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9.xml" ContentType="application/vnd.openxmlformats-officedocument.wordprocessingml.header+xml"/>
  <Override PartName="/word/footer2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glossary/styles.xml" ContentType="application/vnd.openxmlformats-officedocument.wordprocessingml.styles+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Times New Roman"/>
          <w:b w:val="0"/>
          <w:noProof w:val="0"/>
          <w:color w:val="auto"/>
          <w:sz w:val="22"/>
          <w:szCs w:val="22"/>
          <w:lang w:eastAsia="en-US"/>
        </w:rPr>
        <w:id w:val="354702290"/>
        <w:docPartObj>
          <w:docPartGallery w:val="Cover Pages"/>
          <w:docPartUnique/>
        </w:docPartObj>
      </w:sdtPr>
      <w:sdtEndPr/>
      <w:sdtContent>
        <w:p w14:paraId="38D65554" w14:textId="07E4014A" w:rsidR="00964AE8" w:rsidRPr="00DF5F8F" w:rsidRDefault="003F57A1" w:rsidP="00720F9F">
          <w:pPr>
            <w:pStyle w:val="CoverMois"/>
          </w:pPr>
          <w:r w:rsidRPr="00DF5F8F">
            <w:drawing>
              <wp:anchor distT="0" distB="0" distL="114300" distR="114300" simplePos="0" relativeHeight="251722752" behindDoc="0" locked="0" layoutInCell="1" allowOverlap="1" wp14:anchorId="172642CD" wp14:editId="3C52DEB1">
                <wp:simplePos x="0" y="0"/>
                <wp:positionH relativeFrom="margin">
                  <wp:posOffset>72</wp:posOffset>
                </wp:positionH>
                <wp:positionV relativeFrom="page">
                  <wp:posOffset>905714</wp:posOffset>
                </wp:positionV>
                <wp:extent cx="1719470" cy="1266630"/>
                <wp:effectExtent l="0" t="0" r="0" b="0"/>
                <wp:wrapNone/>
                <wp:docPr id="3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19470" cy="1266630"/>
                        </a:xfrm>
                        <a:prstGeom prst="rect">
                          <a:avLst/>
                        </a:prstGeom>
                        <a:noFill/>
                        <a:ln>
                          <a:noFill/>
                        </a:ln>
                      </pic:spPr>
                    </pic:pic>
                  </a:graphicData>
                </a:graphic>
              </wp:anchor>
            </w:drawing>
          </w:r>
          <w:r w:rsidR="003F6998">
            <w:t>0</w:t>
          </w:r>
          <w:r w:rsidR="00D04EB4">
            <w:t>1</w:t>
          </w:r>
        </w:p>
        <w:p w14:paraId="119440E0" w14:textId="5F975FF9" w:rsidR="00964AE8" w:rsidRDefault="003F6998" w:rsidP="00720F9F">
          <w:pPr>
            <w:pStyle w:val="CoverAnne"/>
          </w:pPr>
          <w:r>
            <w:t>202</w:t>
          </w:r>
          <w:r w:rsidR="00D04EB4">
            <w:t>2</w:t>
          </w:r>
        </w:p>
        <w:p w14:paraId="7F897E2E" w14:textId="77777777" w:rsidR="00964AE8" w:rsidRDefault="00964AE8" w:rsidP="00720F9F">
          <w:pPr>
            <w:pStyle w:val="Neutral"/>
          </w:pPr>
        </w:p>
        <w:p w14:paraId="0A0DFDD9" w14:textId="349BFE70" w:rsidR="00964AE8" w:rsidRDefault="00964AE8" w:rsidP="00720F9F">
          <w:pPr>
            <w:pStyle w:val="Neutral"/>
          </w:pPr>
        </w:p>
        <w:p w14:paraId="5F7CE7B3" w14:textId="77777777" w:rsidR="00E3371B" w:rsidRDefault="00E3371B" w:rsidP="00720F9F">
          <w:pPr>
            <w:pStyle w:val="Neutral"/>
          </w:pPr>
        </w:p>
        <w:p w14:paraId="55D021AE" w14:textId="77777777" w:rsidR="00964AE8" w:rsidRDefault="00964AE8" w:rsidP="00720F9F">
          <w:pPr>
            <w:pStyle w:val="Neutral"/>
          </w:pPr>
        </w:p>
        <w:p w14:paraId="2CA904BA" w14:textId="77777777" w:rsidR="00964AE8" w:rsidRDefault="00964AE8" w:rsidP="00720F9F">
          <w:pPr>
            <w:pStyle w:val="Neutral"/>
          </w:pPr>
        </w:p>
        <w:p w14:paraId="6B27185A" w14:textId="6984616D" w:rsidR="00964AE8" w:rsidRPr="008F21C8" w:rsidRDefault="003F6998" w:rsidP="003F6998">
          <w:pPr>
            <w:pStyle w:val="CoverIntituleMission"/>
          </w:pPr>
          <w:r w:rsidRPr="00F80E0D">
            <w:t>Actualisation de schémas directeurs d’assainissement et zonage d’assainissement – Lot 2 : communes de Andrésy, Carrières-sous-Poissy, Chanteloup-les-Vignes et Triel-sur-Seine</w:t>
          </w:r>
        </w:p>
        <w:sdt>
          <w:sdtPr>
            <w:alias w:val="Titre du document"/>
            <w:tag w:val="Titre du document"/>
            <w:id w:val="1207066470"/>
            <w:placeholder>
              <w:docPart w:val="D85B38DE4DBA48F7B73D541F5170C257"/>
            </w:placeholder>
            <w:text/>
          </w:sdtPr>
          <w:sdtEndPr/>
          <w:sdtContent>
            <w:p w14:paraId="4434FD8B" w14:textId="16F890F2" w:rsidR="00964AE8" w:rsidRPr="00D04EB4" w:rsidRDefault="009063FE" w:rsidP="00D04EB4">
              <w:pPr>
                <w:pStyle w:val="CoverTitre"/>
                <w:rPr>
                  <w:vanish/>
                </w:rPr>
              </w:pPr>
              <w:r>
                <w:t xml:space="preserve">Dossier d’enquête publique de la commune </w:t>
              </w:r>
              <w:r w:rsidR="00B31369">
                <w:t>de Carrières-sous-Poissy</w:t>
              </w:r>
            </w:p>
          </w:sdtContent>
        </w:sdt>
        <w:p w14:paraId="3FEFA3A0" w14:textId="77777777" w:rsidR="00964AE8" w:rsidRDefault="00964AE8" w:rsidP="00720F9F">
          <w:pPr>
            <w:pStyle w:val="Neutral"/>
          </w:pPr>
        </w:p>
        <w:p w14:paraId="6764FAB4" w14:textId="77777777" w:rsidR="00964AE8" w:rsidRDefault="00964AE8" w:rsidP="00720F9F">
          <w:pPr>
            <w:pStyle w:val="Neutral"/>
          </w:pPr>
        </w:p>
        <w:p w14:paraId="27F2B378" w14:textId="77777777" w:rsidR="00964AE8" w:rsidRDefault="00964AE8" w:rsidP="00720F9F">
          <w:pPr>
            <w:pStyle w:val="Neutral"/>
          </w:pPr>
        </w:p>
        <w:p w14:paraId="24DBC189" w14:textId="77777777" w:rsidR="00964AE8" w:rsidRDefault="00964AE8" w:rsidP="00720F9F">
          <w:pPr>
            <w:pStyle w:val="Neutral"/>
          </w:pPr>
        </w:p>
        <w:p w14:paraId="1D9C6E6D" w14:textId="77777777" w:rsidR="00964AE8" w:rsidRDefault="00964AE8" w:rsidP="00720F9F">
          <w:pPr>
            <w:pStyle w:val="Neutral"/>
          </w:pPr>
        </w:p>
        <w:p w14:paraId="15451448" w14:textId="77777777" w:rsidR="00964AE8" w:rsidRDefault="00964AE8" w:rsidP="00720F9F">
          <w:pPr>
            <w:pStyle w:val="Neutral"/>
          </w:pPr>
        </w:p>
        <w:p w14:paraId="1627C8FA" w14:textId="77777777" w:rsidR="00964AE8" w:rsidRDefault="00964AE8" w:rsidP="00720F9F">
          <w:pPr>
            <w:pStyle w:val="Neutral"/>
          </w:pPr>
        </w:p>
        <w:p w14:paraId="0F55E8DA" w14:textId="77777777" w:rsidR="00964AE8" w:rsidRPr="00F648F3" w:rsidRDefault="00125667" w:rsidP="00720F9F">
          <w:pPr>
            <w:pStyle w:val="Neutral"/>
          </w:pPr>
          <w:r w:rsidRPr="00F648F3">
            <w:rPr>
              <w:noProof/>
            </w:rPr>
            <mc:AlternateContent>
              <mc:Choice Requires="wps">
                <w:drawing>
                  <wp:anchor distT="0" distB="0" distL="114300" distR="114300" simplePos="0" relativeHeight="251718656" behindDoc="0" locked="0" layoutInCell="1" allowOverlap="1" wp14:anchorId="14FED411" wp14:editId="52360889">
                    <wp:simplePos x="0" y="0"/>
                    <wp:positionH relativeFrom="margin">
                      <wp:align>right</wp:align>
                    </wp:positionH>
                    <wp:positionV relativeFrom="page">
                      <wp:align>center</wp:align>
                    </wp:positionV>
                    <wp:extent cx="2206454" cy="1593188"/>
                    <wp:effectExtent l="0" t="0" r="3810" b="7620"/>
                    <wp:wrapNone/>
                    <wp:docPr id="368" name="Zone de texte 368"/>
                    <wp:cNvGraphicFramePr/>
                    <a:graphic xmlns:a="http://schemas.openxmlformats.org/drawingml/2006/main">
                      <a:graphicData uri="http://schemas.microsoft.com/office/word/2010/wordprocessingShape">
                        <wps:wsp>
                          <wps:cNvSpPr txBox="1"/>
                          <wps:spPr>
                            <a:xfrm>
                              <a:off x="0" y="0"/>
                              <a:ext cx="2206454" cy="1593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DDA7D" w14:textId="77777777" w:rsidR="00A26DE7" w:rsidRDefault="00A26DE7" w:rsidP="00720F9F">
                                <w:pPr>
                                  <w:pStyle w:val="Neutral"/>
                                </w:pPr>
                              </w:p>
                              <w:p w14:paraId="4723B33E" w14:textId="77777777" w:rsidR="00A26DE7" w:rsidRDefault="00A26DE7" w:rsidP="00720F9F">
                                <w:pPr>
                                  <w:pStyle w:val="Neutral"/>
                                </w:pPr>
                              </w:p>
                              <w:p w14:paraId="3FA03674" w14:textId="77777777" w:rsidR="00A26DE7" w:rsidRPr="003F57A1" w:rsidRDefault="00A26DE7" w:rsidP="00720F9F">
                                <w:pPr>
                                  <w:pStyle w:val="CoverEntitNom"/>
                                </w:pPr>
                                <w:r w:rsidRPr="003F57A1">
                                  <w:t>SAFEGE</w:t>
                                </w:r>
                              </w:p>
                              <w:p w14:paraId="0055CD52" w14:textId="77777777" w:rsidR="00A26DE7" w:rsidRPr="003F57A1" w:rsidRDefault="00A26DE7" w:rsidP="00720F9F">
                                <w:pPr>
                                  <w:pStyle w:val="CoverEntitNom"/>
                                </w:pPr>
                                <w:r w:rsidRPr="003F57A1">
                                  <w:t>Parc de L'Ile</w:t>
                                </w:r>
                                <w:r w:rsidRPr="003F57A1">
                                  <w:cr/>
                                  <w:t>15-27, Rue du Port</w:t>
                                </w:r>
                              </w:p>
                              <w:p w14:paraId="76B279B5" w14:textId="77777777" w:rsidR="00A26DE7" w:rsidRPr="003F57A1" w:rsidRDefault="00A26DE7" w:rsidP="00720F9F">
                                <w:pPr>
                                  <w:pStyle w:val="CoverEntitNom"/>
                                </w:pPr>
                                <w:r w:rsidRPr="003F57A1">
                                  <w:t>92022 NANTERRE cedex</w:t>
                                </w:r>
                              </w:p>
                              <w:p w14:paraId="37F41A6E" w14:textId="77777777" w:rsidR="00A26DE7" w:rsidRPr="003F57A1" w:rsidRDefault="00A26DE7" w:rsidP="00720F9F">
                                <w:pPr>
                                  <w:pStyle w:val="Neutral"/>
                                </w:pPr>
                              </w:p>
                              <w:p w14:paraId="2AA6B19F" w14:textId="77777777" w:rsidR="00A26DE7" w:rsidRPr="003F57A1" w:rsidRDefault="00A26DE7" w:rsidP="00720F9F">
                                <w:pPr>
                                  <w:pStyle w:val="Neutral"/>
                                </w:pPr>
                              </w:p>
                              <w:p w14:paraId="57F8FB6C" w14:textId="77777777" w:rsidR="00A26DE7" w:rsidRPr="008B3673" w:rsidRDefault="00A26DE7" w:rsidP="00720F9F">
                                <w:pPr>
                                  <w:pStyle w:val="CoverEntitNom"/>
                                </w:pPr>
                                <w:r>
                                  <w:t>Agence Ile de France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ED411" id="_x0000_t202" coordsize="21600,21600" o:spt="202" path="m,l,21600r21600,l21600,xe">
                    <v:stroke joinstyle="miter"/>
                    <v:path gradientshapeok="t" o:connecttype="rect"/>
                  </v:shapetype>
                  <v:shape id="Zone de texte 368" o:spid="_x0000_s1026" type="#_x0000_t202" style="position:absolute;margin-left:122.55pt;margin-top:0;width:173.75pt;height:125.45pt;z-index:251718656;visibility:visible;mso-wrap-style:square;mso-width-percent:0;mso-height-percent:0;mso-wrap-distance-left:9pt;mso-wrap-distance-top:0;mso-wrap-distance-right:9pt;mso-wrap-distance-bottom:0;mso-position-horizontal:right;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" filled="f" stroked="f" strokeweight=".5pt">
                    <v:textbox inset="0,0,0,0">
                      <w:txbxContent>
                        <w:p w14:paraId="312DDA7D" w14:textId="77777777" w:rsidR="00A26DE7" w:rsidRDefault="00A26DE7" w:rsidP="00720F9F">
                          <w:pPr>
                            <w:pStyle w:val="Neutral"/>
                          </w:pPr>
                        </w:p>
                        <w:p w14:paraId="4723B33E" w14:textId="77777777" w:rsidR="00A26DE7" w:rsidRDefault="00A26DE7" w:rsidP="00720F9F">
                          <w:pPr>
                            <w:pStyle w:val="Neutral"/>
                          </w:pPr>
                        </w:p>
                        <w:p w14:paraId="3FA03674" w14:textId="77777777" w:rsidR="00A26DE7" w:rsidRPr="003F57A1" w:rsidRDefault="00A26DE7" w:rsidP="00720F9F">
                          <w:pPr>
                            <w:pStyle w:val="CoverEntitNom"/>
                          </w:pPr>
                          <w:r w:rsidRPr="003F57A1">
                            <w:t>SAFEGE</w:t>
                          </w:r>
                        </w:p>
                        <w:p w14:paraId="0055CD52" w14:textId="77777777" w:rsidR="00A26DE7" w:rsidRPr="003F57A1" w:rsidRDefault="00A26DE7" w:rsidP="00720F9F">
                          <w:pPr>
                            <w:pStyle w:val="CoverEntitNom"/>
                          </w:pPr>
                          <w:r w:rsidRPr="003F57A1">
                            <w:t>Parc de L'Ile</w:t>
                          </w:r>
                          <w:r w:rsidRPr="003F57A1">
                            <w:cr/>
                            <w:t>15-27, Rue du Port</w:t>
                          </w:r>
                        </w:p>
                        <w:p w14:paraId="76B279B5" w14:textId="77777777" w:rsidR="00A26DE7" w:rsidRPr="003F57A1" w:rsidRDefault="00A26DE7" w:rsidP="00720F9F">
                          <w:pPr>
                            <w:pStyle w:val="CoverEntitNom"/>
                          </w:pPr>
                          <w:r w:rsidRPr="003F57A1">
                            <w:t>92022 NANTERRE cedex</w:t>
                          </w:r>
                        </w:p>
                        <w:p w14:paraId="37F41A6E" w14:textId="77777777" w:rsidR="00A26DE7" w:rsidRPr="003F57A1" w:rsidRDefault="00A26DE7" w:rsidP="00720F9F">
                          <w:pPr>
                            <w:pStyle w:val="Neutral"/>
                          </w:pPr>
                        </w:p>
                        <w:p w14:paraId="2AA6B19F" w14:textId="77777777" w:rsidR="00A26DE7" w:rsidRPr="003F57A1" w:rsidRDefault="00A26DE7" w:rsidP="00720F9F">
                          <w:pPr>
                            <w:pStyle w:val="Neutral"/>
                          </w:pPr>
                        </w:p>
                        <w:p w14:paraId="57F8FB6C" w14:textId="77777777" w:rsidR="00A26DE7" w:rsidRPr="008B3673" w:rsidRDefault="00A26DE7" w:rsidP="00720F9F">
                          <w:pPr>
                            <w:pStyle w:val="CoverEntitNom"/>
                          </w:pPr>
                          <w:r>
                            <w:t>Agence Ile de France</w:t>
                          </w:r>
                        </w:p>
                      </w:txbxContent>
                    </v:textbox>
                    <w10:wrap anchorx="margin" anchory="page"/>
                  </v:shape>
                </w:pict>
              </mc:Fallback>
            </mc:AlternateContent>
          </w:r>
        </w:p>
        <w:p w14:paraId="6DD2B85A" w14:textId="77777777" w:rsidR="00964AE8" w:rsidRDefault="00964AE8" w:rsidP="00720F9F">
          <w:pPr>
            <w:pStyle w:val="Neutral"/>
          </w:pPr>
        </w:p>
        <w:p w14:paraId="47F747A3" w14:textId="77777777" w:rsidR="00964AE8" w:rsidRDefault="00964AE8" w:rsidP="00720F9F">
          <w:pPr>
            <w:pStyle w:val="Neutral"/>
          </w:pPr>
        </w:p>
        <w:p w14:paraId="74840444" w14:textId="77777777" w:rsidR="00964AE8" w:rsidRDefault="00964AE8" w:rsidP="00720F9F">
          <w:pPr>
            <w:pStyle w:val="Neutral"/>
          </w:pPr>
        </w:p>
        <w:p w14:paraId="07A48C8F" w14:textId="77777777" w:rsidR="00964AE8" w:rsidRDefault="00964AE8" w:rsidP="00720F9F">
          <w:pPr>
            <w:pStyle w:val="Neutral"/>
          </w:pPr>
        </w:p>
        <w:p w14:paraId="4EB0F422" w14:textId="77777777" w:rsidR="00964AE8" w:rsidRDefault="00964AE8" w:rsidP="00720F9F">
          <w:pPr>
            <w:pStyle w:val="Neutral"/>
          </w:pPr>
        </w:p>
        <w:p w14:paraId="7592A04E" w14:textId="77777777" w:rsidR="00964AE8" w:rsidRDefault="00964AE8" w:rsidP="00720F9F">
          <w:pPr>
            <w:pStyle w:val="Neutral"/>
          </w:pPr>
        </w:p>
        <w:p w14:paraId="151CB604" w14:textId="77777777" w:rsidR="00964AE8" w:rsidRDefault="00964AE8" w:rsidP="00720F9F">
          <w:pPr>
            <w:pStyle w:val="Neutral"/>
          </w:pPr>
        </w:p>
        <w:p w14:paraId="097F7DAA" w14:textId="77777777" w:rsidR="00964AE8" w:rsidRDefault="00964AE8" w:rsidP="00720F9F">
          <w:pPr>
            <w:pStyle w:val="Neutral"/>
          </w:pPr>
        </w:p>
        <w:p w14:paraId="7B049DCC" w14:textId="77777777" w:rsidR="00964AE8" w:rsidRDefault="00964AE8" w:rsidP="00720F9F">
          <w:pPr>
            <w:pStyle w:val="Neutral"/>
          </w:pPr>
        </w:p>
        <w:p w14:paraId="7B26A067" w14:textId="77777777" w:rsidR="00964AE8" w:rsidRDefault="00964AE8" w:rsidP="00720F9F">
          <w:pPr>
            <w:pStyle w:val="Neutral"/>
          </w:pPr>
        </w:p>
        <w:p w14:paraId="13E49505" w14:textId="77777777" w:rsidR="00964AE8" w:rsidRDefault="00964AE8" w:rsidP="00720F9F">
          <w:pPr>
            <w:pStyle w:val="Neutral"/>
          </w:pPr>
        </w:p>
        <w:p w14:paraId="43358F32" w14:textId="77777777" w:rsidR="00964AE8" w:rsidRDefault="00964AE8" w:rsidP="00720F9F">
          <w:pPr>
            <w:pStyle w:val="Neutral"/>
          </w:pPr>
        </w:p>
        <w:p w14:paraId="78C35BB5" w14:textId="77777777" w:rsidR="00964AE8" w:rsidRDefault="00964AE8" w:rsidP="00720F9F">
          <w:pPr>
            <w:pStyle w:val="Neutral"/>
          </w:pPr>
        </w:p>
        <w:p w14:paraId="79A23A31" w14:textId="77777777" w:rsidR="00964AE8" w:rsidRDefault="00964AE8" w:rsidP="00720F9F">
          <w:pPr>
            <w:pStyle w:val="Neutral"/>
          </w:pPr>
        </w:p>
        <w:p w14:paraId="5F9F6B5A" w14:textId="77777777" w:rsidR="00964AE8" w:rsidRDefault="00964AE8" w:rsidP="00720F9F">
          <w:pPr>
            <w:pStyle w:val="Neutral"/>
          </w:pPr>
        </w:p>
        <w:p w14:paraId="01E637C9" w14:textId="77777777" w:rsidR="00964AE8" w:rsidRDefault="00964AE8" w:rsidP="00720F9F">
          <w:pPr>
            <w:pStyle w:val="Neutral"/>
          </w:pPr>
        </w:p>
        <w:p w14:paraId="77F6D68F" w14:textId="77777777" w:rsidR="00964AE8" w:rsidRDefault="00964AE8" w:rsidP="00720F9F">
          <w:pPr>
            <w:pStyle w:val="Neutral"/>
          </w:pPr>
        </w:p>
        <w:p w14:paraId="53922329" w14:textId="77777777" w:rsidR="00964AE8" w:rsidRDefault="00964AE8" w:rsidP="00720F9F">
          <w:pPr>
            <w:pStyle w:val="Neutral"/>
          </w:pPr>
        </w:p>
        <w:p w14:paraId="285BCC5D" w14:textId="77777777" w:rsidR="00964AE8" w:rsidRDefault="00964AE8" w:rsidP="00720F9F">
          <w:pPr>
            <w:pStyle w:val="Neutral"/>
          </w:pPr>
        </w:p>
        <w:p w14:paraId="289BD670" w14:textId="77777777" w:rsidR="00193FC2" w:rsidRDefault="00193FC2" w:rsidP="00720F9F">
          <w:pPr>
            <w:pStyle w:val="Visaresponsable"/>
          </w:pPr>
        </w:p>
        <w:p w14:paraId="43ED4582" w14:textId="0C88B37B" w:rsidR="00DA439B" w:rsidRDefault="00DA439B" w:rsidP="00720F9F">
          <w:pPr>
            <w:pStyle w:val="Visaresponsable"/>
          </w:pPr>
          <w:r w:rsidRPr="00CF09A6">
            <w:t>Version</w:t>
          </w:r>
          <w:r>
            <w:t xml:space="preserve"> : </w:t>
          </w:r>
          <w:r w:rsidR="003304DC">
            <w:t>2</w:t>
          </w:r>
        </w:p>
        <w:p w14:paraId="009062A0" w14:textId="10521B9E" w:rsidR="00DA439B" w:rsidRPr="00D2232B" w:rsidRDefault="00DA439B" w:rsidP="00720F9F">
          <w:pPr>
            <w:pStyle w:val="Visaresponsable"/>
          </w:pPr>
          <w:r>
            <w:t xml:space="preserve">Date : </w:t>
          </w:r>
          <w:r w:rsidR="00D04EB4">
            <w:t>15</w:t>
          </w:r>
          <w:r w:rsidR="003F6998">
            <w:t>/0</w:t>
          </w:r>
          <w:r w:rsidR="00D04EB4">
            <w:t>1</w:t>
          </w:r>
          <w:r w:rsidR="003F6998">
            <w:t>/202</w:t>
          </w:r>
          <w:r w:rsidR="00D04EB4">
            <w:t>2</w:t>
          </w:r>
        </w:p>
        <w:p w14:paraId="7D092411" w14:textId="6670150A" w:rsidR="00964AE8" w:rsidRDefault="00964AE8" w:rsidP="00720F9F">
          <w:pPr>
            <w:pStyle w:val="Neutral"/>
          </w:pPr>
        </w:p>
        <w:p w14:paraId="62B992D0" w14:textId="77777777" w:rsidR="00964AE8" w:rsidRDefault="00F75570" w:rsidP="00720F9F">
          <w:pPr>
            <w:sectPr w:rsidR="00964AE8" w:rsidSect="00964AE8">
              <w:headerReference w:type="default" r:id="rId9"/>
              <w:footerReference w:type="even" r:id="rId10"/>
              <w:footerReference w:type="default" r:id="rId11"/>
              <w:headerReference w:type="first" r:id="rId12"/>
              <w:footerReference w:type="first" r:id="rId13"/>
              <w:pgSz w:w="11900" w:h="16840" w:code="9"/>
              <w:pgMar w:top="851" w:right="851" w:bottom="567" w:left="851" w:header="567" w:footer="709" w:gutter="567"/>
              <w:pgNumType w:start="0"/>
              <w:cols w:space="708"/>
              <w:titlePg/>
              <w:docGrid w:linePitch="360"/>
            </w:sectPr>
          </w:pPr>
        </w:p>
      </w:sdtContent>
    </w:sdt>
    <w:p w14:paraId="04423279" w14:textId="3BAC38A4" w:rsidR="00FC6C33" w:rsidRPr="00A42EF5" w:rsidRDefault="00EA2900" w:rsidP="00FC6C33">
      <w:pPr>
        <w:pStyle w:val="VerifDocNumProjet"/>
      </w:pPr>
      <w:r>
        <w:rPr>
          <w:noProof/>
          <w:lang w:eastAsia="fr-FR"/>
        </w:rPr>
        <w:lastRenderedPageBreak/>
        <mc:AlternateContent>
          <mc:Choice Requires="wps">
            <w:drawing>
              <wp:anchor distT="0" distB="0" distL="114300" distR="114300" simplePos="0" relativeHeight="251659264" behindDoc="0" locked="0" layoutInCell="1" allowOverlap="1" wp14:anchorId="07B44071" wp14:editId="7DF2609C">
                <wp:simplePos x="0" y="0"/>
                <wp:positionH relativeFrom="column">
                  <wp:posOffset>-67310</wp:posOffset>
                </wp:positionH>
                <wp:positionV relativeFrom="paragraph">
                  <wp:posOffset>-203835</wp:posOffset>
                </wp:positionV>
                <wp:extent cx="6012180" cy="593725"/>
                <wp:effectExtent l="0" t="0" r="0" b="0"/>
                <wp:wrapNone/>
                <wp:docPr id="2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593725"/>
                        </a:xfrm>
                        <a:prstGeom prst="rect">
                          <a:avLst/>
                        </a:prstGeom>
                        <a:noFill/>
                        <a:ln>
                          <a:noFill/>
                        </a:ln>
                        <a:extLst>
                          <a:ext uri="{909E8E84-426E-40DD-AFC4-6F175D3DCCD1}">
                            <a14:hiddenFill xmlns:a14="http://schemas.microsoft.com/office/drawing/2010/main">
                              <a:solidFill>
                                <a:srgbClr val="3399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8E95" w14:textId="77777777" w:rsidR="00A26DE7" w:rsidRPr="00544CA0" w:rsidRDefault="00A26DE7" w:rsidP="006B0D4D">
                            <w:pPr>
                              <w:pStyle w:val="VerifDocTitre"/>
                            </w:pPr>
                            <w:r w:rsidRPr="00544CA0">
                              <w:t>Vérification des documents</w:t>
                            </w:r>
                            <w:r w:rsidRPr="00544CA0">
                              <w:tab/>
                              <w:t>IMP411</w:t>
                            </w:r>
                          </w:p>
                        </w:txbxContent>
                      </wps:txbx>
                      <wps:bodyPr rot="0" vert="horz" wrap="square" lIns="18000" tIns="82800" rIns="18000" bIns="82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44071" id="Rectangle 24" o:spid="_x0000_s1027" style="position:absolute;margin-left:-5.3pt;margin-top:-16.05pt;width:473.4pt;height:4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" filled="f" fillcolor="#393" stroked="f">
                <v:textbox inset=".5mm,2.3mm,.5mm,2.3mm">
                  <w:txbxContent>
                    <w:p w14:paraId="71418E95" w14:textId="77777777" w:rsidR="00A26DE7" w:rsidRPr="00544CA0" w:rsidRDefault="00A26DE7" w:rsidP="006B0D4D">
                      <w:pPr>
                        <w:pStyle w:val="VerifDocTitre"/>
                      </w:pPr>
                      <w:r w:rsidRPr="00544CA0">
                        <w:t>Vérification des documents</w:t>
                      </w:r>
                      <w:r w:rsidRPr="00544CA0">
                        <w:tab/>
                        <w:t>IMP411</w:t>
                      </w:r>
                    </w:p>
                  </w:txbxContent>
                </v:textbox>
              </v:rect>
            </w:pict>
          </mc:Fallback>
        </mc:AlternateContent>
      </w:r>
      <w:r w:rsidR="00B148B9" w:rsidRPr="00E07D8A">
        <w:t xml:space="preserve">Numéro </w:t>
      </w:r>
      <w:r w:rsidR="00FC6C33" w:rsidRPr="00A42EF5">
        <w:t xml:space="preserve">du projet : </w:t>
      </w:r>
      <w:r w:rsidR="003F6998">
        <w:t>18NIF077</w:t>
      </w:r>
    </w:p>
    <w:p w14:paraId="7A96F790" w14:textId="27F4C7C6" w:rsidR="00FC6C33" w:rsidRPr="00A42EF5" w:rsidRDefault="00FC6C33" w:rsidP="00FC6C33">
      <w:pPr>
        <w:pStyle w:val="VerifDocIntituleProjet"/>
      </w:pPr>
      <w:r w:rsidRPr="00A42EF5">
        <w:t xml:space="preserve">Intitulé du projet : </w:t>
      </w:r>
      <w:r w:rsidR="003F6998">
        <w:t>SDA Lot 2 GPSEO 4 communes</w:t>
      </w:r>
    </w:p>
    <w:p w14:paraId="0CA44494" w14:textId="3A3870A8" w:rsidR="00FC6C33" w:rsidRPr="00544CA0" w:rsidRDefault="00FC6C33" w:rsidP="00544CA0">
      <w:pPr>
        <w:pStyle w:val="VerifDocIntituleDoc"/>
      </w:pPr>
      <w:r w:rsidRPr="00A42EF5">
        <w:t>Intitulé du document</w:t>
      </w:r>
      <w:r w:rsidRPr="00544CA0">
        <w:t> :</w:t>
      </w:r>
      <w:r w:rsidR="003F6998">
        <w:t xml:space="preserve"> </w:t>
      </w:r>
      <w:r w:rsidR="009063FE">
        <w:t>Dossier d’enquête publique</w:t>
      </w:r>
      <w:r w:rsidR="003A6529">
        <w:t xml:space="preserve"> de la commune de Carrières-sous-Poissy</w:t>
      </w:r>
    </w:p>
    <w:tbl>
      <w:tblPr>
        <w:tblStyle w:val="Grilledutableau"/>
        <w:tblW w:w="13183" w:type="dxa"/>
        <w:tblInd w:w="-5" w:type="dxa"/>
        <w:tblLook w:val="00A0" w:firstRow="1" w:lastRow="0" w:firstColumn="1" w:lastColumn="0" w:noHBand="0" w:noVBand="0"/>
      </w:tblPr>
      <w:tblGrid>
        <w:gridCol w:w="1134"/>
        <w:gridCol w:w="2639"/>
        <w:gridCol w:w="2310"/>
        <w:gridCol w:w="1703"/>
        <w:gridCol w:w="5397"/>
      </w:tblGrid>
      <w:tr w:rsidR="00FC6C33" w14:paraId="5613A651" w14:textId="77777777" w:rsidTr="009B3CBE">
        <w:trPr>
          <w:trHeight w:val="954"/>
          <w:tblHeader/>
        </w:trPr>
        <w:tc>
          <w:tcPr>
            <w:tcW w:w="1134" w:type="dxa"/>
            <w:vAlign w:val="center"/>
          </w:tcPr>
          <w:p w14:paraId="14E79F96" w14:textId="77777777" w:rsidR="00FC6C33" w:rsidRPr="006D1A51" w:rsidRDefault="00FC6C33" w:rsidP="006D1A51">
            <w:pPr>
              <w:pStyle w:val="VerifDocTblCorps"/>
            </w:pPr>
            <w:r w:rsidRPr="00C4747B">
              <w:t>Versio</w:t>
            </w:r>
            <w:r w:rsidRPr="006D1A51">
              <w:t>n</w:t>
            </w:r>
          </w:p>
          <w:p w14:paraId="14E1EB5A" w14:textId="77777777" w:rsidR="00FC6C33" w:rsidRPr="00C4747B" w:rsidRDefault="00FC6C33" w:rsidP="006D1A51">
            <w:pPr>
              <w:pStyle w:val="VerifDocTblCorps2"/>
            </w:pPr>
          </w:p>
        </w:tc>
        <w:tc>
          <w:tcPr>
            <w:tcW w:w="2639" w:type="dxa"/>
            <w:vAlign w:val="center"/>
          </w:tcPr>
          <w:p w14:paraId="3A0E9577" w14:textId="77777777" w:rsidR="00FC6C33" w:rsidRPr="006D1A51" w:rsidRDefault="00FC6C33" w:rsidP="006D1A51">
            <w:pPr>
              <w:pStyle w:val="VerifDocTblCorps"/>
            </w:pPr>
            <w:r>
              <w:t xml:space="preserve">Rédacteur </w:t>
            </w:r>
          </w:p>
          <w:p w14:paraId="5C88D1CB" w14:textId="77777777" w:rsidR="00FC6C33" w:rsidRPr="006D1A51" w:rsidRDefault="00FC6C33" w:rsidP="006D1A51">
            <w:pPr>
              <w:pStyle w:val="VerifDocTblCorps2"/>
            </w:pPr>
            <w:r>
              <w:t>NOM / Prénom</w:t>
            </w:r>
          </w:p>
        </w:tc>
        <w:tc>
          <w:tcPr>
            <w:tcW w:w="2310" w:type="dxa"/>
            <w:vAlign w:val="center"/>
          </w:tcPr>
          <w:p w14:paraId="07E5313D" w14:textId="77777777" w:rsidR="00FC6C33" w:rsidRPr="006D1A51" w:rsidRDefault="00FC6C33" w:rsidP="006D1A51">
            <w:pPr>
              <w:pStyle w:val="VerifDocTblCorps"/>
            </w:pPr>
            <w:r>
              <w:t>Vérificateur</w:t>
            </w:r>
          </w:p>
          <w:p w14:paraId="7E9EB87D" w14:textId="77777777" w:rsidR="00FC6C33" w:rsidRPr="006D1A51" w:rsidRDefault="00FC6C33" w:rsidP="006D1A51">
            <w:pPr>
              <w:pStyle w:val="VerifDocTblCorps2"/>
            </w:pPr>
            <w:r>
              <w:t>NOM / Prénom</w:t>
            </w:r>
          </w:p>
        </w:tc>
        <w:tc>
          <w:tcPr>
            <w:tcW w:w="1703" w:type="dxa"/>
            <w:vAlign w:val="center"/>
          </w:tcPr>
          <w:p w14:paraId="2A18909E" w14:textId="77777777" w:rsidR="00FC6C33" w:rsidRPr="006D1A51" w:rsidRDefault="00FC6C33" w:rsidP="006D1A51">
            <w:pPr>
              <w:pStyle w:val="VerifDocTblCorps"/>
            </w:pPr>
            <w:r w:rsidRPr="00C4747B">
              <w:t xml:space="preserve">Date </w:t>
            </w:r>
            <w:r w:rsidRPr="006D1A51">
              <w:t>d’envoi</w:t>
            </w:r>
          </w:p>
          <w:p w14:paraId="0B70C4F5" w14:textId="77777777" w:rsidR="00FC6C33" w:rsidRPr="006D1A51" w:rsidRDefault="00FC6C33" w:rsidP="006D1A51">
            <w:pPr>
              <w:pStyle w:val="VerifDocTblCorps2"/>
            </w:pPr>
            <w:r w:rsidRPr="002D09C9">
              <w:t>JJ/MM/AA</w:t>
            </w:r>
          </w:p>
        </w:tc>
        <w:tc>
          <w:tcPr>
            <w:tcW w:w="5397" w:type="dxa"/>
            <w:vAlign w:val="center"/>
          </w:tcPr>
          <w:p w14:paraId="0040B064" w14:textId="77777777" w:rsidR="00FC6C33" w:rsidRPr="006D1A51" w:rsidRDefault="00FC6C33" w:rsidP="006D1A51">
            <w:pPr>
              <w:pStyle w:val="VerifDocTblCorps"/>
            </w:pPr>
            <w:r>
              <w:t>COMMENTAIRES</w:t>
            </w:r>
          </w:p>
          <w:p w14:paraId="4CBBA772" w14:textId="77777777" w:rsidR="00FC6C33" w:rsidRPr="006D1A51" w:rsidRDefault="00FC6C33" w:rsidP="006D1A51">
            <w:pPr>
              <w:pStyle w:val="VerifDocTblCorps2"/>
            </w:pPr>
            <w:r w:rsidRPr="002D09C9">
              <w:t>Documents de référence / Description des modifications essentielles</w:t>
            </w:r>
          </w:p>
        </w:tc>
      </w:tr>
      <w:tr w:rsidR="003A6529" w14:paraId="2595EF93" w14:textId="77777777" w:rsidTr="00733E7A">
        <w:trPr>
          <w:trHeight w:val="851"/>
        </w:trPr>
        <w:tc>
          <w:tcPr>
            <w:tcW w:w="1134" w:type="dxa"/>
            <w:vAlign w:val="center"/>
          </w:tcPr>
          <w:p w14:paraId="4AE05AD9" w14:textId="3217271D" w:rsidR="003A6529" w:rsidRPr="002D09C9" w:rsidRDefault="003A6529" w:rsidP="003A6529">
            <w:pPr>
              <w:pStyle w:val="VerifDocCorpsVersion"/>
              <w:ind w:left="0" w:right="0"/>
              <w:jc w:val="center"/>
            </w:pPr>
            <w:r>
              <w:t>1</w:t>
            </w:r>
          </w:p>
        </w:tc>
        <w:tc>
          <w:tcPr>
            <w:tcW w:w="2639" w:type="dxa"/>
            <w:vAlign w:val="center"/>
          </w:tcPr>
          <w:p w14:paraId="1C0A267A" w14:textId="294F8E1E" w:rsidR="003A6529" w:rsidRPr="004D79E9" w:rsidRDefault="003A6529" w:rsidP="003A6529">
            <w:pPr>
              <w:pStyle w:val="VerifDocCorps"/>
              <w:ind w:right="0"/>
              <w:jc w:val="center"/>
            </w:pPr>
            <w:r>
              <w:t>JNVD / CEMH</w:t>
            </w:r>
          </w:p>
        </w:tc>
        <w:tc>
          <w:tcPr>
            <w:tcW w:w="2310" w:type="dxa"/>
            <w:vAlign w:val="center"/>
          </w:tcPr>
          <w:p w14:paraId="4C72E286" w14:textId="6C0BDB8E" w:rsidR="003A6529" w:rsidRPr="004D79E9" w:rsidRDefault="003A6529" w:rsidP="003A6529">
            <w:pPr>
              <w:pStyle w:val="VerifDocCorps"/>
              <w:ind w:right="0"/>
              <w:jc w:val="center"/>
            </w:pPr>
            <w:r>
              <w:t>LEMT</w:t>
            </w:r>
          </w:p>
        </w:tc>
        <w:tc>
          <w:tcPr>
            <w:tcW w:w="1703" w:type="dxa"/>
            <w:vAlign w:val="center"/>
          </w:tcPr>
          <w:p w14:paraId="6E68FE1A" w14:textId="569379B7" w:rsidR="003A6529" w:rsidRPr="004D79E9" w:rsidRDefault="003A6529" w:rsidP="003A6529">
            <w:pPr>
              <w:pStyle w:val="VerifDocCorps"/>
              <w:ind w:right="0"/>
              <w:jc w:val="center"/>
            </w:pPr>
            <w:r>
              <w:t>23/07/2021</w:t>
            </w:r>
          </w:p>
        </w:tc>
        <w:tc>
          <w:tcPr>
            <w:tcW w:w="5397" w:type="dxa"/>
            <w:vAlign w:val="center"/>
          </w:tcPr>
          <w:p w14:paraId="4CE919F7" w14:textId="77777777" w:rsidR="003A6529" w:rsidRPr="006D1A51" w:rsidRDefault="003A6529" w:rsidP="003A6529">
            <w:pPr>
              <w:pStyle w:val="VerifDocCorps"/>
              <w:ind w:right="0"/>
              <w:jc w:val="center"/>
            </w:pPr>
            <w:r w:rsidRPr="004D79E9">
              <w:t>Version initiale</w:t>
            </w:r>
          </w:p>
        </w:tc>
      </w:tr>
      <w:tr w:rsidR="003A6529" w:rsidRPr="004D79E9" w14:paraId="4F2D3232" w14:textId="77777777" w:rsidTr="00733E7A">
        <w:trPr>
          <w:trHeight w:val="851"/>
        </w:trPr>
        <w:tc>
          <w:tcPr>
            <w:tcW w:w="1134" w:type="dxa"/>
            <w:vAlign w:val="center"/>
          </w:tcPr>
          <w:p w14:paraId="0414A1E3" w14:textId="3424CB9E" w:rsidR="003A6529" w:rsidRPr="002D09C9" w:rsidRDefault="003A6529" w:rsidP="003A6529">
            <w:pPr>
              <w:pStyle w:val="VerifDocCorpsVersion"/>
              <w:ind w:left="35" w:right="39"/>
              <w:jc w:val="center"/>
            </w:pPr>
            <w:r>
              <w:t>2</w:t>
            </w:r>
          </w:p>
        </w:tc>
        <w:tc>
          <w:tcPr>
            <w:tcW w:w="2639" w:type="dxa"/>
            <w:vAlign w:val="center"/>
          </w:tcPr>
          <w:p w14:paraId="26933FE2" w14:textId="1DF2D272" w:rsidR="003A6529" w:rsidRPr="004D79E9" w:rsidRDefault="003A6529" w:rsidP="003A6529">
            <w:pPr>
              <w:pStyle w:val="VerifDocCorps"/>
              <w:ind w:right="0"/>
              <w:jc w:val="center"/>
            </w:pPr>
            <w:r>
              <w:t>CEMH</w:t>
            </w:r>
          </w:p>
        </w:tc>
        <w:tc>
          <w:tcPr>
            <w:tcW w:w="2310" w:type="dxa"/>
            <w:vAlign w:val="center"/>
          </w:tcPr>
          <w:p w14:paraId="7A068056" w14:textId="07801CA2" w:rsidR="003A6529" w:rsidRPr="004D79E9" w:rsidRDefault="003A6529" w:rsidP="003A6529">
            <w:pPr>
              <w:pStyle w:val="VerifDocCorps"/>
              <w:tabs>
                <w:tab w:val="clear" w:pos="851"/>
                <w:tab w:val="left" w:pos="0"/>
              </w:tabs>
              <w:ind w:right="21"/>
              <w:jc w:val="center"/>
            </w:pPr>
            <w:r>
              <w:t>LEMT</w:t>
            </w:r>
          </w:p>
        </w:tc>
        <w:tc>
          <w:tcPr>
            <w:tcW w:w="1703" w:type="dxa"/>
            <w:vAlign w:val="center"/>
          </w:tcPr>
          <w:p w14:paraId="66766F22" w14:textId="2B6F3BBF" w:rsidR="003A6529" w:rsidRPr="004D79E9" w:rsidRDefault="003A6529" w:rsidP="003A6529">
            <w:pPr>
              <w:pStyle w:val="VerifDocCorps"/>
              <w:ind w:right="18"/>
              <w:jc w:val="center"/>
            </w:pPr>
            <w:r>
              <w:t>15/01/2022</w:t>
            </w:r>
          </w:p>
        </w:tc>
        <w:tc>
          <w:tcPr>
            <w:tcW w:w="5397" w:type="dxa"/>
            <w:vAlign w:val="center"/>
          </w:tcPr>
          <w:p w14:paraId="689249FC" w14:textId="6553D019" w:rsidR="003A6529" w:rsidRPr="004D79E9" w:rsidRDefault="003A6529" w:rsidP="003A6529">
            <w:pPr>
              <w:pStyle w:val="VerifDocCorps"/>
              <w:ind w:right="0"/>
            </w:pPr>
            <w:r w:rsidRPr="004D79E9">
              <w:t xml:space="preserve">Version </w:t>
            </w:r>
            <w:r>
              <w:t>n°2 – intégration des remarques faites par GPSEO</w:t>
            </w:r>
          </w:p>
        </w:tc>
      </w:tr>
      <w:tr w:rsidR="003A6529" w:rsidRPr="004D79E9" w14:paraId="46B53481" w14:textId="77777777" w:rsidTr="00733E7A">
        <w:trPr>
          <w:trHeight w:val="851"/>
        </w:trPr>
        <w:tc>
          <w:tcPr>
            <w:tcW w:w="1134" w:type="dxa"/>
            <w:vAlign w:val="center"/>
          </w:tcPr>
          <w:p w14:paraId="13EB865A" w14:textId="77777777" w:rsidR="003A6529" w:rsidRPr="002D09C9" w:rsidRDefault="003A6529" w:rsidP="003A6529">
            <w:pPr>
              <w:pStyle w:val="VerifDocCorpsVersion"/>
            </w:pPr>
          </w:p>
        </w:tc>
        <w:tc>
          <w:tcPr>
            <w:tcW w:w="2639" w:type="dxa"/>
            <w:vAlign w:val="center"/>
          </w:tcPr>
          <w:p w14:paraId="4D8DEA89" w14:textId="77777777" w:rsidR="003A6529" w:rsidRPr="004D79E9" w:rsidRDefault="003A6529" w:rsidP="003A6529">
            <w:pPr>
              <w:pStyle w:val="VerifDocCorps"/>
            </w:pPr>
          </w:p>
        </w:tc>
        <w:tc>
          <w:tcPr>
            <w:tcW w:w="2310" w:type="dxa"/>
            <w:vAlign w:val="center"/>
          </w:tcPr>
          <w:p w14:paraId="586B5A51" w14:textId="77777777" w:rsidR="003A6529" w:rsidRPr="004D79E9" w:rsidRDefault="003A6529" w:rsidP="003A6529">
            <w:pPr>
              <w:pStyle w:val="VerifDocCorps"/>
            </w:pPr>
          </w:p>
        </w:tc>
        <w:tc>
          <w:tcPr>
            <w:tcW w:w="1703" w:type="dxa"/>
            <w:vAlign w:val="center"/>
          </w:tcPr>
          <w:p w14:paraId="2974B962" w14:textId="77777777" w:rsidR="003A6529" w:rsidRPr="004D79E9" w:rsidRDefault="003A6529" w:rsidP="003A6529">
            <w:pPr>
              <w:pStyle w:val="VerifDocCorps"/>
            </w:pPr>
          </w:p>
        </w:tc>
        <w:tc>
          <w:tcPr>
            <w:tcW w:w="5397" w:type="dxa"/>
            <w:vAlign w:val="center"/>
          </w:tcPr>
          <w:p w14:paraId="7DF8A3EA" w14:textId="77777777" w:rsidR="003A6529" w:rsidRPr="004D79E9" w:rsidRDefault="003A6529" w:rsidP="003A6529">
            <w:pPr>
              <w:pStyle w:val="VerifDocCorps"/>
            </w:pPr>
          </w:p>
        </w:tc>
      </w:tr>
      <w:tr w:rsidR="003A6529" w:rsidRPr="004D79E9" w14:paraId="77EF9865" w14:textId="77777777" w:rsidTr="00733E7A">
        <w:trPr>
          <w:trHeight w:val="851"/>
        </w:trPr>
        <w:tc>
          <w:tcPr>
            <w:tcW w:w="1134" w:type="dxa"/>
            <w:vAlign w:val="center"/>
          </w:tcPr>
          <w:p w14:paraId="30AC134E" w14:textId="77777777" w:rsidR="003A6529" w:rsidRPr="002D09C9" w:rsidRDefault="003A6529" w:rsidP="003A6529">
            <w:pPr>
              <w:pStyle w:val="VerifDocCorpsVersion"/>
            </w:pPr>
          </w:p>
        </w:tc>
        <w:tc>
          <w:tcPr>
            <w:tcW w:w="2639" w:type="dxa"/>
            <w:vAlign w:val="center"/>
          </w:tcPr>
          <w:p w14:paraId="546D5407" w14:textId="77777777" w:rsidR="003A6529" w:rsidRPr="004D79E9" w:rsidRDefault="003A6529" w:rsidP="003A6529">
            <w:pPr>
              <w:pStyle w:val="VerifDocCorps"/>
            </w:pPr>
          </w:p>
        </w:tc>
        <w:tc>
          <w:tcPr>
            <w:tcW w:w="2310" w:type="dxa"/>
            <w:vAlign w:val="center"/>
          </w:tcPr>
          <w:p w14:paraId="013D6F55" w14:textId="77777777" w:rsidR="003A6529" w:rsidRPr="004D79E9" w:rsidRDefault="003A6529" w:rsidP="003A6529">
            <w:pPr>
              <w:pStyle w:val="VerifDocCorps"/>
            </w:pPr>
          </w:p>
        </w:tc>
        <w:tc>
          <w:tcPr>
            <w:tcW w:w="1703" w:type="dxa"/>
            <w:vAlign w:val="center"/>
          </w:tcPr>
          <w:p w14:paraId="2CE4BABD" w14:textId="77777777" w:rsidR="003A6529" w:rsidRPr="004D79E9" w:rsidRDefault="003A6529" w:rsidP="003A6529">
            <w:pPr>
              <w:pStyle w:val="VerifDocCorps"/>
            </w:pPr>
          </w:p>
        </w:tc>
        <w:tc>
          <w:tcPr>
            <w:tcW w:w="5397" w:type="dxa"/>
            <w:vAlign w:val="center"/>
          </w:tcPr>
          <w:p w14:paraId="5DDCBA9A" w14:textId="77777777" w:rsidR="003A6529" w:rsidRPr="004D79E9" w:rsidRDefault="003A6529" w:rsidP="003A6529">
            <w:pPr>
              <w:pStyle w:val="VerifDocCorps"/>
            </w:pPr>
          </w:p>
        </w:tc>
      </w:tr>
    </w:tbl>
    <w:p w14:paraId="3DB6592C" w14:textId="77777777" w:rsidR="00FC6C33" w:rsidRDefault="00FC6C33" w:rsidP="00224EC4">
      <w:pPr>
        <w:pStyle w:val="Corpsdetexte"/>
      </w:pPr>
    </w:p>
    <w:p w14:paraId="1787B7D7" w14:textId="77777777" w:rsidR="00FC6C33" w:rsidRDefault="00FC6C33" w:rsidP="008655DB">
      <w:pPr>
        <w:pStyle w:val="TablesTitre"/>
        <w:sectPr w:rsidR="00FC6C33" w:rsidSect="00FC6C33">
          <w:headerReference w:type="default" r:id="rId14"/>
          <w:footerReference w:type="default" r:id="rId15"/>
          <w:type w:val="oddPage"/>
          <w:pgSz w:w="16840" w:h="11907" w:orient="landscape" w:code="9"/>
          <w:pgMar w:top="1134" w:right="1701" w:bottom="1701" w:left="1985" w:header="567" w:footer="284" w:gutter="567"/>
          <w:pgNumType w:start="1"/>
          <w:cols w:space="708"/>
          <w:docGrid w:linePitch="360"/>
        </w:sectPr>
      </w:pPr>
    </w:p>
    <w:p w14:paraId="4CA47830" w14:textId="77777777" w:rsidR="0039731C" w:rsidRPr="008655DB" w:rsidRDefault="00AA7B8C" w:rsidP="008655DB">
      <w:pPr>
        <w:pStyle w:val="TablesTitre"/>
      </w:pPr>
      <w:r w:rsidRPr="008655DB">
        <w:lastRenderedPageBreak/>
        <w:t>Sommaire</w:t>
      </w:r>
    </w:p>
    <w:sdt>
      <w:sdtPr>
        <w:rPr>
          <w:noProof w:val="0"/>
          <w:color w:val="auto"/>
          <w:sz w:val="20"/>
          <w:szCs w:val="24"/>
        </w:rPr>
        <w:id w:val="-999119341"/>
        <w:docPartObj>
          <w:docPartGallery w:val="Table of Contents"/>
          <w:docPartUnique/>
        </w:docPartObj>
      </w:sdtPr>
      <w:sdtEndPr>
        <w:rPr>
          <w:noProof/>
          <w:color w:val="030F40" w:themeColor="accent1"/>
          <w:sz w:val="28"/>
          <w:szCs w:val="48"/>
        </w:rPr>
      </w:sdtEndPr>
      <w:sdtContent>
        <w:p w14:paraId="36CEF128" w14:textId="6FB86276" w:rsidR="00BA22E1" w:rsidRDefault="00DF0023">
          <w:pPr>
            <w:pStyle w:val="TM1"/>
            <w:rPr>
              <w:rFonts w:eastAsiaTheme="minorEastAsia" w:cstheme="minorBidi"/>
              <w:color w:val="auto"/>
              <w:sz w:val="22"/>
              <w:szCs w:val="22"/>
              <w:lang w:eastAsia="fr-FR"/>
            </w:rPr>
          </w:pPr>
          <w:r>
            <w:fldChar w:fldCharType="begin"/>
          </w:r>
          <w:r>
            <w:instrText xml:space="preserve"> TOC \o "1-4" \h \z \u </w:instrText>
          </w:r>
          <w:r>
            <w:fldChar w:fldCharType="separate"/>
          </w:r>
          <w:hyperlink w:anchor="_Toc92793274" w:history="1">
            <w:r w:rsidR="00BA22E1" w:rsidRPr="007D5AAE">
              <w:rPr>
                <w:rStyle w:val="Lienhypertexte"/>
              </w:rPr>
              <w:t>1</w:t>
            </w:r>
            <w:r w:rsidR="00BA22E1">
              <w:rPr>
                <w:rFonts w:eastAsiaTheme="minorEastAsia" w:cstheme="minorBidi"/>
                <w:color w:val="auto"/>
                <w:sz w:val="22"/>
                <w:szCs w:val="22"/>
                <w:lang w:eastAsia="fr-FR"/>
              </w:rPr>
              <w:tab/>
            </w:r>
            <w:r w:rsidR="00BA22E1" w:rsidRPr="007D5AAE">
              <w:rPr>
                <w:rStyle w:val="Lienhypertexte"/>
              </w:rPr>
              <w:t>Contexte et objectifs</w:t>
            </w:r>
            <w:r w:rsidR="00BA22E1">
              <w:rPr>
                <w:webHidden/>
              </w:rPr>
              <w:tab/>
            </w:r>
            <w:r w:rsidR="00BA22E1">
              <w:rPr>
                <w:webHidden/>
              </w:rPr>
              <w:fldChar w:fldCharType="begin"/>
            </w:r>
            <w:r w:rsidR="00BA22E1">
              <w:rPr>
                <w:webHidden/>
              </w:rPr>
              <w:instrText xml:space="preserve"> PAGEREF _Toc92793274 \h </w:instrText>
            </w:r>
            <w:r w:rsidR="00BA22E1">
              <w:rPr>
                <w:webHidden/>
              </w:rPr>
            </w:r>
            <w:r w:rsidR="00BA22E1">
              <w:rPr>
                <w:webHidden/>
              </w:rPr>
              <w:fldChar w:fldCharType="separate"/>
            </w:r>
            <w:r w:rsidR="00BB5249">
              <w:rPr>
                <w:webHidden/>
              </w:rPr>
              <w:t>7</w:t>
            </w:r>
            <w:r w:rsidR="00BA22E1">
              <w:rPr>
                <w:webHidden/>
              </w:rPr>
              <w:fldChar w:fldCharType="end"/>
            </w:r>
          </w:hyperlink>
        </w:p>
        <w:p w14:paraId="3C0662D3" w14:textId="3F952F58" w:rsidR="00BA22E1" w:rsidRDefault="00F75570">
          <w:pPr>
            <w:pStyle w:val="TM2"/>
            <w:rPr>
              <w:rFonts w:eastAsiaTheme="minorEastAsia" w:cstheme="minorBidi"/>
              <w:b w:val="0"/>
              <w:sz w:val="22"/>
              <w:lang w:eastAsia="fr-FR"/>
            </w:rPr>
          </w:pPr>
          <w:hyperlink w:anchor="_Toc92793275" w:history="1">
            <w:r w:rsidR="00BA22E1" w:rsidRPr="007D5AAE">
              <w:rPr>
                <w:rStyle w:val="Lienhypertexte"/>
              </w:rPr>
              <w:t>1.1</w:t>
            </w:r>
            <w:r w:rsidR="00BA22E1">
              <w:rPr>
                <w:rFonts w:eastAsiaTheme="minorEastAsia" w:cstheme="minorBidi"/>
                <w:b w:val="0"/>
                <w:sz w:val="22"/>
                <w:lang w:eastAsia="fr-FR"/>
              </w:rPr>
              <w:tab/>
            </w:r>
            <w:r w:rsidR="00BA22E1" w:rsidRPr="007D5AAE">
              <w:rPr>
                <w:rStyle w:val="Lienhypertexte"/>
              </w:rPr>
              <w:t>Objectifs des zonages</w:t>
            </w:r>
            <w:r w:rsidR="00BA22E1">
              <w:rPr>
                <w:webHidden/>
              </w:rPr>
              <w:tab/>
            </w:r>
            <w:r w:rsidR="00BA22E1">
              <w:rPr>
                <w:webHidden/>
              </w:rPr>
              <w:fldChar w:fldCharType="begin"/>
            </w:r>
            <w:r w:rsidR="00BA22E1">
              <w:rPr>
                <w:webHidden/>
              </w:rPr>
              <w:instrText xml:space="preserve"> PAGEREF _Toc92793275 \h </w:instrText>
            </w:r>
            <w:r w:rsidR="00BA22E1">
              <w:rPr>
                <w:webHidden/>
              </w:rPr>
            </w:r>
            <w:r w:rsidR="00BA22E1">
              <w:rPr>
                <w:webHidden/>
              </w:rPr>
              <w:fldChar w:fldCharType="separate"/>
            </w:r>
            <w:r w:rsidR="00BB5249">
              <w:rPr>
                <w:webHidden/>
              </w:rPr>
              <w:t>7</w:t>
            </w:r>
            <w:r w:rsidR="00BA22E1">
              <w:rPr>
                <w:webHidden/>
              </w:rPr>
              <w:fldChar w:fldCharType="end"/>
            </w:r>
          </w:hyperlink>
        </w:p>
        <w:p w14:paraId="5C0A0394" w14:textId="7286DA76" w:rsidR="00BA22E1" w:rsidRDefault="00F75570">
          <w:pPr>
            <w:pStyle w:val="TM3"/>
            <w:rPr>
              <w:rFonts w:eastAsiaTheme="minorEastAsia" w:cstheme="minorBidi"/>
              <w:b w:val="0"/>
              <w:sz w:val="22"/>
              <w:szCs w:val="22"/>
              <w:lang w:eastAsia="fr-FR"/>
            </w:rPr>
          </w:pPr>
          <w:hyperlink w:anchor="_Toc92793276" w:history="1">
            <w:r w:rsidR="00BA22E1" w:rsidRPr="007D5AAE">
              <w:rPr>
                <w:rStyle w:val="Lienhypertexte"/>
              </w:rPr>
              <w:t>1.1.1</w:t>
            </w:r>
            <w:r w:rsidR="00BA22E1">
              <w:rPr>
                <w:rFonts w:eastAsiaTheme="minorEastAsia" w:cstheme="minorBidi"/>
                <w:b w:val="0"/>
                <w:sz w:val="22"/>
                <w:szCs w:val="22"/>
                <w:lang w:eastAsia="fr-FR"/>
              </w:rPr>
              <w:tab/>
            </w:r>
            <w:r w:rsidR="00BA22E1" w:rsidRPr="007D5AAE">
              <w:rPr>
                <w:rStyle w:val="Lienhypertexte"/>
              </w:rPr>
              <w:t>Zonage des eaux usées</w:t>
            </w:r>
            <w:r w:rsidR="00BA22E1">
              <w:rPr>
                <w:webHidden/>
              </w:rPr>
              <w:tab/>
            </w:r>
            <w:r w:rsidR="00BA22E1">
              <w:rPr>
                <w:webHidden/>
              </w:rPr>
              <w:fldChar w:fldCharType="begin"/>
            </w:r>
            <w:r w:rsidR="00BA22E1">
              <w:rPr>
                <w:webHidden/>
              </w:rPr>
              <w:instrText xml:space="preserve"> PAGEREF _Toc92793276 \h </w:instrText>
            </w:r>
            <w:r w:rsidR="00BA22E1">
              <w:rPr>
                <w:webHidden/>
              </w:rPr>
            </w:r>
            <w:r w:rsidR="00BA22E1">
              <w:rPr>
                <w:webHidden/>
              </w:rPr>
              <w:fldChar w:fldCharType="separate"/>
            </w:r>
            <w:r w:rsidR="00BB5249">
              <w:rPr>
                <w:webHidden/>
              </w:rPr>
              <w:t>7</w:t>
            </w:r>
            <w:r w:rsidR="00BA22E1">
              <w:rPr>
                <w:webHidden/>
              </w:rPr>
              <w:fldChar w:fldCharType="end"/>
            </w:r>
          </w:hyperlink>
        </w:p>
        <w:p w14:paraId="0738372F" w14:textId="240AE0FA" w:rsidR="00BA22E1" w:rsidRDefault="00F75570">
          <w:pPr>
            <w:pStyle w:val="TM3"/>
            <w:rPr>
              <w:rFonts w:eastAsiaTheme="minorEastAsia" w:cstheme="minorBidi"/>
              <w:b w:val="0"/>
              <w:sz w:val="22"/>
              <w:szCs w:val="22"/>
              <w:lang w:eastAsia="fr-FR"/>
            </w:rPr>
          </w:pPr>
          <w:hyperlink w:anchor="_Toc92793277" w:history="1">
            <w:r w:rsidR="00BA22E1" w:rsidRPr="007D5AAE">
              <w:rPr>
                <w:rStyle w:val="Lienhypertexte"/>
              </w:rPr>
              <w:t>1.1.2</w:t>
            </w:r>
            <w:r w:rsidR="00BA22E1">
              <w:rPr>
                <w:rFonts w:eastAsiaTheme="minorEastAsia" w:cstheme="minorBidi"/>
                <w:b w:val="0"/>
                <w:sz w:val="22"/>
                <w:szCs w:val="22"/>
                <w:lang w:eastAsia="fr-FR"/>
              </w:rPr>
              <w:tab/>
            </w:r>
            <w:r w:rsidR="00BA22E1" w:rsidRPr="007D5AAE">
              <w:rPr>
                <w:rStyle w:val="Lienhypertexte"/>
              </w:rPr>
              <w:t>Zonage des eaux pluviales</w:t>
            </w:r>
            <w:r w:rsidR="00BA22E1">
              <w:rPr>
                <w:webHidden/>
              </w:rPr>
              <w:tab/>
            </w:r>
            <w:r w:rsidR="00BA22E1">
              <w:rPr>
                <w:webHidden/>
              </w:rPr>
              <w:fldChar w:fldCharType="begin"/>
            </w:r>
            <w:r w:rsidR="00BA22E1">
              <w:rPr>
                <w:webHidden/>
              </w:rPr>
              <w:instrText xml:space="preserve"> PAGEREF _Toc92793277 \h </w:instrText>
            </w:r>
            <w:r w:rsidR="00BA22E1">
              <w:rPr>
                <w:webHidden/>
              </w:rPr>
            </w:r>
            <w:r w:rsidR="00BA22E1">
              <w:rPr>
                <w:webHidden/>
              </w:rPr>
              <w:fldChar w:fldCharType="separate"/>
            </w:r>
            <w:r w:rsidR="00BB5249">
              <w:rPr>
                <w:webHidden/>
              </w:rPr>
              <w:t>7</w:t>
            </w:r>
            <w:r w:rsidR="00BA22E1">
              <w:rPr>
                <w:webHidden/>
              </w:rPr>
              <w:fldChar w:fldCharType="end"/>
            </w:r>
          </w:hyperlink>
        </w:p>
        <w:p w14:paraId="12A9C791" w14:textId="62A27557" w:rsidR="00BA22E1" w:rsidRDefault="00F75570">
          <w:pPr>
            <w:pStyle w:val="TM2"/>
            <w:rPr>
              <w:rFonts w:eastAsiaTheme="minorEastAsia" w:cstheme="minorBidi"/>
              <w:b w:val="0"/>
              <w:sz w:val="22"/>
              <w:lang w:eastAsia="fr-FR"/>
            </w:rPr>
          </w:pPr>
          <w:hyperlink w:anchor="_Toc92793278" w:history="1">
            <w:r w:rsidR="00BA22E1" w:rsidRPr="007D5AAE">
              <w:rPr>
                <w:rStyle w:val="Lienhypertexte"/>
              </w:rPr>
              <w:t>1.2</w:t>
            </w:r>
            <w:r w:rsidR="00BA22E1">
              <w:rPr>
                <w:rFonts w:eastAsiaTheme="minorEastAsia" w:cstheme="minorBidi"/>
                <w:b w:val="0"/>
                <w:sz w:val="22"/>
                <w:lang w:eastAsia="fr-FR"/>
              </w:rPr>
              <w:tab/>
            </w:r>
            <w:r w:rsidR="00BA22E1" w:rsidRPr="007D5AAE">
              <w:rPr>
                <w:rStyle w:val="Lienhypertexte"/>
              </w:rPr>
              <w:t>Contexte</w:t>
            </w:r>
            <w:r w:rsidR="00BA22E1">
              <w:rPr>
                <w:webHidden/>
              </w:rPr>
              <w:tab/>
            </w:r>
            <w:r w:rsidR="00BA22E1">
              <w:rPr>
                <w:webHidden/>
              </w:rPr>
              <w:fldChar w:fldCharType="begin"/>
            </w:r>
            <w:r w:rsidR="00BA22E1">
              <w:rPr>
                <w:webHidden/>
              </w:rPr>
              <w:instrText xml:space="preserve"> PAGEREF _Toc92793278 \h </w:instrText>
            </w:r>
            <w:r w:rsidR="00BA22E1">
              <w:rPr>
                <w:webHidden/>
              </w:rPr>
            </w:r>
            <w:r w:rsidR="00BA22E1">
              <w:rPr>
                <w:webHidden/>
              </w:rPr>
              <w:fldChar w:fldCharType="separate"/>
            </w:r>
            <w:r w:rsidR="00BB5249">
              <w:rPr>
                <w:webHidden/>
              </w:rPr>
              <w:t>9</w:t>
            </w:r>
            <w:r w:rsidR="00BA22E1">
              <w:rPr>
                <w:webHidden/>
              </w:rPr>
              <w:fldChar w:fldCharType="end"/>
            </w:r>
          </w:hyperlink>
        </w:p>
        <w:p w14:paraId="1659AFB7" w14:textId="7A51021F" w:rsidR="00BA22E1" w:rsidRDefault="00F75570">
          <w:pPr>
            <w:pStyle w:val="TM2"/>
            <w:rPr>
              <w:rFonts w:eastAsiaTheme="minorEastAsia" w:cstheme="minorBidi"/>
              <w:b w:val="0"/>
              <w:sz w:val="22"/>
              <w:lang w:eastAsia="fr-FR"/>
            </w:rPr>
          </w:pPr>
          <w:hyperlink w:anchor="_Toc92793279" w:history="1">
            <w:r w:rsidR="00BA22E1" w:rsidRPr="007D5AAE">
              <w:rPr>
                <w:rStyle w:val="Lienhypertexte"/>
              </w:rPr>
              <w:t>1.3</w:t>
            </w:r>
            <w:r w:rsidR="00BA22E1">
              <w:rPr>
                <w:rFonts w:eastAsiaTheme="minorEastAsia" w:cstheme="minorBidi"/>
                <w:b w:val="0"/>
                <w:sz w:val="22"/>
                <w:lang w:eastAsia="fr-FR"/>
              </w:rPr>
              <w:tab/>
            </w:r>
            <w:r w:rsidR="00BA22E1" w:rsidRPr="007D5AAE">
              <w:rPr>
                <w:rStyle w:val="Lienhypertexte"/>
              </w:rPr>
              <w:t>Portée des zonages</w:t>
            </w:r>
            <w:r w:rsidR="00BA22E1">
              <w:rPr>
                <w:webHidden/>
              </w:rPr>
              <w:tab/>
            </w:r>
            <w:r w:rsidR="00BA22E1">
              <w:rPr>
                <w:webHidden/>
              </w:rPr>
              <w:fldChar w:fldCharType="begin"/>
            </w:r>
            <w:r w:rsidR="00BA22E1">
              <w:rPr>
                <w:webHidden/>
              </w:rPr>
              <w:instrText xml:space="preserve"> PAGEREF _Toc92793279 \h </w:instrText>
            </w:r>
            <w:r w:rsidR="00BA22E1">
              <w:rPr>
                <w:webHidden/>
              </w:rPr>
            </w:r>
            <w:r w:rsidR="00BA22E1">
              <w:rPr>
                <w:webHidden/>
              </w:rPr>
              <w:fldChar w:fldCharType="separate"/>
            </w:r>
            <w:r w:rsidR="00BB5249">
              <w:rPr>
                <w:webHidden/>
              </w:rPr>
              <w:t>9</w:t>
            </w:r>
            <w:r w:rsidR="00BA22E1">
              <w:rPr>
                <w:webHidden/>
              </w:rPr>
              <w:fldChar w:fldCharType="end"/>
            </w:r>
          </w:hyperlink>
        </w:p>
        <w:p w14:paraId="09B6AF23" w14:textId="6692B91C" w:rsidR="00BA22E1" w:rsidRDefault="00F75570">
          <w:pPr>
            <w:pStyle w:val="TM2"/>
            <w:rPr>
              <w:rFonts w:eastAsiaTheme="minorEastAsia" w:cstheme="minorBidi"/>
              <w:b w:val="0"/>
              <w:sz w:val="22"/>
              <w:lang w:eastAsia="fr-FR"/>
            </w:rPr>
          </w:pPr>
          <w:hyperlink w:anchor="_Toc92793280" w:history="1">
            <w:r w:rsidR="00BA22E1" w:rsidRPr="007D5AAE">
              <w:rPr>
                <w:rStyle w:val="Lienhypertexte"/>
              </w:rPr>
              <w:t>1.4</w:t>
            </w:r>
            <w:r w:rsidR="00BA22E1">
              <w:rPr>
                <w:rFonts w:eastAsiaTheme="minorEastAsia" w:cstheme="minorBidi"/>
                <w:b w:val="0"/>
                <w:sz w:val="22"/>
                <w:lang w:eastAsia="fr-FR"/>
              </w:rPr>
              <w:tab/>
            </w:r>
            <w:r w:rsidR="00BA22E1" w:rsidRPr="007D5AAE">
              <w:rPr>
                <w:rStyle w:val="Lienhypertexte"/>
              </w:rPr>
              <w:t>Enjeux et opportunités : ce que les zonages peuvent imposer ou préconiser</w:t>
            </w:r>
            <w:r w:rsidR="00BA22E1">
              <w:rPr>
                <w:webHidden/>
              </w:rPr>
              <w:tab/>
            </w:r>
            <w:r w:rsidR="00BA22E1">
              <w:rPr>
                <w:webHidden/>
              </w:rPr>
              <w:fldChar w:fldCharType="begin"/>
            </w:r>
            <w:r w:rsidR="00BA22E1">
              <w:rPr>
                <w:webHidden/>
              </w:rPr>
              <w:instrText xml:space="preserve"> PAGEREF _Toc92793280 \h </w:instrText>
            </w:r>
            <w:r w:rsidR="00BA22E1">
              <w:rPr>
                <w:webHidden/>
              </w:rPr>
            </w:r>
            <w:r w:rsidR="00BA22E1">
              <w:rPr>
                <w:webHidden/>
              </w:rPr>
              <w:fldChar w:fldCharType="separate"/>
            </w:r>
            <w:r w:rsidR="00BB5249">
              <w:rPr>
                <w:webHidden/>
              </w:rPr>
              <w:t>10</w:t>
            </w:r>
            <w:r w:rsidR="00BA22E1">
              <w:rPr>
                <w:webHidden/>
              </w:rPr>
              <w:fldChar w:fldCharType="end"/>
            </w:r>
          </w:hyperlink>
        </w:p>
        <w:p w14:paraId="40699946" w14:textId="5C69EF44" w:rsidR="00BA22E1" w:rsidRDefault="00F75570">
          <w:pPr>
            <w:pStyle w:val="TM1"/>
            <w:rPr>
              <w:rFonts w:eastAsiaTheme="minorEastAsia" w:cstheme="minorBidi"/>
              <w:color w:val="auto"/>
              <w:sz w:val="22"/>
              <w:szCs w:val="22"/>
              <w:lang w:eastAsia="fr-FR"/>
            </w:rPr>
          </w:pPr>
          <w:hyperlink w:anchor="_Toc92793281" w:history="1">
            <w:r w:rsidR="00BA22E1" w:rsidRPr="007D5AAE">
              <w:rPr>
                <w:rStyle w:val="Lienhypertexte"/>
              </w:rPr>
              <w:t>2</w:t>
            </w:r>
            <w:r w:rsidR="00BA22E1">
              <w:rPr>
                <w:rFonts w:eastAsiaTheme="minorEastAsia" w:cstheme="minorBidi"/>
                <w:color w:val="auto"/>
                <w:sz w:val="22"/>
                <w:szCs w:val="22"/>
                <w:lang w:eastAsia="fr-FR"/>
              </w:rPr>
              <w:tab/>
            </w:r>
            <w:r w:rsidR="00BA22E1" w:rsidRPr="007D5AAE">
              <w:rPr>
                <w:rStyle w:val="Lienhypertexte"/>
              </w:rPr>
              <w:t>Analyse de la situation actuelle et future</w:t>
            </w:r>
            <w:r w:rsidR="00BA22E1">
              <w:rPr>
                <w:webHidden/>
              </w:rPr>
              <w:tab/>
            </w:r>
            <w:r w:rsidR="00BA22E1">
              <w:rPr>
                <w:webHidden/>
              </w:rPr>
              <w:fldChar w:fldCharType="begin"/>
            </w:r>
            <w:r w:rsidR="00BA22E1">
              <w:rPr>
                <w:webHidden/>
              </w:rPr>
              <w:instrText xml:space="preserve"> PAGEREF _Toc92793281 \h </w:instrText>
            </w:r>
            <w:r w:rsidR="00BA22E1">
              <w:rPr>
                <w:webHidden/>
              </w:rPr>
            </w:r>
            <w:r w:rsidR="00BA22E1">
              <w:rPr>
                <w:webHidden/>
              </w:rPr>
              <w:fldChar w:fldCharType="separate"/>
            </w:r>
            <w:r w:rsidR="00BB5249">
              <w:rPr>
                <w:webHidden/>
              </w:rPr>
              <w:t>12</w:t>
            </w:r>
            <w:r w:rsidR="00BA22E1">
              <w:rPr>
                <w:webHidden/>
              </w:rPr>
              <w:fldChar w:fldCharType="end"/>
            </w:r>
          </w:hyperlink>
        </w:p>
        <w:p w14:paraId="2E29D7D1" w14:textId="7736A5A7" w:rsidR="00BA22E1" w:rsidRDefault="00F75570">
          <w:pPr>
            <w:pStyle w:val="TM2"/>
            <w:rPr>
              <w:rFonts w:eastAsiaTheme="minorEastAsia" w:cstheme="minorBidi"/>
              <w:b w:val="0"/>
              <w:sz w:val="22"/>
              <w:lang w:eastAsia="fr-FR"/>
            </w:rPr>
          </w:pPr>
          <w:hyperlink w:anchor="_Toc92793282" w:history="1">
            <w:r w:rsidR="00BA22E1" w:rsidRPr="007D5AAE">
              <w:rPr>
                <w:rStyle w:val="Lienhypertexte"/>
              </w:rPr>
              <w:t>2.1</w:t>
            </w:r>
            <w:r w:rsidR="00BA22E1">
              <w:rPr>
                <w:rFonts w:eastAsiaTheme="minorEastAsia" w:cstheme="minorBidi"/>
                <w:b w:val="0"/>
                <w:sz w:val="22"/>
                <w:lang w:eastAsia="fr-FR"/>
              </w:rPr>
              <w:tab/>
            </w:r>
            <w:r w:rsidR="00BA22E1" w:rsidRPr="007D5AAE">
              <w:rPr>
                <w:rStyle w:val="Lienhypertexte"/>
              </w:rPr>
              <w:t>Présentation du système d’assainissement</w:t>
            </w:r>
            <w:r w:rsidR="00BA22E1">
              <w:rPr>
                <w:webHidden/>
              </w:rPr>
              <w:tab/>
            </w:r>
            <w:r w:rsidR="00BA22E1">
              <w:rPr>
                <w:webHidden/>
              </w:rPr>
              <w:fldChar w:fldCharType="begin"/>
            </w:r>
            <w:r w:rsidR="00BA22E1">
              <w:rPr>
                <w:webHidden/>
              </w:rPr>
              <w:instrText xml:space="preserve"> PAGEREF _Toc92793282 \h </w:instrText>
            </w:r>
            <w:r w:rsidR="00BA22E1">
              <w:rPr>
                <w:webHidden/>
              </w:rPr>
            </w:r>
            <w:r w:rsidR="00BA22E1">
              <w:rPr>
                <w:webHidden/>
              </w:rPr>
              <w:fldChar w:fldCharType="separate"/>
            </w:r>
            <w:r w:rsidR="00BB5249">
              <w:rPr>
                <w:webHidden/>
              </w:rPr>
              <w:t>12</w:t>
            </w:r>
            <w:r w:rsidR="00BA22E1">
              <w:rPr>
                <w:webHidden/>
              </w:rPr>
              <w:fldChar w:fldCharType="end"/>
            </w:r>
          </w:hyperlink>
        </w:p>
        <w:p w14:paraId="1649280C" w14:textId="26C3B88E" w:rsidR="00BA22E1" w:rsidRDefault="00F75570">
          <w:pPr>
            <w:pStyle w:val="TM3"/>
            <w:rPr>
              <w:rFonts w:eastAsiaTheme="minorEastAsia" w:cstheme="minorBidi"/>
              <w:b w:val="0"/>
              <w:sz w:val="22"/>
              <w:szCs w:val="22"/>
              <w:lang w:eastAsia="fr-FR"/>
            </w:rPr>
          </w:pPr>
          <w:hyperlink w:anchor="_Toc92793283" w:history="1">
            <w:r w:rsidR="00BA22E1" w:rsidRPr="007D5AAE">
              <w:rPr>
                <w:rStyle w:val="Lienhypertexte"/>
              </w:rPr>
              <w:t>2.1.1</w:t>
            </w:r>
            <w:r w:rsidR="00BA22E1">
              <w:rPr>
                <w:rFonts w:eastAsiaTheme="minorEastAsia" w:cstheme="minorBidi"/>
                <w:b w:val="0"/>
                <w:sz w:val="22"/>
                <w:szCs w:val="22"/>
                <w:lang w:eastAsia="fr-FR"/>
              </w:rPr>
              <w:tab/>
            </w:r>
            <w:r w:rsidR="00BA22E1" w:rsidRPr="007D5AAE">
              <w:rPr>
                <w:rStyle w:val="Lienhypertexte"/>
              </w:rPr>
              <w:t>Définitions techniques de l’assainissement</w:t>
            </w:r>
            <w:r w:rsidR="00BA22E1">
              <w:rPr>
                <w:webHidden/>
              </w:rPr>
              <w:tab/>
            </w:r>
            <w:r w:rsidR="00BA22E1">
              <w:rPr>
                <w:webHidden/>
              </w:rPr>
              <w:fldChar w:fldCharType="begin"/>
            </w:r>
            <w:r w:rsidR="00BA22E1">
              <w:rPr>
                <w:webHidden/>
              </w:rPr>
              <w:instrText xml:space="preserve"> PAGEREF _Toc92793283 \h </w:instrText>
            </w:r>
            <w:r w:rsidR="00BA22E1">
              <w:rPr>
                <w:webHidden/>
              </w:rPr>
            </w:r>
            <w:r w:rsidR="00BA22E1">
              <w:rPr>
                <w:webHidden/>
              </w:rPr>
              <w:fldChar w:fldCharType="separate"/>
            </w:r>
            <w:r w:rsidR="00BB5249">
              <w:rPr>
                <w:webHidden/>
              </w:rPr>
              <w:t>12</w:t>
            </w:r>
            <w:r w:rsidR="00BA22E1">
              <w:rPr>
                <w:webHidden/>
              </w:rPr>
              <w:fldChar w:fldCharType="end"/>
            </w:r>
          </w:hyperlink>
        </w:p>
        <w:p w14:paraId="0F9213E7" w14:textId="3B37DB70" w:rsidR="00BA22E1" w:rsidRDefault="00F75570">
          <w:pPr>
            <w:pStyle w:val="TM4"/>
            <w:rPr>
              <w:rFonts w:asciiTheme="minorHAnsi" w:eastAsiaTheme="minorEastAsia" w:hAnsiTheme="minorHAnsi" w:cstheme="minorBidi"/>
              <w:noProof/>
              <w:sz w:val="22"/>
              <w:lang w:eastAsia="fr-FR"/>
            </w:rPr>
          </w:pPr>
          <w:hyperlink w:anchor="_Toc92793284" w:history="1">
            <w:r w:rsidR="00BA22E1" w:rsidRPr="007D5AAE">
              <w:rPr>
                <w:rStyle w:val="Lienhypertexte"/>
                <w:noProof/>
                <w:lang w:eastAsia="fr-FR"/>
              </w:rPr>
              <w:t>2.1.1.1</w:t>
            </w:r>
            <w:r w:rsidR="00BA22E1">
              <w:rPr>
                <w:rFonts w:asciiTheme="minorHAnsi" w:eastAsiaTheme="minorEastAsia" w:hAnsiTheme="minorHAnsi" w:cstheme="minorBidi"/>
                <w:noProof/>
                <w:sz w:val="22"/>
                <w:lang w:eastAsia="fr-FR"/>
              </w:rPr>
              <w:tab/>
            </w:r>
            <w:r w:rsidR="00BA22E1" w:rsidRPr="007D5AAE">
              <w:rPr>
                <w:rStyle w:val="Lienhypertexte"/>
                <w:noProof/>
                <w:lang w:eastAsia="fr-FR"/>
              </w:rPr>
              <w:t>Assainissement collectif</w:t>
            </w:r>
            <w:r w:rsidR="00BA22E1">
              <w:rPr>
                <w:noProof/>
                <w:webHidden/>
              </w:rPr>
              <w:tab/>
            </w:r>
            <w:r w:rsidR="00BA22E1">
              <w:rPr>
                <w:noProof/>
                <w:webHidden/>
              </w:rPr>
              <w:fldChar w:fldCharType="begin"/>
            </w:r>
            <w:r w:rsidR="00BA22E1">
              <w:rPr>
                <w:noProof/>
                <w:webHidden/>
              </w:rPr>
              <w:instrText xml:space="preserve"> PAGEREF _Toc92793284 \h </w:instrText>
            </w:r>
            <w:r w:rsidR="00BA22E1">
              <w:rPr>
                <w:noProof/>
                <w:webHidden/>
              </w:rPr>
            </w:r>
            <w:r w:rsidR="00BA22E1">
              <w:rPr>
                <w:noProof/>
                <w:webHidden/>
              </w:rPr>
              <w:fldChar w:fldCharType="separate"/>
            </w:r>
            <w:r w:rsidR="00BB5249">
              <w:rPr>
                <w:noProof/>
                <w:webHidden/>
              </w:rPr>
              <w:t>12</w:t>
            </w:r>
            <w:r w:rsidR="00BA22E1">
              <w:rPr>
                <w:noProof/>
                <w:webHidden/>
              </w:rPr>
              <w:fldChar w:fldCharType="end"/>
            </w:r>
          </w:hyperlink>
        </w:p>
        <w:p w14:paraId="72123997" w14:textId="7AC5C1DC" w:rsidR="00BA22E1" w:rsidRDefault="00F75570">
          <w:pPr>
            <w:pStyle w:val="TM4"/>
            <w:rPr>
              <w:rFonts w:asciiTheme="minorHAnsi" w:eastAsiaTheme="minorEastAsia" w:hAnsiTheme="minorHAnsi" w:cstheme="minorBidi"/>
              <w:noProof/>
              <w:sz w:val="22"/>
              <w:lang w:eastAsia="fr-FR"/>
            </w:rPr>
          </w:pPr>
          <w:hyperlink w:anchor="_Toc92793285" w:history="1">
            <w:r w:rsidR="00BA22E1" w:rsidRPr="007D5AAE">
              <w:rPr>
                <w:rStyle w:val="Lienhypertexte"/>
                <w:noProof/>
                <w:lang w:eastAsia="fr-FR"/>
              </w:rPr>
              <w:t>2.1.1.2</w:t>
            </w:r>
            <w:r w:rsidR="00BA22E1">
              <w:rPr>
                <w:rFonts w:asciiTheme="minorHAnsi" w:eastAsiaTheme="minorEastAsia" w:hAnsiTheme="minorHAnsi" w:cstheme="minorBidi"/>
                <w:noProof/>
                <w:sz w:val="22"/>
                <w:lang w:eastAsia="fr-FR"/>
              </w:rPr>
              <w:tab/>
            </w:r>
            <w:r w:rsidR="00BA22E1" w:rsidRPr="007D5AAE">
              <w:rPr>
                <w:rStyle w:val="Lienhypertexte"/>
                <w:noProof/>
                <w:lang w:eastAsia="fr-FR"/>
              </w:rPr>
              <w:t>Assainissement non collectif</w:t>
            </w:r>
            <w:r w:rsidR="00BA22E1">
              <w:rPr>
                <w:noProof/>
                <w:webHidden/>
              </w:rPr>
              <w:tab/>
            </w:r>
            <w:r w:rsidR="00BA22E1">
              <w:rPr>
                <w:noProof/>
                <w:webHidden/>
              </w:rPr>
              <w:fldChar w:fldCharType="begin"/>
            </w:r>
            <w:r w:rsidR="00BA22E1">
              <w:rPr>
                <w:noProof/>
                <w:webHidden/>
              </w:rPr>
              <w:instrText xml:space="preserve"> PAGEREF _Toc92793285 \h </w:instrText>
            </w:r>
            <w:r w:rsidR="00BA22E1">
              <w:rPr>
                <w:noProof/>
                <w:webHidden/>
              </w:rPr>
            </w:r>
            <w:r w:rsidR="00BA22E1">
              <w:rPr>
                <w:noProof/>
                <w:webHidden/>
              </w:rPr>
              <w:fldChar w:fldCharType="separate"/>
            </w:r>
            <w:r w:rsidR="00BB5249">
              <w:rPr>
                <w:noProof/>
                <w:webHidden/>
              </w:rPr>
              <w:t>12</w:t>
            </w:r>
            <w:r w:rsidR="00BA22E1">
              <w:rPr>
                <w:noProof/>
                <w:webHidden/>
              </w:rPr>
              <w:fldChar w:fldCharType="end"/>
            </w:r>
          </w:hyperlink>
        </w:p>
        <w:p w14:paraId="40384A4B" w14:textId="2FEEEE9D" w:rsidR="00BA22E1" w:rsidRDefault="00F75570">
          <w:pPr>
            <w:pStyle w:val="TM3"/>
            <w:rPr>
              <w:rFonts w:eastAsiaTheme="minorEastAsia" w:cstheme="minorBidi"/>
              <w:b w:val="0"/>
              <w:sz w:val="22"/>
              <w:szCs w:val="22"/>
              <w:lang w:eastAsia="fr-FR"/>
            </w:rPr>
          </w:pPr>
          <w:hyperlink w:anchor="_Toc92793286" w:history="1">
            <w:r w:rsidR="00BA22E1" w:rsidRPr="007D5AAE">
              <w:rPr>
                <w:rStyle w:val="Lienhypertexte"/>
              </w:rPr>
              <w:t>2.1.2</w:t>
            </w:r>
            <w:r w:rsidR="00BA22E1">
              <w:rPr>
                <w:rFonts w:eastAsiaTheme="minorEastAsia" w:cstheme="minorBidi"/>
                <w:b w:val="0"/>
                <w:sz w:val="22"/>
                <w:szCs w:val="22"/>
                <w:lang w:eastAsia="fr-FR"/>
              </w:rPr>
              <w:tab/>
            </w:r>
            <w:r w:rsidR="00BA22E1" w:rsidRPr="007D5AAE">
              <w:rPr>
                <w:rStyle w:val="Lienhypertexte"/>
              </w:rPr>
              <w:t>Description du système d’assainissement de la commune de Carrières-sous-Poissy</w:t>
            </w:r>
            <w:r w:rsidR="00BA22E1">
              <w:rPr>
                <w:webHidden/>
              </w:rPr>
              <w:tab/>
            </w:r>
            <w:r w:rsidR="00BA22E1">
              <w:rPr>
                <w:webHidden/>
              </w:rPr>
              <w:fldChar w:fldCharType="begin"/>
            </w:r>
            <w:r w:rsidR="00BA22E1">
              <w:rPr>
                <w:webHidden/>
              </w:rPr>
              <w:instrText xml:space="preserve"> PAGEREF _Toc92793286 \h </w:instrText>
            </w:r>
            <w:r w:rsidR="00BA22E1">
              <w:rPr>
                <w:webHidden/>
              </w:rPr>
            </w:r>
            <w:r w:rsidR="00BA22E1">
              <w:rPr>
                <w:webHidden/>
              </w:rPr>
              <w:fldChar w:fldCharType="separate"/>
            </w:r>
            <w:r w:rsidR="00BB5249">
              <w:rPr>
                <w:webHidden/>
              </w:rPr>
              <w:t>13</w:t>
            </w:r>
            <w:r w:rsidR="00BA22E1">
              <w:rPr>
                <w:webHidden/>
              </w:rPr>
              <w:fldChar w:fldCharType="end"/>
            </w:r>
          </w:hyperlink>
        </w:p>
        <w:p w14:paraId="4A870393" w14:textId="76AF4FA8" w:rsidR="00BA22E1" w:rsidRDefault="00F75570">
          <w:pPr>
            <w:pStyle w:val="TM3"/>
            <w:rPr>
              <w:rFonts w:eastAsiaTheme="minorEastAsia" w:cstheme="minorBidi"/>
              <w:b w:val="0"/>
              <w:sz w:val="22"/>
              <w:szCs w:val="22"/>
              <w:lang w:eastAsia="fr-FR"/>
            </w:rPr>
          </w:pPr>
          <w:hyperlink w:anchor="_Toc92793287" w:history="1">
            <w:r w:rsidR="00BA22E1" w:rsidRPr="007D5AAE">
              <w:rPr>
                <w:rStyle w:val="Lienhypertexte"/>
              </w:rPr>
              <w:t>2.1.3</w:t>
            </w:r>
            <w:r w:rsidR="00BA22E1">
              <w:rPr>
                <w:rFonts w:eastAsiaTheme="minorEastAsia" w:cstheme="minorBidi"/>
                <w:b w:val="0"/>
                <w:sz w:val="22"/>
                <w:szCs w:val="22"/>
                <w:lang w:eastAsia="fr-FR"/>
              </w:rPr>
              <w:tab/>
            </w:r>
            <w:r w:rsidR="00BA22E1" w:rsidRPr="007D5AAE">
              <w:rPr>
                <w:rStyle w:val="Lienhypertexte"/>
              </w:rPr>
              <w:t>Capacité du système d’assainissement</w:t>
            </w:r>
            <w:r w:rsidR="00BA22E1">
              <w:rPr>
                <w:webHidden/>
              </w:rPr>
              <w:tab/>
            </w:r>
            <w:r w:rsidR="00BA22E1">
              <w:rPr>
                <w:webHidden/>
              </w:rPr>
              <w:fldChar w:fldCharType="begin"/>
            </w:r>
            <w:r w:rsidR="00BA22E1">
              <w:rPr>
                <w:webHidden/>
              </w:rPr>
              <w:instrText xml:space="preserve"> PAGEREF _Toc92793287 \h </w:instrText>
            </w:r>
            <w:r w:rsidR="00BA22E1">
              <w:rPr>
                <w:webHidden/>
              </w:rPr>
            </w:r>
            <w:r w:rsidR="00BA22E1">
              <w:rPr>
                <w:webHidden/>
              </w:rPr>
              <w:fldChar w:fldCharType="separate"/>
            </w:r>
            <w:r w:rsidR="00BB5249">
              <w:rPr>
                <w:webHidden/>
              </w:rPr>
              <w:t>17</w:t>
            </w:r>
            <w:r w:rsidR="00BA22E1">
              <w:rPr>
                <w:webHidden/>
              </w:rPr>
              <w:fldChar w:fldCharType="end"/>
            </w:r>
          </w:hyperlink>
        </w:p>
        <w:p w14:paraId="38A1008F" w14:textId="3157E702" w:rsidR="00BA22E1" w:rsidRDefault="00F75570">
          <w:pPr>
            <w:pStyle w:val="TM3"/>
            <w:rPr>
              <w:rFonts w:eastAsiaTheme="minorEastAsia" w:cstheme="minorBidi"/>
              <w:b w:val="0"/>
              <w:sz w:val="22"/>
              <w:szCs w:val="22"/>
              <w:lang w:eastAsia="fr-FR"/>
            </w:rPr>
          </w:pPr>
          <w:hyperlink w:anchor="_Toc92793288" w:history="1">
            <w:r w:rsidR="00BA22E1" w:rsidRPr="007D5AAE">
              <w:rPr>
                <w:rStyle w:val="Lienhypertexte"/>
                <w:lang w:eastAsia="fr-FR"/>
              </w:rPr>
              <w:t>2.1.4</w:t>
            </w:r>
            <w:r w:rsidR="00BA22E1">
              <w:rPr>
                <w:rFonts w:eastAsiaTheme="minorEastAsia" w:cstheme="minorBidi"/>
                <w:b w:val="0"/>
                <w:sz w:val="22"/>
                <w:szCs w:val="22"/>
                <w:lang w:eastAsia="fr-FR"/>
              </w:rPr>
              <w:tab/>
            </w:r>
            <w:r w:rsidR="00BA22E1" w:rsidRPr="007D5AAE">
              <w:rPr>
                <w:rStyle w:val="Lienhypertexte"/>
                <w:lang w:eastAsia="fr-FR"/>
              </w:rPr>
              <w:t>Secteurs non assainis</w:t>
            </w:r>
            <w:r w:rsidR="00BA22E1">
              <w:rPr>
                <w:webHidden/>
              </w:rPr>
              <w:tab/>
            </w:r>
            <w:r w:rsidR="00BA22E1">
              <w:rPr>
                <w:webHidden/>
              </w:rPr>
              <w:fldChar w:fldCharType="begin"/>
            </w:r>
            <w:r w:rsidR="00BA22E1">
              <w:rPr>
                <w:webHidden/>
              </w:rPr>
              <w:instrText xml:space="preserve"> PAGEREF _Toc92793288 \h </w:instrText>
            </w:r>
            <w:r w:rsidR="00BA22E1">
              <w:rPr>
                <w:webHidden/>
              </w:rPr>
            </w:r>
            <w:r w:rsidR="00BA22E1">
              <w:rPr>
                <w:webHidden/>
              </w:rPr>
              <w:fldChar w:fldCharType="separate"/>
            </w:r>
            <w:r w:rsidR="00BB5249">
              <w:rPr>
                <w:webHidden/>
              </w:rPr>
              <w:t>19</w:t>
            </w:r>
            <w:r w:rsidR="00BA22E1">
              <w:rPr>
                <w:webHidden/>
              </w:rPr>
              <w:fldChar w:fldCharType="end"/>
            </w:r>
          </w:hyperlink>
        </w:p>
        <w:p w14:paraId="139F45D8" w14:textId="5F92940B" w:rsidR="00BA22E1" w:rsidRDefault="00F75570">
          <w:pPr>
            <w:pStyle w:val="TM2"/>
            <w:rPr>
              <w:rFonts w:eastAsiaTheme="minorEastAsia" w:cstheme="minorBidi"/>
              <w:b w:val="0"/>
              <w:sz w:val="22"/>
              <w:lang w:eastAsia="fr-FR"/>
            </w:rPr>
          </w:pPr>
          <w:hyperlink w:anchor="_Toc92793289" w:history="1">
            <w:r w:rsidR="00BA22E1" w:rsidRPr="007D5AAE">
              <w:rPr>
                <w:rStyle w:val="Lienhypertexte"/>
              </w:rPr>
              <w:t>2.2</w:t>
            </w:r>
            <w:r w:rsidR="00BA22E1">
              <w:rPr>
                <w:rFonts w:eastAsiaTheme="minorEastAsia" w:cstheme="minorBidi"/>
                <w:b w:val="0"/>
                <w:sz w:val="22"/>
                <w:lang w:eastAsia="fr-FR"/>
              </w:rPr>
              <w:tab/>
            </w:r>
            <w:r w:rsidR="00BA22E1" w:rsidRPr="007D5AAE">
              <w:rPr>
                <w:rStyle w:val="Lienhypertexte"/>
              </w:rPr>
              <w:t>Synthèse des caractéristiques de la commune</w:t>
            </w:r>
            <w:r w:rsidR="00BA22E1">
              <w:rPr>
                <w:webHidden/>
              </w:rPr>
              <w:tab/>
            </w:r>
            <w:r w:rsidR="00BA22E1">
              <w:rPr>
                <w:webHidden/>
              </w:rPr>
              <w:fldChar w:fldCharType="begin"/>
            </w:r>
            <w:r w:rsidR="00BA22E1">
              <w:rPr>
                <w:webHidden/>
              </w:rPr>
              <w:instrText xml:space="preserve"> PAGEREF _Toc92793289 \h </w:instrText>
            </w:r>
            <w:r w:rsidR="00BA22E1">
              <w:rPr>
                <w:webHidden/>
              </w:rPr>
            </w:r>
            <w:r w:rsidR="00BA22E1">
              <w:rPr>
                <w:webHidden/>
              </w:rPr>
              <w:fldChar w:fldCharType="separate"/>
            </w:r>
            <w:r w:rsidR="00BB5249">
              <w:rPr>
                <w:webHidden/>
              </w:rPr>
              <w:t>22</w:t>
            </w:r>
            <w:r w:rsidR="00BA22E1">
              <w:rPr>
                <w:webHidden/>
              </w:rPr>
              <w:fldChar w:fldCharType="end"/>
            </w:r>
          </w:hyperlink>
        </w:p>
        <w:p w14:paraId="6047256A" w14:textId="4700B3BF" w:rsidR="00BA22E1" w:rsidRDefault="00F75570">
          <w:pPr>
            <w:pStyle w:val="TM2"/>
            <w:rPr>
              <w:rFonts w:eastAsiaTheme="minorEastAsia" w:cstheme="minorBidi"/>
              <w:b w:val="0"/>
              <w:sz w:val="22"/>
              <w:lang w:eastAsia="fr-FR"/>
            </w:rPr>
          </w:pPr>
          <w:hyperlink w:anchor="_Toc92793290" w:history="1">
            <w:r w:rsidR="00BA22E1" w:rsidRPr="007D5AAE">
              <w:rPr>
                <w:rStyle w:val="Lienhypertexte"/>
              </w:rPr>
              <w:t>2.3</w:t>
            </w:r>
            <w:r w:rsidR="00BA22E1">
              <w:rPr>
                <w:rFonts w:eastAsiaTheme="minorEastAsia" w:cstheme="minorBidi"/>
                <w:b w:val="0"/>
                <w:sz w:val="22"/>
                <w:lang w:eastAsia="fr-FR"/>
              </w:rPr>
              <w:tab/>
            </w:r>
            <w:r w:rsidR="00BA22E1" w:rsidRPr="007D5AAE">
              <w:rPr>
                <w:rStyle w:val="Lienhypertexte"/>
              </w:rPr>
              <w:t>Perspectives d’urbanisation</w:t>
            </w:r>
            <w:r w:rsidR="00BA22E1">
              <w:rPr>
                <w:webHidden/>
              </w:rPr>
              <w:tab/>
            </w:r>
            <w:r w:rsidR="00BA22E1">
              <w:rPr>
                <w:webHidden/>
              </w:rPr>
              <w:fldChar w:fldCharType="begin"/>
            </w:r>
            <w:r w:rsidR="00BA22E1">
              <w:rPr>
                <w:webHidden/>
              </w:rPr>
              <w:instrText xml:space="preserve"> PAGEREF _Toc92793290 \h </w:instrText>
            </w:r>
            <w:r w:rsidR="00BA22E1">
              <w:rPr>
                <w:webHidden/>
              </w:rPr>
            </w:r>
            <w:r w:rsidR="00BA22E1">
              <w:rPr>
                <w:webHidden/>
              </w:rPr>
              <w:fldChar w:fldCharType="separate"/>
            </w:r>
            <w:r w:rsidR="00BB5249">
              <w:rPr>
                <w:webHidden/>
              </w:rPr>
              <w:t>22</w:t>
            </w:r>
            <w:r w:rsidR="00BA22E1">
              <w:rPr>
                <w:webHidden/>
              </w:rPr>
              <w:fldChar w:fldCharType="end"/>
            </w:r>
          </w:hyperlink>
        </w:p>
        <w:p w14:paraId="24734B52" w14:textId="710F6B68" w:rsidR="00BA22E1" w:rsidRDefault="00F75570">
          <w:pPr>
            <w:pStyle w:val="TM3"/>
            <w:rPr>
              <w:rFonts w:eastAsiaTheme="minorEastAsia" w:cstheme="minorBidi"/>
              <w:b w:val="0"/>
              <w:sz w:val="22"/>
              <w:szCs w:val="22"/>
              <w:lang w:eastAsia="fr-FR"/>
            </w:rPr>
          </w:pPr>
          <w:hyperlink w:anchor="_Toc92793291" w:history="1">
            <w:r w:rsidR="00BA22E1" w:rsidRPr="007D5AAE">
              <w:rPr>
                <w:rStyle w:val="Lienhypertexte"/>
              </w:rPr>
              <w:t>2.3.1</w:t>
            </w:r>
            <w:r w:rsidR="00BA22E1">
              <w:rPr>
                <w:rFonts w:eastAsiaTheme="minorEastAsia" w:cstheme="minorBidi"/>
                <w:b w:val="0"/>
                <w:sz w:val="22"/>
                <w:szCs w:val="22"/>
                <w:lang w:eastAsia="fr-FR"/>
              </w:rPr>
              <w:tab/>
            </w:r>
            <w:r w:rsidR="00BA22E1" w:rsidRPr="007D5AAE">
              <w:rPr>
                <w:rStyle w:val="Lienhypertexte"/>
              </w:rPr>
              <w:t>Projets de développement urbain</w:t>
            </w:r>
            <w:r w:rsidR="00BA22E1">
              <w:rPr>
                <w:webHidden/>
              </w:rPr>
              <w:tab/>
            </w:r>
            <w:r w:rsidR="00BA22E1">
              <w:rPr>
                <w:webHidden/>
              </w:rPr>
              <w:fldChar w:fldCharType="begin"/>
            </w:r>
            <w:r w:rsidR="00BA22E1">
              <w:rPr>
                <w:webHidden/>
              </w:rPr>
              <w:instrText xml:space="preserve"> PAGEREF _Toc92793291 \h </w:instrText>
            </w:r>
            <w:r w:rsidR="00BA22E1">
              <w:rPr>
                <w:webHidden/>
              </w:rPr>
            </w:r>
            <w:r w:rsidR="00BA22E1">
              <w:rPr>
                <w:webHidden/>
              </w:rPr>
              <w:fldChar w:fldCharType="separate"/>
            </w:r>
            <w:r w:rsidR="00BB5249">
              <w:rPr>
                <w:webHidden/>
              </w:rPr>
              <w:t>22</w:t>
            </w:r>
            <w:r w:rsidR="00BA22E1">
              <w:rPr>
                <w:webHidden/>
              </w:rPr>
              <w:fldChar w:fldCharType="end"/>
            </w:r>
          </w:hyperlink>
        </w:p>
        <w:p w14:paraId="761D4D45" w14:textId="2A1E1AB0" w:rsidR="00BA22E1" w:rsidRDefault="00F75570">
          <w:pPr>
            <w:pStyle w:val="TM4"/>
            <w:rPr>
              <w:rFonts w:asciiTheme="minorHAnsi" w:eastAsiaTheme="minorEastAsia" w:hAnsiTheme="minorHAnsi" w:cstheme="minorBidi"/>
              <w:noProof/>
              <w:sz w:val="22"/>
              <w:lang w:eastAsia="fr-FR"/>
            </w:rPr>
          </w:pPr>
          <w:hyperlink w:anchor="_Toc92793292" w:history="1">
            <w:r w:rsidR="00BA22E1" w:rsidRPr="007D5AAE">
              <w:rPr>
                <w:rStyle w:val="Lienhypertexte"/>
                <w:noProof/>
                <w:lang w:eastAsia="fr-FR"/>
              </w:rPr>
              <w:t>2.3.1.1</w:t>
            </w:r>
            <w:r w:rsidR="00BA22E1">
              <w:rPr>
                <w:rFonts w:asciiTheme="minorHAnsi" w:eastAsiaTheme="minorEastAsia" w:hAnsiTheme="minorHAnsi" w:cstheme="minorBidi"/>
                <w:noProof/>
                <w:sz w:val="22"/>
                <w:lang w:eastAsia="fr-FR"/>
              </w:rPr>
              <w:tab/>
            </w:r>
            <w:r w:rsidR="00BA22E1" w:rsidRPr="007D5AAE">
              <w:rPr>
                <w:rStyle w:val="Lienhypertexte"/>
                <w:noProof/>
                <w:lang w:eastAsia="fr-FR"/>
              </w:rPr>
              <w:t>OAP à échelle communale</w:t>
            </w:r>
            <w:r w:rsidR="00BA22E1">
              <w:rPr>
                <w:noProof/>
                <w:webHidden/>
              </w:rPr>
              <w:tab/>
            </w:r>
            <w:r w:rsidR="00BA22E1">
              <w:rPr>
                <w:noProof/>
                <w:webHidden/>
              </w:rPr>
              <w:fldChar w:fldCharType="begin"/>
            </w:r>
            <w:r w:rsidR="00BA22E1">
              <w:rPr>
                <w:noProof/>
                <w:webHidden/>
              </w:rPr>
              <w:instrText xml:space="preserve"> PAGEREF _Toc92793292 \h </w:instrText>
            </w:r>
            <w:r w:rsidR="00BA22E1">
              <w:rPr>
                <w:noProof/>
                <w:webHidden/>
              </w:rPr>
            </w:r>
            <w:r w:rsidR="00BA22E1">
              <w:rPr>
                <w:noProof/>
                <w:webHidden/>
              </w:rPr>
              <w:fldChar w:fldCharType="separate"/>
            </w:r>
            <w:r w:rsidR="00BB5249">
              <w:rPr>
                <w:noProof/>
                <w:webHidden/>
              </w:rPr>
              <w:t>23</w:t>
            </w:r>
            <w:r w:rsidR="00BA22E1">
              <w:rPr>
                <w:noProof/>
                <w:webHidden/>
              </w:rPr>
              <w:fldChar w:fldCharType="end"/>
            </w:r>
          </w:hyperlink>
        </w:p>
        <w:p w14:paraId="5D2A5104" w14:textId="7A5052FF" w:rsidR="00BA22E1" w:rsidRDefault="00F75570">
          <w:pPr>
            <w:pStyle w:val="TM4"/>
            <w:rPr>
              <w:rFonts w:asciiTheme="minorHAnsi" w:eastAsiaTheme="minorEastAsia" w:hAnsiTheme="minorHAnsi" w:cstheme="minorBidi"/>
              <w:noProof/>
              <w:sz w:val="22"/>
              <w:lang w:eastAsia="fr-FR"/>
            </w:rPr>
          </w:pPr>
          <w:hyperlink w:anchor="_Toc92793293" w:history="1">
            <w:r w:rsidR="00BA22E1" w:rsidRPr="007D5AAE">
              <w:rPr>
                <w:rStyle w:val="Lienhypertexte"/>
                <w:noProof/>
                <w:lang w:eastAsia="fr-FR"/>
              </w:rPr>
              <w:t>2.3.1.2</w:t>
            </w:r>
            <w:r w:rsidR="00BA22E1">
              <w:rPr>
                <w:rFonts w:asciiTheme="minorHAnsi" w:eastAsiaTheme="minorEastAsia" w:hAnsiTheme="minorHAnsi" w:cstheme="minorBidi"/>
                <w:noProof/>
                <w:sz w:val="22"/>
                <w:lang w:eastAsia="fr-FR"/>
              </w:rPr>
              <w:tab/>
            </w:r>
            <w:r w:rsidR="00BA22E1" w:rsidRPr="007D5AAE">
              <w:rPr>
                <w:rStyle w:val="Lienhypertexte"/>
                <w:noProof/>
                <w:lang w:eastAsia="fr-FR"/>
              </w:rPr>
              <w:t>OAP à enjeux métropolitains</w:t>
            </w:r>
            <w:r w:rsidR="00BA22E1">
              <w:rPr>
                <w:noProof/>
                <w:webHidden/>
              </w:rPr>
              <w:tab/>
            </w:r>
            <w:r w:rsidR="00BA22E1">
              <w:rPr>
                <w:noProof/>
                <w:webHidden/>
              </w:rPr>
              <w:fldChar w:fldCharType="begin"/>
            </w:r>
            <w:r w:rsidR="00BA22E1">
              <w:rPr>
                <w:noProof/>
                <w:webHidden/>
              </w:rPr>
              <w:instrText xml:space="preserve"> PAGEREF _Toc92793293 \h </w:instrText>
            </w:r>
            <w:r w:rsidR="00BA22E1">
              <w:rPr>
                <w:noProof/>
                <w:webHidden/>
              </w:rPr>
            </w:r>
            <w:r w:rsidR="00BA22E1">
              <w:rPr>
                <w:noProof/>
                <w:webHidden/>
              </w:rPr>
              <w:fldChar w:fldCharType="separate"/>
            </w:r>
            <w:r w:rsidR="00BB5249">
              <w:rPr>
                <w:noProof/>
                <w:webHidden/>
              </w:rPr>
              <w:t>23</w:t>
            </w:r>
            <w:r w:rsidR="00BA22E1">
              <w:rPr>
                <w:noProof/>
                <w:webHidden/>
              </w:rPr>
              <w:fldChar w:fldCharType="end"/>
            </w:r>
          </w:hyperlink>
        </w:p>
        <w:p w14:paraId="3B72F785" w14:textId="1C2C356C" w:rsidR="00BA22E1" w:rsidRDefault="00F75570">
          <w:pPr>
            <w:pStyle w:val="TM3"/>
            <w:rPr>
              <w:rFonts w:eastAsiaTheme="minorEastAsia" w:cstheme="minorBidi"/>
              <w:b w:val="0"/>
              <w:sz w:val="22"/>
              <w:szCs w:val="22"/>
              <w:lang w:eastAsia="fr-FR"/>
            </w:rPr>
          </w:pPr>
          <w:hyperlink w:anchor="_Toc92793294" w:history="1">
            <w:r w:rsidR="00BA22E1" w:rsidRPr="007D5AAE">
              <w:rPr>
                <w:rStyle w:val="Lienhypertexte"/>
              </w:rPr>
              <w:t>2.3.2</w:t>
            </w:r>
            <w:r w:rsidR="00BA22E1">
              <w:rPr>
                <w:rFonts w:eastAsiaTheme="minorEastAsia" w:cstheme="minorBidi"/>
                <w:b w:val="0"/>
                <w:sz w:val="22"/>
                <w:szCs w:val="22"/>
                <w:lang w:eastAsia="fr-FR"/>
              </w:rPr>
              <w:tab/>
            </w:r>
            <w:r w:rsidR="00BA22E1" w:rsidRPr="007D5AAE">
              <w:rPr>
                <w:rStyle w:val="Lienhypertexte"/>
              </w:rPr>
              <w:t>Incidence potentielle de l’urbanisation sur les réseaux d’eaux usées</w:t>
            </w:r>
            <w:r w:rsidR="00BA22E1">
              <w:rPr>
                <w:webHidden/>
              </w:rPr>
              <w:tab/>
            </w:r>
            <w:r w:rsidR="00BA22E1">
              <w:rPr>
                <w:webHidden/>
              </w:rPr>
              <w:fldChar w:fldCharType="begin"/>
            </w:r>
            <w:r w:rsidR="00BA22E1">
              <w:rPr>
                <w:webHidden/>
              </w:rPr>
              <w:instrText xml:space="preserve"> PAGEREF _Toc92793294 \h </w:instrText>
            </w:r>
            <w:r w:rsidR="00BA22E1">
              <w:rPr>
                <w:webHidden/>
              </w:rPr>
            </w:r>
            <w:r w:rsidR="00BA22E1">
              <w:rPr>
                <w:webHidden/>
              </w:rPr>
              <w:fldChar w:fldCharType="separate"/>
            </w:r>
            <w:r w:rsidR="00BB5249">
              <w:rPr>
                <w:webHidden/>
              </w:rPr>
              <w:t>24</w:t>
            </w:r>
            <w:r w:rsidR="00BA22E1">
              <w:rPr>
                <w:webHidden/>
              </w:rPr>
              <w:fldChar w:fldCharType="end"/>
            </w:r>
          </w:hyperlink>
        </w:p>
        <w:p w14:paraId="448E86D4" w14:textId="0C2E019A" w:rsidR="00BA22E1" w:rsidRDefault="00F75570">
          <w:pPr>
            <w:pStyle w:val="TM3"/>
            <w:rPr>
              <w:rFonts w:eastAsiaTheme="minorEastAsia" w:cstheme="minorBidi"/>
              <w:b w:val="0"/>
              <w:sz w:val="22"/>
              <w:szCs w:val="22"/>
              <w:lang w:eastAsia="fr-FR"/>
            </w:rPr>
          </w:pPr>
          <w:hyperlink w:anchor="_Toc92793295" w:history="1">
            <w:r w:rsidR="00BA22E1" w:rsidRPr="007D5AAE">
              <w:rPr>
                <w:rStyle w:val="Lienhypertexte"/>
              </w:rPr>
              <w:t>2.3.3</w:t>
            </w:r>
            <w:r w:rsidR="00BA22E1">
              <w:rPr>
                <w:rFonts w:eastAsiaTheme="minorEastAsia" w:cstheme="minorBidi"/>
                <w:b w:val="0"/>
                <w:sz w:val="22"/>
                <w:szCs w:val="22"/>
                <w:lang w:eastAsia="fr-FR"/>
              </w:rPr>
              <w:tab/>
            </w:r>
            <w:r w:rsidR="00BA22E1" w:rsidRPr="007D5AAE">
              <w:rPr>
                <w:rStyle w:val="Lienhypertexte"/>
              </w:rPr>
              <w:t>Pourquoi modifier la gestion actuelle des eaux pluviales ?</w:t>
            </w:r>
            <w:r w:rsidR="00BA22E1">
              <w:rPr>
                <w:webHidden/>
              </w:rPr>
              <w:tab/>
            </w:r>
            <w:r w:rsidR="00BA22E1">
              <w:rPr>
                <w:webHidden/>
              </w:rPr>
              <w:fldChar w:fldCharType="begin"/>
            </w:r>
            <w:r w:rsidR="00BA22E1">
              <w:rPr>
                <w:webHidden/>
              </w:rPr>
              <w:instrText xml:space="preserve"> PAGEREF _Toc92793295 \h </w:instrText>
            </w:r>
            <w:r w:rsidR="00BA22E1">
              <w:rPr>
                <w:webHidden/>
              </w:rPr>
            </w:r>
            <w:r w:rsidR="00BA22E1">
              <w:rPr>
                <w:webHidden/>
              </w:rPr>
              <w:fldChar w:fldCharType="separate"/>
            </w:r>
            <w:r w:rsidR="00BB5249">
              <w:rPr>
                <w:webHidden/>
              </w:rPr>
              <w:t>24</w:t>
            </w:r>
            <w:r w:rsidR="00BA22E1">
              <w:rPr>
                <w:webHidden/>
              </w:rPr>
              <w:fldChar w:fldCharType="end"/>
            </w:r>
          </w:hyperlink>
        </w:p>
        <w:p w14:paraId="2AD740DE" w14:textId="0CB012D7" w:rsidR="00BA22E1" w:rsidRDefault="00F75570">
          <w:pPr>
            <w:pStyle w:val="TM1"/>
            <w:rPr>
              <w:rFonts w:eastAsiaTheme="minorEastAsia" w:cstheme="minorBidi"/>
              <w:color w:val="auto"/>
              <w:sz w:val="22"/>
              <w:szCs w:val="22"/>
              <w:lang w:eastAsia="fr-FR"/>
            </w:rPr>
          </w:pPr>
          <w:hyperlink w:anchor="_Toc92793296" w:history="1">
            <w:r w:rsidR="00BA22E1" w:rsidRPr="007D5AAE">
              <w:rPr>
                <w:rStyle w:val="Lienhypertexte"/>
              </w:rPr>
              <w:t>3</w:t>
            </w:r>
            <w:r w:rsidR="00BA22E1">
              <w:rPr>
                <w:rFonts w:eastAsiaTheme="minorEastAsia" w:cstheme="minorBidi"/>
                <w:color w:val="auto"/>
                <w:sz w:val="22"/>
                <w:szCs w:val="22"/>
                <w:lang w:eastAsia="fr-FR"/>
              </w:rPr>
              <w:tab/>
            </w:r>
            <w:r w:rsidR="00BA22E1" w:rsidRPr="007D5AAE">
              <w:rPr>
                <w:rStyle w:val="Lienhypertexte"/>
              </w:rPr>
              <w:t>Zonage d’assainissement des eaux usées</w:t>
            </w:r>
            <w:r w:rsidR="00BA22E1">
              <w:rPr>
                <w:webHidden/>
              </w:rPr>
              <w:tab/>
            </w:r>
            <w:r w:rsidR="00BA22E1">
              <w:rPr>
                <w:webHidden/>
              </w:rPr>
              <w:fldChar w:fldCharType="begin"/>
            </w:r>
            <w:r w:rsidR="00BA22E1">
              <w:rPr>
                <w:webHidden/>
              </w:rPr>
              <w:instrText xml:space="preserve"> PAGEREF _Toc92793296 \h </w:instrText>
            </w:r>
            <w:r w:rsidR="00BA22E1">
              <w:rPr>
                <w:webHidden/>
              </w:rPr>
            </w:r>
            <w:r w:rsidR="00BA22E1">
              <w:rPr>
                <w:webHidden/>
              </w:rPr>
              <w:fldChar w:fldCharType="separate"/>
            </w:r>
            <w:r w:rsidR="00BB5249">
              <w:rPr>
                <w:webHidden/>
              </w:rPr>
              <w:t>25</w:t>
            </w:r>
            <w:r w:rsidR="00BA22E1">
              <w:rPr>
                <w:webHidden/>
              </w:rPr>
              <w:fldChar w:fldCharType="end"/>
            </w:r>
          </w:hyperlink>
        </w:p>
        <w:p w14:paraId="1EE053ED" w14:textId="086B54F5" w:rsidR="00BA22E1" w:rsidRDefault="00F75570">
          <w:pPr>
            <w:pStyle w:val="TM2"/>
            <w:rPr>
              <w:rFonts w:eastAsiaTheme="minorEastAsia" w:cstheme="minorBidi"/>
              <w:b w:val="0"/>
              <w:sz w:val="22"/>
              <w:lang w:eastAsia="fr-FR"/>
            </w:rPr>
          </w:pPr>
          <w:hyperlink w:anchor="_Toc92793297" w:history="1">
            <w:r w:rsidR="00BA22E1" w:rsidRPr="007D5AAE">
              <w:rPr>
                <w:rStyle w:val="Lienhypertexte"/>
              </w:rPr>
              <w:t>3.1</w:t>
            </w:r>
            <w:r w:rsidR="00BA22E1">
              <w:rPr>
                <w:rFonts w:eastAsiaTheme="minorEastAsia" w:cstheme="minorBidi"/>
                <w:b w:val="0"/>
                <w:sz w:val="22"/>
                <w:lang w:eastAsia="fr-FR"/>
              </w:rPr>
              <w:tab/>
            </w:r>
            <w:r w:rsidR="00BA22E1" w:rsidRPr="007D5AAE">
              <w:rPr>
                <w:rStyle w:val="Lienhypertexte"/>
              </w:rPr>
              <w:t>Objectifs du zonage</w:t>
            </w:r>
            <w:r w:rsidR="00BA22E1">
              <w:rPr>
                <w:webHidden/>
              </w:rPr>
              <w:tab/>
            </w:r>
            <w:r w:rsidR="00BA22E1">
              <w:rPr>
                <w:webHidden/>
              </w:rPr>
              <w:fldChar w:fldCharType="begin"/>
            </w:r>
            <w:r w:rsidR="00BA22E1">
              <w:rPr>
                <w:webHidden/>
              </w:rPr>
              <w:instrText xml:space="preserve"> PAGEREF _Toc92793297 \h </w:instrText>
            </w:r>
            <w:r w:rsidR="00BA22E1">
              <w:rPr>
                <w:webHidden/>
              </w:rPr>
            </w:r>
            <w:r w:rsidR="00BA22E1">
              <w:rPr>
                <w:webHidden/>
              </w:rPr>
              <w:fldChar w:fldCharType="separate"/>
            </w:r>
            <w:r w:rsidR="00BB5249">
              <w:rPr>
                <w:webHidden/>
              </w:rPr>
              <w:t>25</w:t>
            </w:r>
            <w:r w:rsidR="00BA22E1">
              <w:rPr>
                <w:webHidden/>
              </w:rPr>
              <w:fldChar w:fldCharType="end"/>
            </w:r>
          </w:hyperlink>
        </w:p>
        <w:p w14:paraId="1F006552" w14:textId="58092B7E" w:rsidR="00BA22E1" w:rsidRDefault="00F75570">
          <w:pPr>
            <w:pStyle w:val="TM2"/>
            <w:rPr>
              <w:rFonts w:eastAsiaTheme="minorEastAsia" w:cstheme="minorBidi"/>
              <w:b w:val="0"/>
              <w:sz w:val="22"/>
              <w:lang w:eastAsia="fr-FR"/>
            </w:rPr>
          </w:pPr>
          <w:hyperlink w:anchor="_Toc92793298" w:history="1">
            <w:r w:rsidR="00BA22E1" w:rsidRPr="007D5AAE">
              <w:rPr>
                <w:rStyle w:val="Lienhypertexte"/>
              </w:rPr>
              <w:t>3.2</w:t>
            </w:r>
            <w:r w:rsidR="00BA22E1">
              <w:rPr>
                <w:rFonts w:eastAsiaTheme="minorEastAsia" w:cstheme="minorBidi"/>
                <w:b w:val="0"/>
                <w:sz w:val="22"/>
                <w:lang w:eastAsia="fr-FR"/>
              </w:rPr>
              <w:tab/>
            </w:r>
            <w:r w:rsidR="00BA22E1" w:rsidRPr="007D5AAE">
              <w:rPr>
                <w:rStyle w:val="Lienhypertexte"/>
              </w:rPr>
              <w:t>Description technique de l'assainissement</w:t>
            </w:r>
            <w:r w:rsidR="00BA22E1">
              <w:rPr>
                <w:webHidden/>
              </w:rPr>
              <w:tab/>
            </w:r>
            <w:r w:rsidR="00BA22E1">
              <w:rPr>
                <w:webHidden/>
              </w:rPr>
              <w:fldChar w:fldCharType="begin"/>
            </w:r>
            <w:r w:rsidR="00BA22E1">
              <w:rPr>
                <w:webHidden/>
              </w:rPr>
              <w:instrText xml:space="preserve"> PAGEREF _Toc92793298 \h </w:instrText>
            </w:r>
            <w:r w:rsidR="00BA22E1">
              <w:rPr>
                <w:webHidden/>
              </w:rPr>
            </w:r>
            <w:r w:rsidR="00BA22E1">
              <w:rPr>
                <w:webHidden/>
              </w:rPr>
              <w:fldChar w:fldCharType="separate"/>
            </w:r>
            <w:r w:rsidR="00BB5249">
              <w:rPr>
                <w:webHidden/>
              </w:rPr>
              <w:t>25</w:t>
            </w:r>
            <w:r w:rsidR="00BA22E1">
              <w:rPr>
                <w:webHidden/>
              </w:rPr>
              <w:fldChar w:fldCharType="end"/>
            </w:r>
          </w:hyperlink>
        </w:p>
        <w:p w14:paraId="6D3BB36F" w14:textId="242B4D09" w:rsidR="00BA22E1" w:rsidRDefault="00F75570">
          <w:pPr>
            <w:pStyle w:val="TM3"/>
            <w:rPr>
              <w:rFonts w:eastAsiaTheme="minorEastAsia" w:cstheme="minorBidi"/>
              <w:b w:val="0"/>
              <w:sz w:val="22"/>
              <w:szCs w:val="22"/>
              <w:lang w:eastAsia="fr-FR"/>
            </w:rPr>
          </w:pPr>
          <w:hyperlink w:anchor="_Toc92793299" w:history="1">
            <w:r w:rsidR="00BA22E1" w:rsidRPr="007D5AAE">
              <w:rPr>
                <w:rStyle w:val="Lienhypertexte"/>
                <w:lang w:eastAsia="fr-FR"/>
              </w:rPr>
              <w:t>3.2.1</w:t>
            </w:r>
            <w:r w:rsidR="00BA22E1">
              <w:rPr>
                <w:rFonts w:eastAsiaTheme="minorEastAsia" w:cstheme="minorBidi"/>
                <w:b w:val="0"/>
                <w:sz w:val="22"/>
                <w:szCs w:val="22"/>
                <w:lang w:eastAsia="fr-FR"/>
              </w:rPr>
              <w:tab/>
            </w:r>
            <w:r w:rsidR="00BA22E1" w:rsidRPr="007D5AAE">
              <w:rPr>
                <w:rStyle w:val="Lienhypertexte"/>
              </w:rPr>
              <w:t>Assainissement</w:t>
            </w:r>
            <w:r w:rsidR="00BA22E1" w:rsidRPr="007D5AAE">
              <w:rPr>
                <w:rStyle w:val="Lienhypertexte"/>
                <w:lang w:eastAsia="fr-FR"/>
              </w:rPr>
              <w:t xml:space="preserve"> collectif</w:t>
            </w:r>
            <w:r w:rsidR="00BA22E1">
              <w:rPr>
                <w:webHidden/>
              </w:rPr>
              <w:tab/>
            </w:r>
            <w:r w:rsidR="00BA22E1">
              <w:rPr>
                <w:webHidden/>
              </w:rPr>
              <w:fldChar w:fldCharType="begin"/>
            </w:r>
            <w:r w:rsidR="00BA22E1">
              <w:rPr>
                <w:webHidden/>
              </w:rPr>
              <w:instrText xml:space="preserve"> PAGEREF _Toc92793299 \h </w:instrText>
            </w:r>
            <w:r w:rsidR="00BA22E1">
              <w:rPr>
                <w:webHidden/>
              </w:rPr>
            </w:r>
            <w:r w:rsidR="00BA22E1">
              <w:rPr>
                <w:webHidden/>
              </w:rPr>
              <w:fldChar w:fldCharType="separate"/>
            </w:r>
            <w:r w:rsidR="00BB5249">
              <w:rPr>
                <w:webHidden/>
              </w:rPr>
              <w:t>25</w:t>
            </w:r>
            <w:r w:rsidR="00BA22E1">
              <w:rPr>
                <w:webHidden/>
              </w:rPr>
              <w:fldChar w:fldCharType="end"/>
            </w:r>
          </w:hyperlink>
        </w:p>
        <w:p w14:paraId="265F8F74" w14:textId="5B310504" w:rsidR="00BA22E1" w:rsidRDefault="00F75570">
          <w:pPr>
            <w:pStyle w:val="TM3"/>
            <w:rPr>
              <w:rFonts w:eastAsiaTheme="minorEastAsia" w:cstheme="minorBidi"/>
              <w:b w:val="0"/>
              <w:sz w:val="22"/>
              <w:szCs w:val="22"/>
              <w:lang w:eastAsia="fr-FR"/>
            </w:rPr>
          </w:pPr>
          <w:hyperlink w:anchor="_Toc92793300" w:history="1">
            <w:r w:rsidR="00BA22E1" w:rsidRPr="007D5AAE">
              <w:rPr>
                <w:rStyle w:val="Lienhypertexte"/>
              </w:rPr>
              <w:t>3.2.2</w:t>
            </w:r>
            <w:r w:rsidR="00BA22E1">
              <w:rPr>
                <w:rFonts w:eastAsiaTheme="minorEastAsia" w:cstheme="minorBidi"/>
                <w:b w:val="0"/>
                <w:sz w:val="22"/>
                <w:szCs w:val="22"/>
                <w:lang w:eastAsia="fr-FR"/>
              </w:rPr>
              <w:tab/>
            </w:r>
            <w:r w:rsidR="00BA22E1" w:rsidRPr="007D5AAE">
              <w:rPr>
                <w:rStyle w:val="Lienhypertexte"/>
              </w:rPr>
              <w:t>Assainissement non collectif</w:t>
            </w:r>
            <w:r w:rsidR="00BA22E1">
              <w:rPr>
                <w:webHidden/>
              </w:rPr>
              <w:tab/>
            </w:r>
            <w:r w:rsidR="00BA22E1">
              <w:rPr>
                <w:webHidden/>
              </w:rPr>
              <w:fldChar w:fldCharType="begin"/>
            </w:r>
            <w:r w:rsidR="00BA22E1">
              <w:rPr>
                <w:webHidden/>
              </w:rPr>
              <w:instrText xml:space="preserve"> PAGEREF _Toc92793300 \h </w:instrText>
            </w:r>
            <w:r w:rsidR="00BA22E1">
              <w:rPr>
                <w:webHidden/>
              </w:rPr>
            </w:r>
            <w:r w:rsidR="00BA22E1">
              <w:rPr>
                <w:webHidden/>
              </w:rPr>
              <w:fldChar w:fldCharType="separate"/>
            </w:r>
            <w:r w:rsidR="00BB5249">
              <w:rPr>
                <w:webHidden/>
              </w:rPr>
              <w:t>25</w:t>
            </w:r>
            <w:r w:rsidR="00BA22E1">
              <w:rPr>
                <w:webHidden/>
              </w:rPr>
              <w:fldChar w:fldCharType="end"/>
            </w:r>
          </w:hyperlink>
        </w:p>
        <w:p w14:paraId="3B0F1ECC" w14:textId="74DE7009" w:rsidR="00BA22E1" w:rsidRDefault="00F75570">
          <w:pPr>
            <w:pStyle w:val="TM4"/>
            <w:rPr>
              <w:rFonts w:asciiTheme="minorHAnsi" w:eastAsiaTheme="minorEastAsia" w:hAnsiTheme="minorHAnsi" w:cstheme="minorBidi"/>
              <w:noProof/>
              <w:sz w:val="22"/>
              <w:lang w:eastAsia="fr-FR"/>
            </w:rPr>
          </w:pPr>
          <w:hyperlink w:anchor="_Toc92793301" w:history="1">
            <w:r w:rsidR="00BA22E1" w:rsidRPr="007D5AAE">
              <w:rPr>
                <w:rStyle w:val="Lienhypertexte"/>
                <w:noProof/>
              </w:rPr>
              <w:t>3.2.2.1</w:t>
            </w:r>
            <w:r w:rsidR="00BA22E1">
              <w:rPr>
                <w:rFonts w:asciiTheme="minorHAnsi" w:eastAsiaTheme="minorEastAsia" w:hAnsiTheme="minorHAnsi" w:cstheme="minorBidi"/>
                <w:noProof/>
                <w:sz w:val="22"/>
                <w:lang w:eastAsia="fr-FR"/>
              </w:rPr>
              <w:tab/>
            </w:r>
            <w:r w:rsidR="00BA22E1" w:rsidRPr="007D5AAE">
              <w:rPr>
                <w:rStyle w:val="Lienhypertexte"/>
                <w:noProof/>
              </w:rPr>
              <w:t>Prétraitement</w:t>
            </w:r>
            <w:r w:rsidR="00BA22E1">
              <w:rPr>
                <w:noProof/>
                <w:webHidden/>
              </w:rPr>
              <w:tab/>
            </w:r>
            <w:r w:rsidR="00BA22E1">
              <w:rPr>
                <w:noProof/>
                <w:webHidden/>
              </w:rPr>
              <w:fldChar w:fldCharType="begin"/>
            </w:r>
            <w:r w:rsidR="00BA22E1">
              <w:rPr>
                <w:noProof/>
                <w:webHidden/>
              </w:rPr>
              <w:instrText xml:space="preserve"> PAGEREF _Toc92793301 \h </w:instrText>
            </w:r>
            <w:r w:rsidR="00BA22E1">
              <w:rPr>
                <w:noProof/>
                <w:webHidden/>
              </w:rPr>
            </w:r>
            <w:r w:rsidR="00BA22E1">
              <w:rPr>
                <w:noProof/>
                <w:webHidden/>
              </w:rPr>
              <w:fldChar w:fldCharType="separate"/>
            </w:r>
            <w:r w:rsidR="00BB5249">
              <w:rPr>
                <w:noProof/>
                <w:webHidden/>
              </w:rPr>
              <w:t>26</w:t>
            </w:r>
            <w:r w:rsidR="00BA22E1">
              <w:rPr>
                <w:noProof/>
                <w:webHidden/>
              </w:rPr>
              <w:fldChar w:fldCharType="end"/>
            </w:r>
          </w:hyperlink>
        </w:p>
        <w:p w14:paraId="4E1D40CA" w14:textId="17E1FDAD" w:rsidR="00BA22E1" w:rsidRDefault="00F75570">
          <w:pPr>
            <w:pStyle w:val="TM4"/>
            <w:rPr>
              <w:rFonts w:asciiTheme="minorHAnsi" w:eastAsiaTheme="minorEastAsia" w:hAnsiTheme="minorHAnsi" w:cstheme="minorBidi"/>
              <w:noProof/>
              <w:sz w:val="22"/>
              <w:lang w:eastAsia="fr-FR"/>
            </w:rPr>
          </w:pPr>
          <w:hyperlink w:anchor="_Toc92793302" w:history="1">
            <w:r w:rsidR="00BA22E1" w:rsidRPr="007D5AAE">
              <w:rPr>
                <w:rStyle w:val="Lienhypertexte"/>
                <w:noProof/>
              </w:rPr>
              <w:t>3.2.2.2</w:t>
            </w:r>
            <w:r w:rsidR="00BA22E1">
              <w:rPr>
                <w:rFonts w:asciiTheme="minorHAnsi" w:eastAsiaTheme="minorEastAsia" w:hAnsiTheme="minorHAnsi" w:cstheme="minorBidi"/>
                <w:noProof/>
                <w:sz w:val="22"/>
                <w:lang w:eastAsia="fr-FR"/>
              </w:rPr>
              <w:tab/>
            </w:r>
            <w:r w:rsidR="00BA22E1" w:rsidRPr="007D5AAE">
              <w:rPr>
                <w:rStyle w:val="Lienhypertexte"/>
                <w:noProof/>
              </w:rPr>
              <w:t>Traitement</w:t>
            </w:r>
            <w:r w:rsidR="00BA22E1">
              <w:rPr>
                <w:noProof/>
                <w:webHidden/>
              </w:rPr>
              <w:tab/>
            </w:r>
            <w:r w:rsidR="00BA22E1">
              <w:rPr>
                <w:noProof/>
                <w:webHidden/>
              </w:rPr>
              <w:fldChar w:fldCharType="begin"/>
            </w:r>
            <w:r w:rsidR="00BA22E1">
              <w:rPr>
                <w:noProof/>
                <w:webHidden/>
              </w:rPr>
              <w:instrText xml:space="preserve"> PAGEREF _Toc92793302 \h </w:instrText>
            </w:r>
            <w:r w:rsidR="00BA22E1">
              <w:rPr>
                <w:noProof/>
                <w:webHidden/>
              </w:rPr>
            </w:r>
            <w:r w:rsidR="00BA22E1">
              <w:rPr>
                <w:noProof/>
                <w:webHidden/>
              </w:rPr>
              <w:fldChar w:fldCharType="separate"/>
            </w:r>
            <w:r w:rsidR="00BB5249">
              <w:rPr>
                <w:noProof/>
                <w:webHidden/>
              </w:rPr>
              <w:t>26</w:t>
            </w:r>
            <w:r w:rsidR="00BA22E1">
              <w:rPr>
                <w:noProof/>
                <w:webHidden/>
              </w:rPr>
              <w:fldChar w:fldCharType="end"/>
            </w:r>
          </w:hyperlink>
        </w:p>
        <w:p w14:paraId="534B6690" w14:textId="0F116737" w:rsidR="00BA22E1" w:rsidRDefault="00F75570">
          <w:pPr>
            <w:pStyle w:val="TM4"/>
            <w:rPr>
              <w:rFonts w:asciiTheme="minorHAnsi" w:eastAsiaTheme="minorEastAsia" w:hAnsiTheme="minorHAnsi" w:cstheme="minorBidi"/>
              <w:noProof/>
              <w:sz w:val="22"/>
              <w:lang w:eastAsia="fr-FR"/>
            </w:rPr>
          </w:pPr>
          <w:hyperlink w:anchor="_Toc92793303" w:history="1">
            <w:r w:rsidR="00BA22E1" w:rsidRPr="007D5AAE">
              <w:rPr>
                <w:rStyle w:val="Lienhypertexte"/>
                <w:noProof/>
              </w:rPr>
              <w:t>3.2.2.3</w:t>
            </w:r>
            <w:r w:rsidR="00BA22E1">
              <w:rPr>
                <w:rFonts w:asciiTheme="minorHAnsi" w:eastAsiaTheme="minorEastAsia" w:hAnsiTheme="minorHAnsi" w:cstheme="minorBidi"/>
                <w:noProof/>
                <w:sz w:val="22"/>
                <w:lang w:eastAsia="fr-FR"/>
              </w:rPr>
              <w:tab/>
            </w:r>
            <w:r w:rsidR="00BA22E1" w:rsidRPr="007D5AAE">
              <w:rPr>
                <w:rStyle w:val="Lienhypertexte"/>
                <w:noProof/>
              </w:rPr>
              <w:t>Réglementation et entretien des installations</w:t>
            </w:r>
            <w:r w:rsidR="00BA22E1">
              <w:rPr>
                <w:noProof/>
                <w:webHidden/>
              </w:rPr>
              <w:tab/>
            </w:r>
            <w:r w:rsidR="00BA22E1">
              <w:rPr>
                <w:noProof/>
                <w:webHidden/>
              </w:rPr>
              <w:fldChar w:fldCharType="begin"/>
            </w:r>
            <w:r w:rsidR="00BA22E1">
              <w:rPr>
                <w:noProof/>
                <w:webHidden/>
              </w:rPr>
              <w:instrText xml:space="preserve"> PAGEREF _Toc92793303 \h </w:instrText>
            </w:r>
            <w:r w:rsidR="00BA22E1">
              <w:rPr>
                <w:noProof/>
                <w:webHidden/>
              </w:rPr>
            </w:r>
            <w:r w:rsidR="00BA22E1">
              <w:rPr>
                <w:noProof/>
                <w:webHidden/>
              </w:rPr>
              <w:fldChar w:fldCharType="separate"/>
            </w:r>
            <w:r w:rsidR="00BB5249">
              <w:rPr>
                <w:noProof/>
                <w:webHidden/>
              </w:rPr>
              <w:t>27</w:t>
            </w:r>
            <w:r w:rsidR="00BA22E1">
              <w:rPr>
                <w:noProof/>
                <w:webHidden/>
              </w:rPr>
              <w:fldChar w:fldCharType="end"/>
            </w:r>
          </w:hyperlink>
        </w:p>
        <w:p w14:paraId="0EAA92B5" w14:textId="15FDD19E" w:rsidR="00BA22E1" w:rsidRDefault="00F75570">
          <w:pPr>
            <w:pStyle w:val="TM2"/>
            <w:rPr>
              <w:rFonts w:eastAsiaTheme="minorEastAsia" w:cstheme="minorBidi"/>
              <w:b w:val="0"/>
              <w:sz w:val="22"/>
              <w:lang w:eastAsia="fr-FR"/>
            </w:rPr>
          </w:pPr>
          <w:hyperlink w:anchor="_Toc92793304" w:history="1">
            <w:r w:rsidR="00BA22E1" w:rsidRPr="007D5AAE">
              <w:rPr>
                <w:rStyle w:val="Lienhypertexte"/>
              </w:rPr>
              <w:t>3.3</w:t>
            </w:r>
            <w:r w:rsidR="00BA22E1">
              <w:rPr>
                <w:rFonts w:eastAsiaTheme="minorEastAsia" w:cstheme="minorBidi"/>
                <w:b w:val="0"/>
                <w:sz w:val="22"/>
                <w:lang w:eastAsia="fr-FR"/>
              </w:rPr>
              <w:tab/>
            </w:r>
            <w:r w:rsidR="00BA22E1" w:rsidRPr="007D5AAE">
              <w:rPr>
                <w:rStyle w:val="Lienhypertexte"/>
              </w:rPr>
              <w:t>Etude des solutions d’assainissement collectif pour les secteurs non raccordés</w:t>
            </w:r>
            <w:r w:rsidR="00BA22E1">
              <w:rPr>
                <w:webHidden/>
              </w:rPr>
              <w:tab/>
            </w:r>
            <w:r w:rsidR="00BA22E1">
              <w:rPr>
                <w:webHidden/>
              </w:rPr>
              <w:fldChar w:fldCharType="begin"/>
            </w:r>
            <w:r w:rsidR="00BA22E1">
              <w:rPr>
                <w:webHidden/>
              </w:rPr>
              <w:instrText xml:space="preserve"> PAGEREF _Toc92793304 \h </w:instrText>
            </w:r>
            <w:r w:rsidR="00BA22E1">
              <w:rPr>
                <w:webHidden/>
              </w:rPr>
            </w:r>
            <w:r w:rsidR="00BA22E1">
              <w:rPr>
                <w:webHidden/>
              </w:rPr>
              <w:fldChar w:fldCharType="separate"/>
            </w:r>
            <w:r w:rsidR="00BB5249">
              <w:rPr>
                <w:webHidden/>
              </w:rPr>
              <w:t>29</w:t>
            </w:r>
            <w:r w:rsidR="00BA22E1">
              <w:rPr>
                <w:webHidden/>
              </w:rPr>
              <w:fldChar w:fldCharType="end"/>
            </w:r>
          </w:hyperlink>
        </w:p>
        <w:p w14:paraId="40CAEEEA" w14:textId="73B4421F" w:rsidR="00BA22E1" w:rsidRDefault="00F75570">
          <w:pPr>
            <w:pStyle w:val="TM3"/>
            <w:rPr>
              <w:rFonts w:eastAsiaTheme="minorEastAsia" w:cstheme="minorBidi"/>
              <w:b w:val="0"/>
              <w:sz w:val="22"/>
              <w:szCs w:val="22"/>
              <w:lang w:eastAsia="fr-FR"/>
            </w:rPr>
          </w:pPr>
          <w:hyperlink w:anchor="_Toc92793305" w:history="1">
            <w:r w:rsidR="00BA22E1" w:rsidRPr="007D5AAE">
              <w:rPr>
                <w:rStyle w:val="Lienhypertexte"/>
              </w:rPr>
              <w:t>3.3.1</w:t>
            </w:r>
            <w:r w:rsidR="00BA22E1">
              <w:rPr>
                <w:rFonts w:eastAsiaTheme="minorEastAsia" w:cstheme="minorBidi"/>
                <w:b w:val="0"/>
                <w:sz w:val="22"/>
                <w:szCs w:val="22"/>
                <w:lang w:eastAsia="fr-FR"/>
              </w:rPr>
              <w:tab/>
            </w:r>
            <w:r w:rsidR="00BA22E1" w:rsidRPr="007D5AAE">
              <w:rPr>
                <w:rStyle w:val="Lienhypertexte"/>
              </w:rPr>
              <w:t>Présentation de la méthodologie d’étude des scenarios</w:t>
            </w:r>
            <w:r w:rsidR="00BA22E1">
              <w:rPr>
                <w:webHidden/>
              </w:rPr>
              <w:tab/>
            </w:r>
            <w:r w:rsidR="00BA22E1">
              <w:rPr>
                <w:webHidden/>
              </w:rPr>
              <w:fldChar w:fldCharType="begin"/>
            </w:r>
            <w:r w:rsidR="00BA22E1">
              <w:rPr>
                <w:webHidden/>
              </w:rPr>
              <w:instrText xml:space="preserve"> PAGEREF _Toc92793305 \h </w:instrText>
            </w:r>
            <w:r w:rsidR="00BA22E1">
              <w:rPr>
                <w:webHidden/>
              </w:rPr>
            </w:r>
            <w:r w:rsidR="00BA22E1">
              <w:rPr>
                <w:webHidden/>
              </w:rPr>
              <w:fldChar w:fldCharType="separate"/>
            </w:r>
            <w:r w:rsidR="00BB5249">
              <w:rPr>
                <w:webHidden/>
              </w:rPr>
              <w:t>29</w:t>
            </w:r>
            <w:r w:rsidR="00BA22E1">
              <w:rPr>
                <w:webHidden/>
              </w:rPr>
              <w:fldChar w:fldCharType="end"/>
            </w:r>
          </w:hyperlink>
        </w:p>
        <w:p w14:paraId="443C5396" w14:textId="3A7E0798" w:rsidR="00BA22E1" w:rsidRDefault="00F75570">
          <w:pPr>
            <w:pStyle w:val="TM3"/>
            <w:rPr>
              <w:rFonts w:eastAsiaTheme="minorEastAsia" w:cstheme="minorBidi"/>
              <w:b w:val="0"/>
              <w:sz w:val="22"/>
              <w:szCs w:val="22"/>
              <w:lang w:eastAsia="fr-FR"/>
            </w:rPr>
          </w:pPr>
          <w:hyperlink w:anchor="_Toc92793306" w:history="1">
            <w:r w:rsidR="00BA22E1" w:rsidRPr="007D5AAE">
              <w:rPr>
                <w:rStyle w:val="Lienhypertexte"/>
              </w:rPr>
              <w:t>3.3.2</w:t>
            </w:r>
            <w:r w:rsidR="00BA22E1">
              <w:rPr>
                <w:rFonts w:eastAsiaTheme="minorEastAsia" w:cstheme="minorBidi"/>
                <w:b w:val="0"/>
                <w:sz w:val="22"/>
                <w:szCs w:val="22"/>
                <w:lang w:eastAsia="fr-FR"/>
              </w:rPr>
              <w:tab/>
            </w:r>
            <w:r w:rsidR="00BA22E1" w:rsidRPr="007D5AAE">
              <w:rPr>
                <w:rStyle w:val="Lienhypertexte"/>
              </w:rPr>
              <w:t>Rappel des contraintes environnementales</w:t>
            </w:r>
            <w:r w:rsidR="00BA22E1">
              <w:rPr>
                <w:webHidden/>
              </w:rPr>
              <w:tab/>
            </w:r>
            <w:r w:rsidR="00BA22E1">
              <w:rPr>
                <w:webHidden/>
              </w:rPr>
              <w:fldChar w:fldCharType="begin"/>
            </w:r>
            <w:r w:rsidR="00BA22E1">
              <w:rPr>
                <w:webHidden/>
              </w:rPr>
              <w:instrText xml:space="preserve"> PAGEREF _Toc92793306 \h </w:instrText>
            </w:r>
            <w:r w:rsidR="00BA22E1">
              <w:rPr>
                <w:webHidden/>
              </w:rPr>
            </w:r>
            <w:r w:rsidR="00BA22E1">
              <w:rPr>
                <w:webHidden/>
              </w:rPr>
              <w:fldChar w:fldCharType="separate"/>
            </w:r>
            <w:r w:rsidR="00BB5249">
              <w:rPr>
                <w:webHidden/>
              </w:rPr>
              <w:t>29</w:t>
            </w:r>
            <w:r w:rsidR="00BA22E1">
              <w:rPr>
                <w:webHidden/>
              </w:rPr>
              <w:fldChar w:fldCharType="end"/>
            </w:r>
          </w:hyperlink>
        </w:p>
        <w:p w14:paraId="595F6D65" w14:textId="73CE188E" w:rsidR="00BA22E1" w:rsidRDefault="00F75570">
          <w:pPr>
            <w:pStyle w:val="TM4"/>
            <w:rPr>
              <w:rFonts w:asciiTheme="minorHAnsi" w:eastAsiaTheme="minorEastAsia" w:hAnsiTheme="minorHAnsi" w:cstheme="minorBidi"/>
              <w:noProof/>
              <w:sz w:val="22"/>
              <w:lang w:eastAsia="fr-FR"/>
            </w:rPr>
          </w:pPr>
          <w:hyperlink w:anchor="_Toc92793307" w:history="1">
            <w:r w:rsidR="00BA22E1" w:rsidRPr="007D5AAE">
              <w:rPr>
                <w:rStyle w:val="Lienhypertexte"/>
                <w:noProof/>
              </w:rPr>
              <w:t>3.3.2.1</w:t>
            </w:r>
            <w:r w:rsidR="00BA22E1">
              <w:rPr>
                <w:rFonts w:asciiTheme="minorHAnsi" w:eastAsiaTheme="minorEastAsia" w:hAnsiTheme="minorHAnsi" w:cstheme="minorBidi"/>
                <w:noProof/>
                <w:sz w:val="22"/>
                <w:lang w:eastAsia="fr-FR"/>
              </w:rPr>
              <w:tab/>
            </w:r>
            <w:r w:rsidR="00BA22E1" w:rsidRPr="007D5AAE">
              <w:rPr>
                <w:rStyle w:val="Lienhypertexte"/>
                <w:noProof/>
              </w:rPr>
              <w:t>Périmètres de protection de captage</w:t>
            </w:r>
            <w:r w:rsidR="00BA22E1">
              <w:rPr>
                <w:noProof/>
                <w:webHidden/>
              </w:rPr>
              <w:tab/>
            </w:r>
            <w:r w:rsidR="00BA22E1">
              <w:rPr>
                <w:noProof/>
                <w:webHidden/>
              </w:rPr>
              <w:fldChar w:fldCharType="begin"/>
            </w:r>
            <w:r w:rsidR="00BA22E1">
              <w:rPr>
                <w:noProof/>
                <w:webHidden/>
              </w:rPr>
              <w:instrText xml:space="preserve"> PAGEREF _Toc92793307 \h </w:instrText>
            </w:r>
            <w:r w:rsidR="00BA22E1">
              <w:rPr>
                <w:noProof/>
                <w:webHidden/>
              </w:rPr>
            </w:r>
            <w:r w:rsidR="00BA22E1">
              <w:rPr>
                <w:noProof/>
                <w:webHidden/>
              </w:rPr>
              <w:fldChar w:fldCharType="separate"/>
            </w:r>
            <w:r w:rsidR="00BB5249">
              <w:rPr>
                <w:noProof/>
                <w:webHidden/>
              </w:rPr>
              <w:t>29</w:t>
            </w:r>
            <w:r w:rsidR="00BA22E1">
              <w:rPr>
                <w:noProof/>
                <w:webHidden/>
              </w:rPr>
              <w:fldChar w:fldCharType="end"/>
            </w:r>
          </w:hyperlink>
        </w:p>
        <w:p w14:paraId="3CF4959B" w14:textId="092AA023" w:rsidR="00BA22E1" w:rsidRDefault="00F75570">
          <w:pPr>
            <w:pStyle w:val="TM4"/>
            <w:rPr>
              <w:rFonts w:asciiTheme="minorHAnsi" w:eastAsiaTheme="minorEastAsia" w:hAnsiTheme="minorHAnsi" w:cstheme="minorBidi"/>
              <w:noProof/>
              <w:sz w:val="22"/>
              <w:lang w:eastAsia="fr-FR"/>
            </w:rPr>
          </w:pPr>
          <w:hyperlink w:anchor="_Toc92793308" w:history="1">
            <w:r w:rsidR="00BA22E1" w:rsidRPr="007D5AAE">
              <w:rPr>
                <w:rStyle w:val="Lienhypertexte"/>
                <w:noProof/>
              </w:rPr>
              <w:t>3.3.2.2</w:t>
            </w:r>
            <w:r w:rsidR="00BA22E1">
              <w:rPr>
                <w:rFonts w:asciiTheme="minorHAnsi" w:eastAsiaTheme="minorEastAsia" w:hAnsiTheme="minorHAnsi" w:cstheme="minorBidi"/>
                <w:noProof/>
                <w:sz w:val="22"/>
                <w:lang w:eastAsia="fr-FR"/>
              </w:rPr>
              <w:tab/>
            </w:r>
            <w:r w:rsidR="00BA22E1" w:rsidRPr="007D5AAE">
              <w:rPr>
                <w:rStyle w:val="Lienhypertexte"/>
                <w:noProof/>
              </w:rPr>
              <w:t>Retrait-gonflement des argiles</w:t>
            </w:r>
            <w:r w:rsidR="00BA22E1">
              <w:rPr>
                <w:noProof/>
                <w:webHidden/>
              </w:rPr>
              <w:tab/>
            </w:r>
            <w:r w:rsidR="00BA22E1">
              <w:rPr>
                <w:noProof/>
                <w:webHidden/>
              </w:rPr>
              <w:fldChar w:fldCharType="begin"/>
            </w:r>
            <w:r w:rsidR="00BA22E1">
              <w:rPr>
                <w:noProof/>
                <w:webHidden/>
              </w:rPr>
              <w:instrText xml:space="preserve"> PAGEREF _Toc92793308 \h </w:instrText>
            </w:r>
            <w:r w:rsidR="00BA22E1">
              <w:rPr>
                <w:noProof/>
                <w:webHidden/>
              </w:rPr>
            </w:r>
            <w:r w:rsidR="00BA22E1">
              <w:rPr>
                <w:noProof/>
                <w:webHidden/>
              </w:rPr>
              <w:fldChar w:fldCharType="separate"/>
            </w:r>
            <w:r w:rsidR="00BB5249">
              <w:rPr>
                <w:noProof/>
                <w:webHidden/>
              </w:rPr>
              <w:t>32</w:t>
            </w:r>
            <w:r w:rsidR="00BA22E1">
              <w:rPr>
                <w:noProof/>
                <w:webHidden/>
              </w:rPr>
              <w:fldChar w:fldCharType="end"/>
            </w:r>
          </w:hyperlink>
        </w:p>
        <w:p w14:paraId="0E1C33F4" w14:textId="25535104" w:rsidR="00BA22E1" w:rsidRDefault="00F75570">
          <w:pPr>
            <w:pStyle w:val="TM4"/>
            <w:rPr>
              <w:rFonts w:asciiTheme="minorHAnsi" w:eastAsiaTheme="minorEastAsia" w:hAnsiTheme="minorHAnsi" w:cstheme="minorBidi"/>
              <w:noProof/>
              <w:sz w:val="22"/>
              <w:lang w:eastAsia="fr-FR"/>
            </w:rPr>
          </w:pPr>
          <w:hyperlink w:anchor="_Toc92793309" w:history="1">
            <w:r w:rsidR="00BA22E1" w:rsidRPr="007D5AAE">
              <w:rPr>
                <w:rStyle w:val="Lienhypertexte"/>
                <w:noProof/>
              </w:rPr>
              <w:t>3.3.2.3</w:t>
            </w:r>
            <w:r w:rsidR="00BA22E1">
              <w:rPr>
                <w:rFonts w:asciiTheme="minorHAnsi" w:eastAsiaTheme="minorEastAsia" w:hAnsiTheme="minorHAnsi" w:cstheme="minorBidi"/>
                <w:noProof/>
                <w:sz w:val="22"/>
                <w:lang w:eastAsia="fr-FR"/>
              </w:rPr>
              <w:tab/>
            </w:r>
            <w:r w:rsidR="00BA22E1" w:rsidRPr="007D5AAE">
              <w:rPr>
                <w:rStyle w:val="Lienhypertexte"/>
                <w:noProof/>
              </w:rPr>
              <w:t>Carrières souterraines</w:t>
            </w:r>
            <w:r w:rsidR="00BA22E1">
              <w:rPr>
                <w:noProof/>
                <w:webHidden/>
              </w:rPr>
              <w:tab/>
            </w:r>
            <w:r w:rsidR="00BA22E1">
              <w:rPr>
                <w:noProof/>
                <w:webHidden/>
              </w:rPr>
              <w:fldChar w:fldCharType="begin"/>
            </w:r>
            <w:r w:rsidR="00BA22E1">
              <w:rPr>
                <w:noProof/>
                <w:webHidden/>
              </w:rPr>
              <w:instrText xml:space="preserve"> PAGEREF _Toc92793309 \h </w:instrText>
            </w:r>
            <w:r w:rsidR="00BA22E1">
              <w:rPr>
                <w:noProof/>
                <w:webHidden/>
              </w:rPr>
            </w:r>
            <w:r w:rsidR="00BA22E1">
              <w:rPr>
                <w:noProof/>
                <w:webHidden/>
              </w:rPr>
              <w:fldChar w:fldCharType="separate"/>
            </w:r>
            <w:r w:rsidR="00BB5249">
              <w:rPr>
                <w:noProof/>
                <w:webHidden/>
              </w:rPr>
              <w:t>34</w:t>
            </w:r>
            <w:r w:rsidR="00BA22E1">
              <w:rPr>
                <w:noProof/>
                <w:webHidden/>
              </w:rPr>
              <w:fldChar w:fldCharType="end"/>
            </w:r>
          </w:hyperlink>
        </w:p>
        <w:p w14:paraId="6B01C68B" w14:textId="2DF6D269" w:rsidR="00BA22E1" w:rsidRDefault="00F75570">
          <w:pPr>
            <w:pStyle w:val="TM3"/>
            <w:rPr>
              <w:rFonts w:eastAsiaTheme="minorEastAsia" w:cstheme="minorBidi"/>
              <w:b w:val="0"/>
              <w:sz w:val="22"/>
              <w:szCs w:val="22"/>
              <w:lang w:eastAsia="fr-FR"/>
            </w:rPr>
          </w:pPr>
          <w:hyperlink w:anchor="_Toc92793310" w:history="1">
            <w:r w:rsidR="00BA22E1" w:rsidRPr="007D5AAE">
              <w:rPr>
                <w:rStyle w:val="Lienhypertexte"/>
              </w:rPr>
              <w:t>3.3.3</w:t>
            </w:r>
            <w:r w:rsidR="00BA22E1">
              <w:rPr>
                <w:rFonts w:eastAsiaTheme="minorEastAsia" w:cstheme="minorBidi"/>
                <w:b w:val="0"/>
                <w:sz w:val="22"/>
                <w:szCs w:val="22"/>
                <w:lang w:eastAsia="fr-FR"/>
              </w:rPr>
              <w:tab/>
            </w:r>
            <w:r w:rsidR="00BA22E1" w:rsidRPr="007D5AAE">
              <w:rPr>
                <w:rStyle w:val="Lienhypertexte"/>
              </w:rPr>
              <w:t>Etude des scenarios de raccordement</w:t>
            </w:r>
            <w:r w:rsidR="00BA22E1">
              <w:rPr>
                <w:webHidden/>
              </w:rPr>
              <w:tab/>
            </w:r>
            <w:r w:rsidR="00BA22E1">
              <w:rPr>
                <w:webHidden/>
              </w:rPr>
              <w:fldChar w:fldCharType="begin"/>
            </w:r>
            <w:r w:rsidR="00BA22E1">
              <w:rPr>
                <w:webHidden/>
              </w:rPr>
              <w:instrText xml:space="preserve"> PAGEREF _Toc92793310 \h </w:instrText>
            </w:r>
            <w:r w:rsidR="00BA22E1">
              <w:rPr>
                <w:webHidden/>
              </w:rPr>
            </w:r>
            <w:r w:rsidR="00BA22E1">
              <w:rPr>
                <w:webHidden/>
              </w:rPr>
              <w:fldChar w:fldCharType="separate"/>
            </w:r>
            <w:r w:rsidR="00BB5249">
              <w:rPr>
                <w:webHidden/>
              </w:rPr>
              <w:t>36</w:t>
            </w:r>
            <w:r w:rsidR="00BA22E1">
              <w:rPr>
                <w:webHidden/>
              </w:rPr>
              <w:fldChar w:fldCharType="end"/>
            </w:r>
          </w:hyperlink>
        </w:p>
        <w:p w14:paraId="3E2AB776" w14:textId="2FE3BF97" w:rsidR="00BA22E1" w:rsidRDefault="00F75570">
          <w:pPr>
            <w:pStyle w:val="TM4"/>
            <w:rPr>
              <w:rFonts w:asciiTheme="minorHAnsi" w:eastAsiaTheme="minorEastAsia" w:hAnsiTheme="minorHAnsi" w:cstheme="minorBidi"/>
              <w:noProof/>
              <w:sz w:val="22"/>
              <w:lang w:eastAsia="fr-FR"/>
            </w:rPr>
          </w:pPr>
          <w:hyperlink w:anchor="_Toc92793311" w:history="1">
            <w:r w:rsidR="00BA22E1" w:rsidRPr="007D5AAE">
              <w:rPr>
                <w:rStyle w:val="Lienhypertexte"/>
                <w:noProof/>
              </w:rPr>
              <w:t>3.3.3.1</w:t>
            </w:r>
            <w:r w:rsidR="00BA22E1">
              <w:rPr>
                <w:rFonts w:asciiTheme="minorHAnsi" w:eastAsiaTheme="minorEastAsia" w:hAnsiTheme="minorHAnsi" w:cstheme="minorBidi"/>
                <w:noProof/>
                <w:sz w:val="22"/>
                <w:lang w:eastAsia="fr-FR"/>
              </w:rPr>
              <w:tab/>
            </w:r>
            <w:r w:rsidR="00BA22E1" w:rsidRPr="007D5AAE">
              <w:rPr>
                <w:rStyle w:val="Lienhypertexte"/>
                <w:noProof/>
              </w:rPr>
              <w:t>Présentation des secteurs pour lesquels un scenario est étudié</w:t>
            </w:r>
            <w:r w:rsidR="00BA22E1">
              <w:rPr>
                <w:noProof/>
                <w:webHidden/>
              </w:rPr>
              <w:tab/>
            </w:r>
            <w:r w:rsidR="00BA22E1">
              <w:rPr>
                <w:noProof/>
                <w:webHidden/>
              </w:rPr>
              <w:fldChar w:fldCharType="begin"/>
            </w:r>
            <w:r w:rsidR="00BA22E1">
              <w:rPr>
                <w:noProof/>
                <w:webHidden/>
              </w:rPr>
              <w:instrText xml:space="preserve"> PAGEREF _Toc92793311 \h </w:instrText>
            </w:r>
            <w:r w:rsidR="00BA22E1">
              <w:rPr>
                <w:noProof/>
                <w:webHidden/>
              </w:rPr>
            </w:r>
            <w:r w:rsidR="00BA22E1">
              <w:rPr>
                <w:noProof/>
                <w:webHidden/>
              </w:rPr>
              <w:fldChar w:fldCharType="separate"/>
            </w:r>
            <w:r w:rsidR="00BB5249">
              <w:rPr>
                <w:noProof/>
                <w:webHidden/>
              </w:rPr>
              <w:t>36</w:t>
            </w:r>
            <w:r w:rsidR="00BA22E1">
              <w:rPr>
                <w:noProof/>
                <w:webHidden/>
              </w:rPr>
              <w:fldChar w:fldCharType="end"/>
            </w:r>
          </w:hyperlink>
        </w:p>
        <w:p w14:paraId="07CCF22D" w14:textId="7AA17FD5" w:rsidR="00BA22E1" w:rsidRDefault="00F75570">
          <w:pPr>
            <w:pStyle w:val="TM4"/>
            <w:rPr>
              <w:rFonts w:asciiTheme="minorHAnsi" w:eastAsiaTheme="minorEastAsia" w:hAnsiTheme="minorHAnsi" w:cstheme="minorBidi"/>
              <w:noProof/>
              <w:sz w:val="22"/>
              <w:lang w:eastAsia="fr-FR"/>
            </w:rPr>
          </w:pPr>
          <w:hyperlink w:anchor="_Toc92793312" w:history="1">
            <w:r w:rsidR="00BA22E1" w:rsidRPr="007D5AAE">
              <w:rPr>
                <w:rStyle w:val="Lienhypertexte"/>
                <w:noProof/>
              </w:rPr>
              <w:t>3.3.3.2</w:t>
            </w:r>
            <w:r w:rsidR="00BA22E1">
              <w:rPr>
                <w:rFonts w:asciiTheme="minorHAnsi" w:eastAsiaTheme="minorEastAsia" w:hAnsiTheme="minorHAnsi" w:cstheme="minorBidi"/>
                <w:noProof/>
                <w:sz w:val="22"/>
                <w:lang w:eastAsia="fr-FR"/>
              </w:rPr>
              <w:tab/>
            </w:r>
            <w:r w:rsidR="00BA22E1" w:rsidRPr="007D5AAE">
              <w:rPr>
                <w:rStyle w:val="Lienhypertexte"/>
                <w:noProof/>
              </w:rPr>
              <w:t>Préambule : aménagement de la promenade du canal en une zone de stationnement pour bateaux-logements</w:t>
            </w:r>
            <w:r w:rsidR="00BA22E1">
              <w:rPr>
                <w:noProof/>
                <w:webHidden/>
              </w:rPr>
              <w:tab/>
            </w:r>
            <w:r w:rsidR="00BA22E1">
              <w:rPr>
                <w:noProof/>
                <w:webHidden/>
              </w:rPr>
              <w:fldChar w:fldCharType="begin"/>
            </w:r>
            <w:r w:rsidR="00BA22E1">
              <w:rPr>
                <w:noProof/>
                <w:webHidden/>
              </w:rPr>
              <w:instrText xml:space="preserve"> PAGEREF _Toc92793312 \h </w:instrText>
            </w:r>
            <w:r w:rsidR="00BA22E1">
              <w:rPr>
                <w:noProof/>
                <w:webHidden/>
              </w:rPr>
            </w:r>
            <w:r w:rsidR="00BA22E1">
              <w:rPr>
                <w:noProof/>
                <w:webHidden/>
              </w:rPr>
              <w:fldChar w:fldCharType="separate"/>
            </w:r>
            <w:r w:rsidR="00BB5249">
              <w:rPr>
                <w:noProof/>
                <w:webHidden/>
              </w:rPr>
              <w:t>36</w:t>
            </w:r>
            <w:r w:rsidR="00BA22E1">
              <w:rPr>
                <w:noProof/>
                <w:webHidden/>
              </w:rPr>
              <w:fldChar w:fldCharType="end"/>
            </w:r>
          </w:hyperlink>
        </w:p>
        <w:p w14:paraId="5C7366B0" w14:textId="6881CBE9" w:rsidR="00BA22E1" w:rsidRDefault="00F75570">
          <w:pPr>
            <w:pStyle w:val="TM4"/>
            <w:rPr>
              <w:rFonts w:asciiTheme="minorHAnsi" w:eastAsiaTheme="minorEastAsia" w:hAnsiTheme="minorHAnsi" w:cstheme="minorBidi"/>
              <w:noProof/>
              <w:sz w:val="22"/>
              <w:lang w:eastAsia="fr-FR"/>
            </w:rPr>
          </w:pPr>
          <w:hyperlink w:anchor="_Toc92793313" w:history="1">
            <w:r w:rsidR="00BA22E1" w:rsidRPr="007D5AAE">
              <w:rPr>
                <w:rStyle w:val="Lienhypertexte"/>
                <w:noProof/>
              </w:rPr>
              <w:t>3.3.3.3</w:t>
            </w:r>
            <w:r w:rsidR="00BA22E1">
              <w:rPr>
                <w:rFonts w:asciiTheme="minorHAnsi" w:eastAsiaTheme="minorEastAsia" w:hAnsiTheme="minorHAnsi" w:cstheme="minorBidi"/>
                <w:noProof/>
                <w:sz w:val="22"/>
                <w:lang w:eastAsia="fr-FR"/>
              </w:rPr>
              <w:tab/>
            </w:r>
            <w:r w:rsidR="00BA22E1" w:rsidRPr="007D5AAE">
              <w:rPr>
                <w:rStyle w:val="Lienhypertexte"/>
                <w:noProof/>
              </w:rPr>
              <w:t>Rue du stade</w:t>
            </w:r>
            <w:r w:rsidR="00BA22E1">
              <w:rPr>
                <w:noProof/>
                <w:webHidden/>
              </w:rPr>
              <w:tab/>
            </w:r>
            <w:r w:rsidR="00BA22E1">
              <w:rPr>
                <w:noProof/>
                <w:webHidden/>
              </w:rPr>
              <w:fldChar w:fldCharType="begin"/>
            </w:r>
            <w:r w:rsidR="00BA22E1">
              <w:rPr>
                <w:noProof/>
                <w:webHidden/>
              </w:rPr>
              <w:instrText xml:space="preserve"> PAGEREF _Toc92793313 \h </w:instrText>
            </w:r>
            <w:r w:rsidR="00BA22E1">
              <w:rPr>
                <w:noProof/>
                <w:webHidden/>
              </w:rPr>
            </w:r>
            <w:r w:rsidR="00BA22E1">
              <w:rPr>
                <w:noProof/>
                <w:webHidden/>
              </w:rPr>
              <w:fldChar w:fldCharType="separate"/>
            </w:r>
            <w:r w:rsidR="00BB5249">
              <w:rPr>
                <w:noProof/>
                <w:webHidden/>
              </w:rPr>
              <w:t>37</w:t>
            </w:r>
            <w:r w:rsidR="00BA22E1">
              <w:rPr>
                <w:noProof/>
                <w:webHidden/>
              </w:rPr>
              <w:fldChar w:fldCharType="end"/>
            </w:r>
          </w:hyperlink>
        </w:p>
        <w:p w14:paraId="52374C92" w14:textId="6B2A7D41" w:rsidR="00BA22E1" w:rsidRDefault="00F75570">
          <w:pPr>
            <w:pStyle w:val="TM4"/>
            <w:rPr>
              <w:rFonts w:asciiTheme="minorHAnsi" w:eastAsiaTheme="minorEastAsia" w:hAnsiTheme="minorHAnsi" w:cstheme="minorBidi"/>
              <w:noProof/>
              <w:sz w:val="22"/>
              <w:lang w:eastAsia="fr-FR"/>
            </w:rPr>
          </w:pPr>
          <w:hyperlink w:anchor="_Toc92793314" w:history="1">
            <w:r w:rsidR="00BA22E1" w:rsidRPr="007D5AAE">
              <w:rPr>
                <w:rStyle w:val="Lienhypertexte"/>
                <w:noProof/>
              </w:rPr>
              <w:t>3.3.3.4</w:t>
            </w:r>
            <w:r w:rsidR="00BA22E1">
              <w:rPr>
                <w:rFonts w:asciiTheme="minorHAnsi" w:eastAsiaTheme="minorEastAsia" w:hAnsiTheme="minorHAnsi" w:cstheme="minorBidi"/>
                <w:noProof/>
                <w:sz w:val="22"/>
                <w:lang w:eastAsia="fr-FR"/>
              </w:rPr>
              <w:tab/>
            </w:r>
            <w:r w:rsidR="00BA22E1" w:rsidRPr="007D5AAE">
              <w:rPr>
                <w:rStyle w:val="Lienhypertexte"/>
                <w:noProof/>
              </w:rPr>
              <w:t>Quai de l’écluse</w:t>
            </w:r>
            <w:r w:rsidR="00BA22E1">
              <w:rPr>
                <w:noProof/>
                <w:webHidden/>
              </w:rPr>
              <w:tab/>
            </w:r>
            <w:r w:rsidR="00BA22E1">
              <w:rPr>
                <w:noProof/>
                <w:webHidden/>
              </w:rPr>
              <w:fldChar w:fldCharType="begin"/>
            </w:r>
            <w:r w:rsidR="00BA22E1">
              <w:rPr>
                <w:noProof/>
                <w:webHidden/>
              </w:rPr>
              <w:instrText xml:space="preserve"> PAGEREF _Toc92793314 \h </w:instrText>
            </w:r>
            <w:r w:rsidR="00BA22E1">
              <w:rPr>
                <w:noProof/>
                <w:webHidden/>
              </w:rPr>
            </w:r>
            <w:r w:rsidR="00BA22E1">
              <w:rPr>
                <w:noProof/>
                <w:webHidden/>
              </w:rPr>
              <w:fldChar w:fldCharType="separate"/>
            </w:r>
            <w:r w:rsidR="00BB5249">
              <w:rPr>
                <w:noProof/>
                <w:webHidden/>
              </w:rPr>
              <w:t>38</w:t>
            </w:r>
            <w:r w:rsidR="00BA22E1">
              <w:rPr>
                <w:noProof/>
                <w:webHidden/>
              </w:rPr>
              <w:fldChar w:fldCharType="end"/>
            </w:r>
          </w:hyperlink>
        </w:p>
        <w:p w14:paraId="2E8166B0" w14:textId="18474FEB" w:rsidR="00BA22E1" w:rsidRDefault="00F75570">
          <w:pPr>
            <w:pStyle w:val="TM3"/>
            <w:rPr>
              <w:rFonts w:eastAsiaTheme="minorEastAsia" w:cstheme="minorBidi"/>
              <w:b w:val="0"/>
              <w:sz w:val="22"/>
              <w:szCs w:val="22"/>
              <w:lang w:eastAsia="fr-FR"/>
            </w:rPr>
          </w:pPr>
          <w:hyperlink w:anchor="_Toc92793315" w:history="1">
            <w:r w:rsidR="00BA22E1" w:rsidRPr="007D5AAE">
              <w:rPr>
                <w:rStyle w:val="Lienhypertexte"/>
              </w:rPr>
              <w:t>3.3.4</w:t>
            </w:r>
            <w:r w:rsidR="00BA22E1">
              <w:rPr>
                <w:rFonts w:eastAsiaTheme="minorEastAsia" w:cstheme="minorBidi"/>
                <w:b w:val="0"/>
                <w:sz w:val="22"/>
                <w:szCs w:val="22"/>
                <w:lang w:eastAsia="fr-FR"/>
              </w:rPr>
              <w:tab/>
            </w:r>
            <w:r w:rsidR="00BA22E1" w:rsidRPr="007D5AAE">
              <w:rPr>
                <w:rStyle w:val="Lienhypertexte"/>
              </w:rPr>
              <w:t>Etude de réhabilitation des ANC</w:t>
            </w:r>
            <w:r w:rsidR="00BA22E1">
              <w:rPr>
                <w:webHidden/>
              </w:rPr>
              <w:tab/>
            </w:r>
            <w:r w:rsidR="00BA22E1">
              <w:rPr>
                <w:webHidden/>
              </w:rPr>
              <w:fldChar w:fldCharType="begin"/>
            </w:r>
            <w:r w:rsidR="00BA22E1">
              <w:rPr>
                <w:webHidden/>
              </w:rPr>
              <w:instrText xml:space="preserve"> PAGEREF _Toc92793315 \h </w:instrText>
            </w:r>
            <w:r w:rsidR="00BA22E1">
              <w:rPr>
                <w:webHidden/>
              </w:rPr>
            </w:r>
            <w:r w:rsidR="00BA22E1">
              <w:rPr>
                <w:webHidden/>
              </w:rPr>
              <w:fldChar w:fldCharType="separate"/>
            </w:r>
            <w:r w:rsidR="00BB5249">
              <w:rPr>
                <w:webHidden/>
              </w:rPr>
              <w:t>42</w:t>
            </w:r>
            <w:r w:rsidR="00BA22E1">
              <w:rPr>
                <w:webHidden/>
              </w:rPr>
              <w:fldChar w:fldCharType="end"/>
            </w:r>
          </w:hyperlink>
        </w:p>
        <w:p w14:paraId="354D4C20" w14:textId="42085851" w:rsidR="00BA22E1" w:rsidRDefault="00F75570">
          <w:pPr>
            <w:pStyle w:val="TM2"/>
            <w:rPr>
              <w:rFonts w:eastAsiaTheme="minorEastAsia" w:cstheme="minorBidi"/>
              <w:b w:val="0"/>
              <w:sz w:val="22"/>
              <w:lang w:eastAsia="fr-FR"/>
            </w:rPr>
          </w:pPr>
          <w:hyperlink w:anchor="_Toc92793316" w:history="1">
            <w:r w:rsidR="00BA22E1" w:rsidRPr="007D5AAE">
              <w:rPr>
                <w:rStyle w:val="Lienhypertexte"/>
              </w:rPr>
              <w:t>3.4</w:t>
            </w:r>
            <w:r w:rsidR="00BA22E1">
              <w:rPr>
                <w:rFonts w:eastAsiaTheme="minorEastAsia" w:cstheme="minorBidi"/>
                <w:b w:val="0"/>
                <w:sz w:val="22"/>
                <w:lang w:eastAsia="fr-FR"/>
              </w:rPr>
              <w:tab/>
            </w:r>
            <w:r w:rsidR="00BA22E1" w:rsidRPr="007D5AAE">
              <w:rPr>
                <w:rStyle w:val="Lienhypertexte"/>
              </w:rPr>
              <w:t>Comparaison des solutions d’assainissement non collectif/collectif</w:t>
            </w:r>
            <w:r w:rsidR="00BA22E1">
              <w:rPr>
                <w:webHidden/>
              </w:rPr>
              <w:tab/>
            </w:r>
            <w:r w:rsidR="00BA22E1">
              <w:rPr>
                <w:webHidden/>
              </w:rPr>
              <w:fldChar w:fldCharType="begin"/>
            </w:r>
            <w:r w:rsidR="00BA22E1">
              <w:rPr>
                <w:webHidden/>
              </w:rPr>
              <w:instrText xml:space="preserve"> PAGEREF _Toc92793316 \h </w:instrText>
            </w:r>
            <w:r w:rsidR="00BA22E1">
              <w:rPr>
                <w:webHidden/>
              </w:rPr>
            </w:r>
            <w:r w:rsidR="00BA22E1">
              <w:rPr>
                <w:webHidden/>
              </w:rPr>
              <w:fldChar w:fldCharType="separate"/>
            </w:r>
            <w:r w:rsidR="00BB5249">
              <w:rPr>
                <w:webHidden/>
              </w:rPr>
              <w:t>42</w:t>
            </w:r>
            <w:r w:rsidR="00BA22E1">
              <w:rPr>
                <w:webHidden/>
              </w:rPr>
              <w:fldChar w:fldCharType="end"/>
            </w:r>
          </w:hyperlink>
        </w:p>
        <w:p w14:paraId="716E2776" w14:textId="54C4DD47" w:rsidR="00BA22E1" w:rsidRDefault="00F75570">
          <w:pPr>
            <w:pStyle w:val="TM2"/>
            <w:rPr>
              <w:rFonts w:eastAsiaTheme="minorEastAsia" w:cstheme="minorBidi"/>
              <w:b w:val="0"/>
              <w:sz w:val="22"/>
              <w:lang w:eastAsia="fr-FR"/>
            </w:rPr>
          </w:pPr>
          <w:hyperlink w:anchor="_Toc92793317" w:history="1">
            <w:r w:rsidR="00BA22E1" w:rsidRPr="007D5AAE">
              <w:rPr>
                <w:rStyle w:val="Lienhypertexte"/>
              </w:rPr>
              <w:t>3.5</w:t>
            </w:r>
            <w:r w:rsidR="00BA22E1">
              <w:rPr>
                <w:rFonts w:eastAsiaTheme="minorEastAsia" w:cstheme="minorBidi"/>
                <w:b w:val="0"/>
                <w:sz w:val="22"/>
                <w:lang w:eastAsia="fr-FR"/>
              </w:rPr>
              <w:tab/>
            </w:r>
            <w:r w:rsidR="00BA22E1" w:rsidRPr="007D5AAE">
              <w:rPr>
                <w:rStyle w:val="Lienhypertexte"/>
              </w:rPr>
              <w:t>Projet de zonage de l’assainissement des eaux usées</w:t>
            </w:r>
            <w:r w:rsidR="00BA22E1">
              <w:rPr>
                <w:webHidden/>
              </w:rPr>
              <w:tab/>
            </w:r>
            <w:r w:rsidR="00BA22E1">
              <w:rPr>
                <w:webHidden/>
              </w:rPr>
              <w:fldChar w:fldCharType="begin"/>
            </w:r>
            <w:r w:rsidR="00BA22E1">
              <w:rPr>
                <w:webHidden/>
              </w:rPr>
              <w:instrText xml:space="preserve"> PAGEREF _Toc92793317 \h </w:instrText>
            </w:r>
            <w:r w:rsidR="00BA22E1">
              <w:rPr>
                <w:webHidden/>
              </w:rPr>
            </w:r>
            <w:r w:rsidR="00BA22E1">
              <w:rPr>
                <w:webHidden/>
              </w:rPr>
              <w:fldChar w:fldCharType="separate"/>
            </w:r>
            <w:r w:rsidR="00BB5249">
              <w:rPr>
                <w:webHidden/>
              </w:rPr>
              <w:t>44</w:t>
            </w:r>
            <w:r w:rsidR="00BA22E1">
              <w:rPr>
                <w:webHidden/>
              </w:rPr>
              <w:fldChar w:fldCharType="end"/>
            </w:r>
          </w:hyperlink>
        </w:p>
        <w:p w14:paraId="29ECD0C8" w14:textId="3B4E9FFC" w:rsidR="00BA22E1" w:rsidRDefault="00F75570">
          <w:pPr>
            <w:pStyle w:val="TM1"/>
            <w:rPr>
              <w:rFonts w:eastAsiaTheme="minorEastAsia" w:cstheme="minorBidi"/>
              <w:color w:val="auto"/>
              <w:sz w:val="22"/>
              <w:szCs w:val="22"/>
              <w:lang w:eastAsia="fr-FR"/>
            </w:rPr>
          </w:pPr>
          <w:hyperlink w:anchor="_Toc92793318" w:history="1">
            <w:r w:rsidR="00BA22E1" w:rsidRPr="007D5AAE">
              <w:rPr>
                <w:rStyle w:val="Lienhypertexte"/>
              </w:rPr>
              <w:t>4</w:t>
            </w:r>
            <w:r w:rsidR="00BA22E1">
              <w:rPr>
                <w:rFonts w:eastAsiaTheme="minorEastAsia" w:cstheme="minorBidi"/>
                <w:color w:val="auto"/>
                <w:sz w:val="22"/>
                <w:szCs w:val="22"/>
                <w:lang w:eastAsia="fr-FR"/>
              </w:rPr>
              <w:tab/>
            </w:r>
            <w:r w:rsidR="00BA22E1" w:rsidRPr="007D5AAE">
              <w:rPr>
                <w:rStyle w:val="Lienhypertexte"/>
              </w:rPr>
              <w:t>Zonage d’assainissement des eaux pluviales</w:t>
            </w:r>
            <w:r w:rsidR="00BA22E1">
              <w:rPr>
                <w:webHidden/>
              </w:rPr>
              <w:tab/>
            </w:r>
            <w:r w:rsidR="00BA22E1">
              <w:rPr>
                <w:webHidden/>
              </w:rPr>
              <w:fldChar w:fldCharType="begin"/>
            </w:r>
            <w:r w:rsidR="00BA22E1">
              <w:rPr>
                <w:webHidden/>
              </w:rPr>
              <w:instrText xml:space="preserve"> PAGEREF _Toc92793318 \h </w:instrText>
            </w:r>
            <w:r w:rsidR="00BA22E1">
              <w:rPr>
                <w:webHidden/>
              </w:rPr>
            </w:r>
            <w:r w:rsidR="00BA22E1">
              <w:rPr>
                <w:webHidden/>
              </w:rPr>
              <w:fldChar w:fldCharType="separate"/>
            </w:r>
            <w:r w:rsidR="00BB5249">
              <w:rPr>
                <w:webHidden/>
              </w:rPr>
              <w:t>47</w:t>
            </w:r>
            <w:r w:rsidR="00BA22E1">
              <w:rPr>
                <w:webHidden/>
              </w:rPr>
              <w:fldChar w:fldCharType="end"/>
            </w:r>
          </w:hyperlink>
        </w:p>
        <w:p w14:paraId="7D124652" w14:textId="3CC80930" w:rsidR="00BA22E1" w:rsidRDefault="00F75570">
          <w:pPr>
            <w:pStyle w:val="TM2"/>
            <w:rPr>
              <w:rFonts w:eastAsiaTheme="minorEastAsia" w:cstheme="minorBidi"/>
              <w:b w:val="0"/>
              <w:sz w:val="22"/>
              <w:lang w:eastAsia="fr-FR"/>
            </w:rPr>
          </w:pPr>
          <w:hyperlink w:anchor="_Toc92793319" w:history="1">
            <w:r w:rsidR="00BA22E1" w:rsidRPr="007D5AAE">
              <w:rPr>
                <w:rStyle w:val="Lienhypertexte"/>
              </w:rPr>
              <w:t>4.1</w:t>
            </w:r>
            <w:r w:rsidR="00BA22E1">
              <w:rPr>
                <w:rFonts w:eastAsiaTheme="minorEastAsia" w:cstheme="minorBidi"/>
                <w:b w:val="0"/>
                <w:sz w:val="22"/>
                <w:lang w:eastAsia="fr-FR"/>
              </w:rPr>
              <w:tab/>
            </w:r>
            <w:r w:rsidR="00BA22E1" w:rsidRPr="007D5AAE">
              <w:rPr>
                <w:rStyle w:val="Lienhypertexte"/>
              </w:rPr>
              <w:t>Champ et modalités d’application</w:t>
            </w:r>
            <w:r w:rsidR="00BA22E1">
              <w:rPr>
                <w:webHidden/>
              </w:rPr>
              <w:tab/>
            </w:r>
            <w:r w:rsidR="00BA22E1">
              <w:rPr>
                <w:webHidden/>
              </w:rPr>
              <w:fldChar w:fldCharType="begin"/>
            </w:r>
            <w:r w:rsidR="00BA22E1">
              <w:rPr>
                <w:webHidden/>
              </w:rPr>
              <w:instrText xml:space="preserve"> PAGEREF _Toc92793319 \h </w:instrText>
            </w:r>
            <w:r w:rsidR="00BA22E1">
              <w:rPr>
                <w:webHidden/>
              </w:rPr>
            </w:r>
            <w:r w:rsidR="00BA22E1">
              <w:rPr>
                <w:webHidden/>
              </w:rPr>
              <w:fldChar w:fldCharType="separate"/>
            </w:r>
            <w:r w:rsidR="00BB5249">
              <w:rPr>
                <w:webHidden/>
              </w:rPr>
              <w:t>47</w:t>
            </w:r>
            <w:r w:rsidR="00BA22E1">
              <w:rPr>
                <w:webHidden/>
              </w:rPr>
              <w:fldChar w:fldCharType="end"/>
            </w:r>
          </w:hyperlink>
        </w:p>
        <w:p w14:paraId="4120A46F" w14:textId="0B4DB31B" w:rsidR="00BA22E1" w:rsidRDefault="00F75570">
          <w:pPr>
            <w:pStyle w:val="TM3"/>
            <w:rPr>
              <w:rFonts w:eastAsiaTheme="minorEastAsia" w:cstheme="minorBidi"/>
              <w:b w:val="0"/>
              <w:sz w:val="22"/>
              <w:szCs w:val="22"/>
              <w:lang w:eastAsia="fr-FR"/>
            </w:rPr>
          </w:pPr>
          <w:hyperlink w:anchor="_Toc92793320" w:history="1">
            <w:r w:rsidR="00BA22E1" w:rsidRPr="007D5AAE">
              <w:rPr>
                <w:rStyle w:val="Lienhypertexte"/>
                <w:rFonts w:eastAsia="MS P????"/>
              </w:rPr>
              <w:t>4.1.1</w:t>
            </w:r>
            <w:r w:rsidR="00BA22E1">
              <w:rPr>
                <w:rFonts w:eastAsiaTheme="minorEastAsia" w:cstheme="minorBidi"/>
                <w:b w:val="0"/>
                <w:sz w:val="22"/>
                <w:szCs w:val="22"/>
                <w:lang w:eastAsia="fr-FR"/>
              </w:rPr>
              <w:tab/>
            </w:r>
            <w:r w:rsidR="00BA22E1" w:rsidRPr="007D5AAE">
              <w:rPr>
                <w:rStyle w:val="Lienhypertexte"/>
                <w:rFonts w:eastAsia="MS P????"/>
              </w:rPr>
              <w:t>Champ d’application</w:t>
            </w:r>
            <w:r w:rsidR="00BA22E1">
              <w:rPr>
                <w:webHidden/>
              </w:rPr>
              <w:tab/>
            </w:r>
            <w:r w:rsidR="00BA22E1">
              <w:rPr>
                <w:webHidden/>
              </w:rPr>
              <w:fldChar w:fldCharType="begin"/>
            </w:r>
            <w:r w:rsidR="00BA22E1">
              <w:rPr>
                <w:webHidden/>
              </w:rPr>
              <w:instrText xml:space="preserve"> PAGEREF _Toc92793320 \h </w:instrText>
            </w:r>
            <w:r w:rsidR="00BA22E1">
              <w:rPr>
                <w:webHidden/>
              </w:rPr>
            </w:r>
            <w:r w:rsidR="00BA22E1">
              <w:rPr>
                <w:webHidden/>
              </w:rPr>
              <w:fldChar w:fldCharType="separate"/>
            </w:r>
            <w:r w:rsidR="00BB5249">
              <w:rPr>
                <w:webHidden/>
              </w:rPr>
              <w:t>47</w:t>
            </w:r>
            <w:r w:rsidR="00BA22E1">
              <w:rPr>
                <w:webHidden/>
              </w:rPr>
              <w:fldChar w:fldCharType="end"/>
            </w:r>
          </w:hyperlink>
        </w:p>
        <w:p w14:paraId="1C511EDA" w14:textId="3528C1C8" w:rsidR="00BA22E1" w:rsidRDefault="00F75570">
          <w:pPr>
            <w:pStyle w:val="TM3"/>
            <w:rPr>
              <w:rFonts w:eastAsiaTheme="minorEastAsia" w:cstheme="minorBidi"/>
              <w:b w:val="0"/>
              <w:sz w:val="22"/>
              <w:szCs w:val="22"/>
              <w:lang w:eastAsia="fr-FR"/>
            </w:rPr>
          </w:pPr>
          <w:hyperlink w:anchor="_Toc92793321" w:history="1">
            <w:r w:rsidR="00BA22E1" w:rsidRPr="007D5AAE">
              <w:rPr>
                <w:rStyle w:val="Lienhypertexte"/>
                <w:rFonts w:eastAsia="MS P????"/>
              </w:rPr>
              <w:t>4.1.2</w:t>
            </w:r>
            <w:r w:rsidR="00BA22E1">
              <w:rPr>
                <w:rFonts w:eastAsiaTheme="minorEastAsia" w:cstheme="minorBidi"/>
                <w:b w:val="0"/>
                <w:sz w:val="22"/>
                <w:szCs w:val="22"/>
                <w:lang w:eastAsia="fr-FR"/>
              </w:rPr>
              <w:tab/>
            </w:r>
            <w:r w:rsidR="00BA22E1" w:rsidRPr="007D5AAE">
              <w:rPr>
                <w:rStyle w:val="Lienhypertexte"/>
                <w:rFonts w:eastAsia="MS P????"/>
              </w:rPr>
              <w:t>Modalités d’application</w:t>
            </w:r>
            <w:r w:rsidR="00BA22E1">
              <w:rPr>
                <w:webHidden/>
              </w:rPr>
              <w:tab/>
            </w:r>
            <w:r w:rsidR="00BA22E1">
              <w:rPr>
                <w:webHidden/>
              </w:rPr>
              <w:fldChar w:fldCharType="begin"/>
            </w:r>
            <w:r w:rsidR="00BA22E1">
              <w:rPr>
                <w:webHidden/>
              </w:rPr>
              <w:instrText xml:space="preserve"> PAGEREF _Toc92793321 \h </w:instrText>
            </w:r>
            <w:r w:rsidR="00BA22E1">
              <w:rPr>
                <w:webHidden/>
              </w:rPr>
            </w:r>
            <w:r w:rsidR="00BA22E1">
              <w:rPr>
                <w:webHidden/>
              </w:rPr>
              <w:fldChar w:fldCharType="separate"/>
            </w:r>
            <w:r w:rsidR="00BB5249">
              <w:rPr>
                <w:webHidden/>
              </w:rPr>
              <w:t>47</w:t>
            </w:r>
            <w:r w:rsidR="00BA22E1">
              <w:rPr>
                <w:webHidden/>
              </w:rPr>
              <w:fldChar w:fldCharType="end"/>
            </w:r>
          </w:hyperlink>
        </w:p>
        <w:p w14:paraId="6F195394" w14:textId="25068774" w:rsidR="00BA22E1" w:rsidRDefault="00F75570">
          <w:pPr>
            <w:pStyle w:val="TM2"/>
            <w:rPr>
              <w:rFonts w:eastAsiaTheme="minorEastAsia" w:cstheme="minorBidi"/>
              <w:b w:val="0"/>
              <w:sz w:val="22"/>
              <w:lang w:eastAsia="fr-FR"/>
            </w:rPr>
          </w:pPr>
          <w:hyperlink w:anchor="_Toc92793322" w:history="1">
            <w:r w:rsidR="00BA22E1" w:rsidRPr="007D5AAE">
              <w:rPr>
                <w:rStyle w:val="Lienhypertexte"/>
              </w:rPr>
              <w:t>4.2</w:t>
            </w:r>
            <w:r w:rsidR="00BA22E1">
              <w:rPr>
                <w:rFonts w:eastAsiaTheme="minorEastAsia" w:cstheme="minorBidi"/>
                <w:b w:val="0"/>
                <w:sz w:val="22"/>
                <w:lang w:eastAsia="fr-FR"/>
              </w:rPr>
              <w:tab/>
            </w:r>
            <w:r w:rsidR="00BA22E1" w:rsidRPr="007D5AAE">
              <w:rPr>
                <w:rStyle w:val="Lienhypertexte"/>
              </w:rPr>
              <w:t>Dispositions relatives à la gestion des eaux pluviales</w:t>
            </w:r>
            <w:r w:rsidR="00BA22E1">
              <w:rPr>
                <w:webHidden/>
              </w:rPr>
              <w:tab/>
            </w:r>
            <w:r w:rsidR="00BA22E1">
              <w:rPr>
                <w:webHidden/>
              </w:rPr>
              <w:fldChar w:fldCharType="begin"/>
            </w:r>
            <w:r w:rsidR="00BA22E1">
              <w:rPr>
                <w:webHidden/>
              </w:rPr>
              <w:instrText xml:space="preserve"> PAGEREF _Toc92793322 \h </w:instrText>
            </w:r>
            <w:r w:rsidR="00BA22E1">
              <w:rPr>
                <w:webHidden/>
              </w:rPr>
            </w:r>
            <w:r w:rsidR="00BA22E1">
              <w:rPr>
                <w:webHidden/>
              </w:rPr>
              <w:fldChar w:fldCharType="separate"/>
            </w:r>
            <w:r w:rsidR="00BB5249">
              <w:rPr>
                <w:webHidden/>
              </w:rPr>
              <w:t>47</w:t>
            </w:r>
            <w:r w:rsidR="00BA22E1">
              <w:rPr>
                <w:webHidden/>
              </w:rPr>
              <w:fldChar w:fldCharType="end"/>
            </w:r>
          </w:hyperlink>
        </w:p>
        <w:p w14:paraId="39A8526C" w14:textId="09A79750" w:rsidR="00BA22E1" w:rsidRDefault="00F75570">
          <w:pPr>
            <w:pStyle w:val="TM3"/>
            <w:rPr>
              <w:rFonts w:eastAsiaTheme="minorEastAsia" w:cstheme="minorBidi"/>
              <w:b w:val="0"/>
              <w:sz w:val="22"/>
              <w:szCs w:val="22"/>
              <w:lang w:eastAsia="fr-FR"/>
            </w:rPr>
          </w:pPr>
          <w:hyperlink w:anchor="_Toc92793323" w:history="1">
            <w:r w:rsidR="00BA22E1" w:rsidRPr="007D5AAE">
              <w:rPr>
                <w:rStyle w:val="Lienhypertexte"/>
              </w:rPr>
              <w:t>4.2.1</w:t>
            </w:r>
            <w:r w:rsidR="00BA22E1">
              <w:rPr>
                <w:rFonts w:eastAsiaTheme="minorEastAsia" w:cstheme="minorBidi"/>
                <w:b w:val="0"/>
                <w:sz w:val="22"/>
                <w:szCs w:val="22"/>
                <w:lang w:eastAsia="fr-FR"/>
              </w:rPr>
              <w:tab/>
            </w:r>
            <w:r w:rsidR="00BA22E1" w:rsidRPr="007D5AAE">
              <w:rPr>
                <w:rStyle w:val="Lienhypertexte"/>
              </w:rPr>
              <w:t>Rappels du règlement d’assainissement en vigueur</w:t>
            </w:r>
            <w:r w:rsidR="00BA22E1">
              <w:rPr>
                <w:webHidden/>
              </w:rPr>
              <w:tab/>
            </w:r>
            <w:r w:rsidR="00BA22E1">
              <w:rPr>
                <w:webHidden/>
              </w:rPr>
              <w:fldChar w:fldCharType="begin"/>
            </w:r>
            <w:r w:rsidR="00BA22E1">
              <w:rPr>
                <w:webHidden/>
              </w:rPr>
              <w:instrText xml:space="preserve"> PAGEREF _Toc92793323 \h </w:instrText>
            </w:r>
            <w:r w:rsidR="00BA22E1">
              <w:rPr>
                <w:webHidden/>
              </w:rPr>
            </w:r>
            <w:r w:rsidR="00BA22E1">
              <w:rPr>
                <w:webHidden/>
              </w:rPr>
              <w:fldChar w:fldCharType="separate"/>
            </w:r>
            <w:r w:rsidR="00BB5249">
              <w:rPr>
                <w:webHidden/>
              </w:rPr>
              <w:t>47</w:t>
            </w:r>
            <w:r w:rsidR="00BA22E1">
              <w:rPr>
                <w:webHidden/>
              </w:rPr>
              <w:fldChar w:fldCharType="end"/>
            </w:r>
          </w:hyperlink>
        </w:p>
        <w:p w14:paraId="096EC43E" w14:textId="18691ADB" w:rsidR="00BA22E1" w:rsidRDefault="00F75570">
          <w:pPr>
            <w:pStyle w:val="TM3"/>
            <w:rPr>
              <w:rFonts w:eastAsiaTheme="minorEastAsia" w:cstheme="minorBidi"/>
              <w:b w:val="0"/>
              <w:sz w:val="22"/>
              <w:szCs w:val="22"/>
              <w:lang w:eastAsia="fr-FR"/>
            </w:rPr>
          </w:pPr>
          <w:hyperlink w:anchor="_Toc92793324" w:history="1">
            <w:r w:rsidR="00BA22E1" w:rsidRPr="007D5AAE">
              <w:rPr>
                <w:rStyle w:val="Lienhypertexte"/>
              </w:rPr>
              <w:t>4.2.2</w:t>
            </w:r>
            <w:r w:rsidR="00BA22E1">
              <w:rPr>
                <w:rFonts w:eastAsiaTheme="minorEastAsia" w:cstheme="minorBidi"/>
                <w:b w:val="0"/>
                <w:sz w:val="22"/>
                <w:szCs w:val="22"/>
                <w:lang w:eastAsia="fr-FR"/>
              </w:rPr>
              <w:tab/>
            </w:r>
            <w:r w:rsidR="00BA22E1" w:rsidRPr="007D5AAE">
              <w:rPr>
                <w:rStyle w:val="Lienhypertexte"/>
              </w:rPr>
              <w:t>Contraintes vis-à-vis de l’infiltration</w:t>
            </w:r>
            <w:r w:rsidR="00BA22E1">
              <w:rPr>
                <w:webHidden/>
              </w:rPr>
              <w:tab/>
            </w:r>
            <w:r w:rsidR="00BA22E1">
              <w:rPr>
                <w:webHidden/>
              </w:rPr>
              <w:fldChar w:fldCharType="begin"/>
            </w:r>
            <w:r w:rsidR="00BA22E1">
              <w:rPr>
                <w:webHidden/>
              </w:rPr>
              <w:instrText xml:space="preserve"> PAGEREF _Toc92793324 \h </w:instrText>
            </w:r>
            <w:r w:rsidR="00BA22E1">
              <w:rPr>
                <w:webHidden/>
              </w:rPr>
            </w:r>
            <w:r w:rsidR="00BA22E1">
              <w:rPr>
                <w:webHidden/>
              </w:rPr>
              <w:fldChar w:fldCharType="separate"/>
            </w:r>
            <w:r w:rsidR="00BB5249">
              <w:rPr>
                <w:webHidden/>
              </w:rPr>
              <w:t>49</w:t>
            </w:r>
            <w:r w:rsidR="00BA22E1">
              <w:rPr>
                <w:webHidden/>
              </w:rPr>
              <w:fldChar w:fldCharType="end"/>
            </w:r>
          </w:hyperlink>
        </w:p>
        <w:p w14:paraId="796B2B2D" w14:textId="65C4DDAA" w:rsidR="00BA22E1" w:rsidRDefault="00F75570">
          <w:pPr>
            <w:pStyle w:val="TM3"/>
            <w:rPr>
              <w:rFonts w:eastAsiaTheme="minorEastAsia" w:cstheme="minorBidi"/>
              <w:b w:val="0"/>
              <w:sz w:val="22"/>
              <w:szCs w:val="22"/>
              <w:lang w:eastAsia="fr-FR"/>
            </w:rPr>
          </w:pPr>
          <w:hyperlink w:anchor="_Toc92793325" w:history="1">
            <w:r w:rsidR="00BA22E1" w:rsidRPr="007D5AAE">
              <w:rPr>
                <w:rStyle w:val="Lienhypertexte"/>
              </w:rPr>
              <w:t>4.2.3</w:t>
            </w:r>
            <w:r w:rsidR="00BA22E1">
              <w:rPr>
                <w:rFonts w:eastAsiaTheme="minorEastAsia" w:cstheme="minorBidi"/>
                <w:b w:val="0"/>
                <w:sz w:val="22"/>
                <w:szCs w:val="22"/>
                <w:lang w:eastAsia="fr-FR"/>
              </w:rPr>
              <w:tab/>
            </w:r>
            <w:r w:rsidR="00BA22E1" w:rsidRPr="007D5AAE">
              <w:rPr>
                <w:rStyle w:val="Lienhypertexte"/>
              </w:rPr>
              <w:t>Logigramme de synthèse</w:t>
            </w:r>
            <w:r w:rsidR="00BA22E1">
              <w:rPr>
                <w:webHidden/>
              </w:rPr>
              <w:tab/>
            </w:r>
            <w:r w:rsidR="00BA22E1">
              <w:rPr>
                <w:webHidden/>
              </w:rPr>
              <w:fldChar w:fldCharType="begin"/>
            </w:r>
            <w:r w:rsidR="00BA22E1">
              <w:rPr>
                <w:webHidden/>
              </w:rPr>
              <w:instrText xml:space="preserve"> PAGEREF _Toc92793325 \h </w:instrText>
            </w:r>
            <w:r w:rsidR="00BA22E1">
              <w:rPr>
                <w:webHidden/>
              </w:rPr>
            </w:r>
            <w:r w:rsidR="00BA22E1">
              <w:rPr>
                <w:webHidden/>
              </w:rPr>
              <w:fldChar w:fldCharType="separate"/>
            </w:r>
            <w:r w:rsidR="00BB5249">
              <w:rPr>
                <w:webHidden/>
              </w:rPr>
              <w:t>51</w:t>
            </w:r>
            <w:r w:rsidR="00BA22E1">
              <w:rPr>
                <w:webHidden/>
              </w:rPr>
              <w:fldChar w:fldCharType="end"/>
            </w:r>
          </w:hyperlink>
        </w:p>
        <w:p w14:paraId="1F646771" w14:textId="4AC323C1" w:rsidR="00BA22E1" w:rsidRDefault="00F75570">
          <w:pPr>
            <w:pStyle w:val="TM2"/>
            <w:rPr>
              <w:rFonts w:eastAsiaTheme="minorEastAsia" w:cstheme="minorBidi"/>
              <w:b w:val="0"/>
              <w:sz w:val="22"/>
              <w:lang w:eastAsia="fr-FR"/>
            </w:rPr>
          </w:pPr>
          <w:hyperlink w:anchor="_Toc92793326" w:history="1">
            <w:r w:rsidR="00BA22E1" w:rsidRPr="007D5AAE">
              <w:rPr>
                <w:rStyle w:val="Lienhypertexte"/>
              </w:rPr>
              <w:t>4.3</w:t>
            </w:r>
            <w:r w:rsidR="00BA22E1">
              <w:rPr>
                <w:rFonts w:eastAsiaTheme="minorEastAsia" w:cstheme="minorBidi"/>
                <w:b w:val="0"/>
                <w:sz w:val="22"/>
                <w:lang w:eastAsia="fr-FR"/>
              </w:rPr>
              <w:tab/>
            </w:r>
            <w:r w:rsidR="00BA22E1" w:rsidRPr="007D5AAE">
              <w:rPr>
                <w:rStyle w:val="Lienhypertexte"/>
              </w:rPr>
              <w:t>Projet de zonage de l’assainissement des eaux pluviales</w:t>
            </w:r>
            <w:r w:rsidR="00BA22E1">
              <w:rPr>
                <w:webHidden/>
              </w:rPr>
              <w:tab/>
            </w:r>
            <w:r w:rsidR="00BA22E1">
              <w:rPr>
                <w:webHidden/>
              </w:rPr>
              <w:fldChar w:fldCharType="begin"/>
            </w:r>
            <w:r w:rsidR="00BA22E1">
              <w:rPr>
                <w:webHidden/>
              </w:rPr>
              <w:instrText xml:space="preserve"> PAGEREF _Toc92793326 \h </w:instrText>
            </w:r>
            <w:r w:rsidR="00BA22E1">
              <w:rPr>
                <w:webHidden/>
              </w:rPr>
            </w:r>
            <w:r w:rsidR="00BA22E1">
              <w:rPr>
                <w:webHidden/>
              </w:rPr>
              <w:fldChar w:fldCharType="separate"/>
            </w:r>
            <w:r w:rsidR="00BB5249">
              <w:rPr>
                <w:webHidden/>
              </w:rPr>
              <w:t>53</w:t>
            </w:r>
            <w:r w:rsidR="00BA22E1">
              <w:rPr>
                <w:webHidden/>
              </w:rPr>
              <w:fldChar w:fldCharType="end"/>
            </w:r>
          </w:hyperlink>
        </w:p>
        <w:p w14:paraId="69E12AE5" w14:textId="0C44FE5A" w:rsidR="00BA22E1" w:rsidRDefault="00F75570">
          <w:pPr>
            <w:pStyle w:val="TM1"/>
            <w:rPr>
              <w:rFonts w:eastAsiaTheme="minorEastAsia" w:cstheme="minorBidi"/>
              <w:color w:val="auto"/>
              <w:sz w:val="22"/>
              <w:szCs w:val="22"/>
              <w:lang w:eastAsia="fr-FR"/>
            </w:rPr>
          </w:pPr>
          <w:hyperlink w:anchor="_Toc92793327" w:history="1">
            <w:r w:rsidR="00BA22E1" w:rsidRPr="007D5AAE">
              <w:rPr>
                <w:rStyle w:val="Lienhypertexte"/>
              </w:rPr>
              <w:t>5</w:t>
            </w:r>
            <w:r w:rsidR="00BA22E1">
              <w:rPr>
                <w:rFonts w:eastAsiaTheme="minorEastAsia" w:cstheme="minorBidi"/>
                <w:color w:val="auto"/>
                <w:sz w:val="22"/>
                <w:szCs w:val="22"/>
                <w:lang w:eastAsia="fr-FR"/>
              </w:rPr>
              <w:tab/>
            </w:r>
            <w:r w:rsidR="00BA22E1" w:rsidRPr="007D5AAE">
              <w:rPr>
                <w:rStyle w:val="Lienhypertexte"/>
              </w:rPr>
              <w:t>Glossaire</w:t>
            </w:r>
            <w:r w:rsidR="00BA22E1">
              <w:rPr>
                <w:webHidden/>
              </w:rPr>
              <w:tab/>
            </w:r>
            <w:r w:rsidR="00BA22E1">
              <w:rPr>
                <w:webHidden/>
              </w:rPr>
              <w:fldChar w:fldCharType="begin"/>
            </w:r>
            <w:r w:rsidR="00BA22E1">
              <w:rPr>
                <w:webHidden/>
              </w:rPr>
              <w:instrText xml:space="preserve"> PAGEREF _Toc92793327 \h </w:instrText>
            </w:r>
            <w:r w:rsidR="00BA22E1">
              <w:rPr>
                <w:webHidden/>
              </w:rPr>
            </w:r>
            <w:r w:rsidR="00BA22E1">
              <w:rPr>
                <w:webHidden/>
              </w:rPr>
              <w:fldChar w:fldCharType="separate"/>
            </w:r>
            <w:r w:rsidR="00BB5249">
              <w:rPr>
                <w:webHidden/>
              </w:rPr>
              <w:t>55</w:t>
            </w:r>
            <w:r w:rsidR="00BA22E1">
              <w:rPr>
                <w:webHidden/>
              </w:rPr>
              <w:fldChar w:fldCharType="end"/>
            </w:r>
          </w:hyperlink>
        </w:p>
        <w:p w14:paraId="7E379304" w14:textId="6C2E7338" w:rsidR="00BA22E1" w:rsidRDefault="00F75570">
          <w:pPr>
            <w:pStyle w:val="TM1"/>
            <w:rPr>
              <w:rFonts w:eastAsiaTheme="minorEastAsia" w:cstheme="minorBidi"/>
              <w:color w:val="auto"/>
              <w:sz w:val="22"/>
              <w:szCs w:val="22"/>
              <w:lang w:eastAsia="fr-FR"/>
            </w:rPr>
          </w:pPr>
          <w:hyperlink w:anchor="_Toc92793328" w:history="1">
            <w:r w:rsidR="00BA22E1" w:rsidRPr="007D5AAE">
              <w:rPr>
                <w:rStyle w:val="Lienhypertexte"/>
              </w:rPr>
              <w:t>6</w:t>
            </w:r>
            <w:r w:rsidR="00BA22E1">
              <w:rPr>
                <w:rFonts w:eastAsiaTheme="minorEastAsia" w:cstheme="minorBidi"/>
                <w:color w:val="auto"/>
                <w:sz w:val="22"/>
                <w:szCs w:val="22"/>
                <w:lang w:eastAsia="fr-FR"/>
              </w:rPr>
              <w:tab/>
            </w:r>
            <w:r w:rsidR="00BA22E1" w:rsidRPr="007D5AAE">
              <w:rPr>
                <w:rStyle w:val="Lienhypertexte"/>
              </w:rPr>
              <w:t>Annexes</w:t>
            </w:r>
            <w:r w:rsidR="00BA22E1">
              <w:rPr>
                <w:webHidden/>
              </w:rPr>
              <w:tab/>
            </w:r>
            <w:r w:rsidR="00BA22E1">
              <w:rPr>
                <w:webHidden/>
              </w:rPr>
              <w:fldChar w:fldCharType="begin"/>
            </w:r>
            <w:r w:rsidR="00BA22E1">
              <w:rPr>
                <w:webHidden/>
              </w:rPr>
              <w:instrText xml:space="preserve"> PAGEREF _Toc92793328 \h </w:instrText>
            </w:r>
            <w:r w:rsidR="00BA22E1">
              <w:rPr>
                <w:webHidden/>
              </w:rPr>
            </w:r>
            <w:r w:rsidR="00BA22E1">
              <w:rPr>
                <w:webHidden/>
              </w:rPr>
              <w:fldChar w:fldCharType="separate"/>
            </w:r>
            <w:r w:rsidR="00BB5249">
              <w:rPr>
                <w:webHidden/>
              </w:rPr>
              <w:t>56</w:t>
            </w:r>
            <w:r w:rsidR="00BA22E1">
              <w:rPr>
                <w:webHidden/>
              </w:rPr>
              <w:fldChar w:fldCharType="end"/>
            </w:r>
          </w:hyperlink>
        </w:p>
        <w:p w14:paraId="350FFC03" w14:textId="27356A93" w:rsidR="00BA22E1" w:rsidRDefault="00F75570">
          <w:pPr>
            <w:pStyle w:val="TM1"/>
            <w:rPr>
              <w:rFonts w:eastAsiaTheme="minorEastAsia" w:cstheme="minorBidi"/>
              <w:color w:val="auto"/>
              <w:sz w:val="22"/>
              <w:szCs w:val="22"/>
              <w:lang w:eastAsia="fr-FR"/>
            </w:rPr>
          </w:pPr>
          <w:hyperlink w:anchor="_Toc92793329" w:history="1">
            <w:r w:rsidR="00BA22E1" w:rsidRPr="007D5AAE">
              <w:rPr>
                <w:rStyle w:val="Lienhypertexte"/>
              </w:rPr>
              <w:t>Annexe 1 Règlement d’assainissement</w:t>
            </w:r>
            <w:r w:rsidR="00BA22E1">
              <w:rPr>
                <w:webHidden/>
              </w:rPr>
              <w:tab/>
            </w:r>
            <w:r w:rsidR="00BA22E1">
              <w:rPr>
                <w:webHidden/>
              </w:rPr>
              <w:fldChar w:fldCharType="begin"/>
            </w:r>
            <w:r w:rsidR="00BA22E1">
              <w:rPr>
                <w:webHidden/>
              </w:rPr>
              <w:instrText xml:space="preserve"> PAGEREF _Toc92793329 \h </w:instrText>
            </w:r>
            <w:r w:rsidR="00BA22E1">
              <w:rPr>
                <w:webHidden/>
              </w:rPr>
            </w:r>
            <w:r w:rsidR="00BA22E1">
              <w:rPr>
                <w:webHidden/>
              </w:rPr>
              <w:fldChar w:fldCharType="separate"/>
            </w:r>
            <w:r w:rsidR="00BB5249">
              <w:rPr>
                <w:webHidden/>
              </w:rPr>
              <w:t>57</w:t>
            </w:r>
            <w:r w:rsidR="00BA22E1">
              <w:rPr>
                <w:webHidden/>
              </w:rPr>
              <w:fldChar w:fldCharType="end"/>
            </w:r>
          </w:hyperlink>
        </w:p>
        <w:p w14:paraId="4143C6CC" w14:textId="6E6360D8" w:rsidR="00BA22E1" w:rsidRDefault="00F75570">
          <w:pPr>
            <w:pStyle w:val="TM1"/>
            <w:rPr>
              <w:rFonts w:eastAsiaTheme="minorEastAsia" w:cstheme="minorBidi"/>
              <w:color w:val="auto"/>
              <w:sz w:val="22"/>
              <w:szCs w:val="22"/>
              <w:lang w:eastAsia="fr-FR"/>
            </w:rPr>
          </w:pPr>
          <w:hyperlink w:anchor="_Toc92793330" w:history="1">
            <w:r w:rsidR="00BA22E1" w:rsidRPr="007D5AAE">
              <w:rPr>
                <w:rStyle w:val="Lienhypertexte"/>
              </w:rPr>
              <w:t>Annexe 2 Carte de zonage des Eaux Usées</w:t>
            </w:r>
            <w:r w:rsidR="00BA22E1">
              <w:rPr>
                <w:webHidden/>
              </w:rPr>
              <w:tab/>
            </w:r>
            <w:r w:rsidR="00BA22E1">
              <w:rPr>
                <w:webHidden/>
              </w:rPr>
              <w:fldChar w:fldCharType="begin"/>
            </w:r>
            <w:r w:rsidR="00BA22E1">
              <w:rPr>
                <w:webHidden/>
              </w:rPr>
              <w:instrText xml:space="preserve"> PAGEREF _Toc92793330 \h </w:instrText>
            </w:r>
            <w:r w:rsidR="00BA22E1">
              <w:rPr>
                <w:webHidden/>
              </w:rPr>
            </w:r>
            <w:r w:rsidR="00BA22E1">
              <w:rPr>
                <w:webHidden/>
              </w:rPr>
              <w:fldChar w:fldCharType="separate"/>
            </w:r>
            <w:r w:rsidR="00BB5249">
              <w:rPr>
                <w:webHidden/>
              </w:rPr>
              <w:t>58</w:t>
            </w:r>
            <w:r w:rsidR="00BA22E1">
              <w:rPr>
                <w:webHidden/>
              </w:rPr>
              <w:fldChar w:fldCharType="end"/>
            </w:r>
          </w:hyperlink>
        </w:p>
        <w:p w14:paraId="602E536E" w14:textId="5FF5043C" w:rsidR="00BA22E1" w:rsidRDefault="00F75570">
          <w:pPr>
            <w:pStyle w:val="TM1"/>
            <w:rPr>
              <w:rFonts w:eastAsiaTheme="minorEastAsia" w:cstheme="minorBidi"/>
              <w:color w:val="auto"/>
              <w:sz w:val="22"/>
              <w:szCs w:val="22"/>
              <w:lang w:eastAsia="fr-FR"/>
            </w:rPr>
          </w:pPr>
          <w:hyperlink w:anchor="_Toc92793331" w:history="1">
            <w:r w:rsidR="00BA22E1" w:rsidRPr="007D5AAE">
              <w:rPr>
                <w:rStyle w:val="Lienhypertexte"/>
              </w:rPr>
              <w:t>Annexe 3 Carte de zonage des Eaux Pluviales</w:t>
            </w:r>
            <w:r w:rsidR="00BA22E1">
              <w:rPr>
                <w:webHidden/>
              </w:rPr>
              <w:tab/>
            </w:r>
            <w:r w:rsidR="00BA22E1">
              <w:rPr>
                <w:webHidden/>
              </w:rPr>
              <w:fldChar w:fldCharType="begin"/>
            </w:r>
            <w:r w:rsidR="00BA22E1">
              <w:rPr>
                <w:webHidden/>
              </w:rPr>
              <w:instrText xml:space="preserve"> PAGEREF _Toc92793331 \h </w:instrText>
            </w:r>
            <w:r w:rsidR="00BA22E1">
              <w:rPr>
                <w:webHidden/>
              </w:rPr>
            </w:r>
            <w:r w:rsidR="00BA22E1">
              <w:rPr>
                <w:webHidden/>
              </w:rPr>
              <w:fldChar w:fldCharType="separate"/>
            </w:r>
            <w:r w:rsidR="00BB5249">
              <w:rPr>
                <w:webHidden/>
              </w:rPr>
              <w:t>59</w:t>
            </w:r>
            <w:r w:rsidR="00BA22E1">
              <w:rPr>
                <w:webHidden/>
              </w:rPr>
              <w:fldChar w:fldCharType="end"/>
            </w:r>
          </w:hyperlink>
        </w:p>
        <w:p w14:paraId="0297B50F" w14:textId="6C437C33" w:rsidR="00387863" w:rsidRPr="00DF4DA0" w:rsidRDefault="00DF0023" w:rsidP="00DF0023">
          <w:pPr>
            <w:pStyle w:val="TM1"/>
          </w:pPr>
          <w:r>
            <w:fldChar w:fldCharType="end"/>
          </w:r>
        </w:p>
      </w:sdtContent>
    </w:sdt>
    <w:p w14:paraId="1109C3F6" w14:textId="77777777" w:rsidR="009F631F" w:rsidRPr="00375CCE" w:rsidRDefault="009F631F" w:rsidP="00224EC4">
      <w:pPr>
        <w:pStyle w:val="Corpsdetexte"/>
        <w:sectPr w:rsidR="009F631F" w:rsidRPr="00375CCE" w:rsidSect="008F145D">
          <w:headerReference w:type="even" r:id="rId16"/>
          <w:headerReference w:type="default" r:id="rId17"/>
          <w:footerReference w:type="default" r:id="rId18"/>
          <w:pgSz w:w="11907" w:h="16840" w:code="9"/>
          <w:pgMar w:top="1985" w:right="1701" w:bottom="1418" w:left="1134" w:header="567" w:footer="851" w:gutter="567"/>
          <w:pgNumType w:start="1"/>
          <w:cols w:space="708"/>
          <w:docGrid w:linePitch="360"/>
        </w:sectPr>
      </w:pPr>
    </w:p>
    <w:p w14:paraId="75A4EBEF" w14:textId="77777777" w:rsidR="00A26B27" w:rsidRDefault="00F05AFC" w:rsidP="0075123F">
      <w:pPr>
        <w:pStyle w:val="TablesTitre"/>
      </w:pPr>
      <w:r w:rsidRPr="00233867">
        <w:lastRenderedPageBreak/>
        <w:t>Tables</w:t>
      </w:r>
      <w:r w:rsidR="0039731C" w:rsidRPr="00233867">
        <w:t xml:space="preserve"> des illustrations</w:t>
      </w:r>
    </w:p>
    <w:p w14:paraId="520ED60F" w14:textId="43CB62FD" w:rsidR="00BA22E1" w:rsidRDefault="00A26B27">
      <w:pPr>
        <w:pStyle w:val="Tabledesillustrations"/>
        <w:rPr>
          <w:rFonts w:eastAsiaTheme="minorEastAsia" w:cstheme="minorBidi"/>
          <w:sz w:val="22"/>
          <w:szCs w:val="22"/>
        </w:rPr>
      </w:pPr>
      <w:r>
        <w:rPr>
          <w:rFonts w:ascii="Verdana" w:hAnsi="Verdana" w:cs="Times New Roman"/>
        </w:rPr>
        <w:fldChar w:fldCharType="begin"/>
      </w:r>
      <w:r>
        <w:rPr>
          <w:rFonts w:ascii="Verdana" w:hAnsi="Verdana" w:cs="Times New Roman"/>
        </w:rPr>
        <w:instrText xml:space="preserve"> TOC \h \z \c "Figure" </w:instrText>
      </w:r>
      <w:r>
        <w:rPr>
          <w:rFonts w:ascii="Verdana" w:hAnsi="Verdana" w:cs="Times New Roman"/>
        </w:rPr>
        <w:fldChar w:fldCharType="separate"/>
      </w:r>
      <w:hyperlink w:anchor="_Toc92793332" w:history="1">
        <w:r w:rsidR="00BA22E1" w:rsidRPr="005610A8">
          <w:rPr>
            <w:rStyle w:val="Lienhypertexte"/>
          </w:rPr>
          <w:t>Figure 1 : Cartographie des réseaux d’assainissement communautaires EU et UN</w:t>
        </w:r>
        <w:r w:rsidR="00BA22E1">
          <w:rPr>
            <w:webHidden/>
          </w:rPr>
          <w:tab/>
        </w:r>
        <w:r w:rsidR="00BA22E1">
          <w:rPr>
            <w:webHidden/>
          </w:rPr>
          <w:fldChar w:fldCharType="begin"/>
        </w:r>
        <w:r w:rsidR="00BA22E1">
          <w:rPr>
            <w:webHidden/>
          </w:rPr>
          <w:instrText xml:space="preserve"> PAGEREF _Toc92793332 \h </w:instrText>
        </w:r>
        <w:r w:rsidR="00BA22E1">
          <w:rPr>
            <w:webHidden/>
          </w:rPr>
        </w:r>
        <w:r w:rsidR="00BA22E1">
          <w:rPr>
            <w:webHidden/>
          </w:rPr>
          <w:fldChar w:fldCharType="separate"/>
        </w:r>
        <w:r w:rsidR="00BB5249">
          <w:rPr>
            <w:webHidden/>
          </w:rPr>
          <w:t>15</w:t>
        </w:r>
        <w:r w:rsidR="00BA22E1">
          <w:rPr>
            <w:webHidden/>
          </w:rPr>
          <w:fldChar w:fldCharType="end"/>
        </w:r>
      </w:hyperlink>
    </w:p>
    <w:p w14:paraId="1E36D6B1" w14:textId="0825C2F0" w:rsidR="00BA22E1" w:rsidRDefault="00F75570">
      <w:pPr>
        <w:pStyle w:val="Tabledesillustrations"/>
        <w:rPr>
          <w:rFonts w:eastAsiaTheme="minorEastAsia" w:cstheme="minorBidi"/>
          <w:sz w:val="22"/>
          <w:szCs w:val="22"/>
        </w:rPr>
      </w:pPr>
      <w:hyperlink w:anchor="_Toc92793333" w:history="1">
        <w:r w:rsidR="00BA22E1" w:rsidRPr="005610A8">
          <w:rPr>
            <w:rStyle w:val="Lienhypertexte"/>
          </w:rPr>
          <w:t>Figure 2 : Cartographie des réseaux d’assainissement communautaires EP et UN</w:t>
        </w:r>
        <w:r w:rsidR="00BA22E1">
          <w:rPr>
            <w:webHidden/>
          </w:rPr>
          <w:tab/>
        </w:r>
        <w:r w:rsidR="00BA22E1">
          <w:rPr>
            <w:webHidden/>
          </w:rPr>
          <w:fldChar w:fldCharType="begin"/>
        </w:r>
        <w:r w:rsidR="00BA22E1">
          <w:rPr>
            <w:webHidden/>
          </w:rPr>
          <w:instrText xml:space="preserve"> PAGEREF _Toc92793333 \h </w:instrText>
        </w:r>
        <w:r w:rsidR="00BA22E1">
          <w:rPr>
            <w:webHidden/>
          </w:rPr>
        </w:r>
        <w:r w:rsidR="00BA22E1">
          <w:rPr>
            <w:webHidden/>
          </w:rPr>
          <w:fldChar w:fldCharType="separate"/>
        </w:r>
        <w:r w:rsidR="00BB5249">
          <w:rPr>
            <w:webHidden/>
          </w:rPr>
          <w:t>16</w:t>
        </w:r>
        <w:r w:rsidR="00BA22E1">
          <w:rPr>
            <w:webHidden/>
          </w:rPr>
          <w:fldChar w:fldCharType="end"/>
        </w:r>
      </w:hyperlink>
    </w:p>
    <w:p w14:paraId="38D70497" w14:textId="3BCF3E53" w:rsidR="00BA22E1" w:rsidRDefault="00F75570">
      <w:pPr>
        <w:pStyle w:val="Tabledesillustrations"/>
        <w:rPr>
          <w:rFonts w:eastAsiaTheme="minorEastAsia" w:cstheme="minorBidi"/>
          <w:sz w:val="22"/>
          <w:szCs w:val="22"/>
        </w:rPr>
      </w:pPr>
      <w:hyperlink w:anchor="_Toc92793334" w:history="1">
        <w:r w:rsidR="00BA22E1" w:rsidRPr="005610A8">
          <w:rPr>
            <w:rStyle w:val="Lienhypertexte"/>
          </w:rPr>
          <w:t>Figure 3 : Débordement calculés sur le réseau EU pour une pluie 10 ans</w:t>
        </w:r>
        <w:r w:rsidR="00BA22E1">
          <w:rPr>
            <w:webHidden/>
          </w:rPr>
          <w:tab/>
        </w:r>
        <w:r w:rsidR="00BA22E1">
          <w:rPr>
            <w:webHidden/>
          </w:rPr>
          <w:fldChar w:fldCharType="begin"/>
        </w:r>
        <w:r w:rsidR="00BA22E1">
          <w:rPr>
            <w:webHidden/>
          </w:rPr>
          <w:instrText xml:space="preserve"> PAGEREF _Toc92793334 \h </w:instrText>
        </w:r>
        <w:r w:rsidR="00BA22E1">
          <w:rPr>
            <w:webHidden/>
          </w:rPr>
        </w:r>
        <w:r w:rsidR="00BA22E1">
          <w:rPr>
            <w:webHidden/>
          </w:rPr>
          <w:fldChar w:fldCharType="separate"/>
        </w:r>
        <w:r w:rsidR="00BB5249">
          <w:rPr>
            <w:webHidden/>
          </w:rPr>
          <w:t>18</w:t>
        </w:r>
        <w:r w:rsidR="00BA22E1">
          <w:rPr>
            <w:webHidden/>
          </w:rPr>
          <w:fldChar w:fldCharType="end"/>
        </w:r>
      </w:hyperlink>
    </w:p>
    <w:p w14:paraId="2BD7E8DA" w14:textId="69C4F6D4" w:rsidR="00BA22E1" w:rsidRDefault="00F75570">
      <w:pPr>
        <w:pStyle w:val="Tabledesillustrations"/>
        <w:rPr>
          <w:rFonts w:eastAsiaTheme="minorEastAsia" w:cstheme="minorBidi"/>
          <w:sz w:val="22"/>
          <w:szCs w:val="22"/>
        </w:rPr>
      </w:pPr>
      <w:hyperlink w:anchor="_Toc92793335" w:history="1">
        <w:r w:rsidR="00BA22E1" w:rsidRPr="005610A8">
          <w:rPr>
            <w:rStyle w:val="Lienhypertexte"/>
          </w:rPr>
          <w:t>Figure 4 : Localisation des ANC identifiés à Carrières-sous-Poissy</w:t>
        </w:r>
        <w:r w:rsidR="00BA22E1">
          <w:rPr>
            <w:webHidden/>
          </w:rPr>
          <w:tab/>
        </w:r>
        <w:r w:rsidR="00BA22E1">
          <w:rPr>
            <w:webHidden/>
          </w:rPr>
          <w:fldChar w:fldCharType="begin"/>
        </w:r>
        <w:r w:rsidR="00BA22E1">
          <w:rPr>
            <w:webHidden/>
          </w:rPr>
          <w:instrText xml:space="preserve"> PAGEREF _Toc92793335 \h </w:instrText>
        </w:r>
        <w:r w:rsidR="00BA22E1">
          <w:rPr>
            <w:webHidden/>
          </w:rPr>
        </w:r>
        <w:r w:rsidR="00BA22E1">
          <w:rPr>
            <w:webHidden/>
          </w:rPr>
          <w:fldChar w:fldCharType="separate"/>
        </w:r>
        <w:r w:rsidR="00BB5249">
          <w:rPr>
            <w:webHidden/>
          </w:rPr>
          <w:t>21</w:t>
        </w:r>
        <w:r w:rsidR="00BA22E1">
          <w:rPr>
            <w:webHidden/>
          </w:rPr>
          <w:fldChar w:fldCharType="end"/>
        </w:r>
      </w:hyperlink>
    </w:p>
    <w:p w14:paraId="150CBE6D" w14:textId="19DDA670" w:rsidR="00BA22E1" w:rsidRDefault="00F75570">
      <w:pPr>
        <w:pStyle w:val="Tabledesillustrations"/>
        <w:rPr>
          <w:rFonts w:eastAsiaTheme="minorEastAsia" w:cstheme="minorBidi"/>
          <w:sz w:val="22"/>
          <w:szCs w:val="22"/>
        </w:rPr>
      </w:pPr>
      <w:hyperlink w:anchor="_Toc92793336" w:history="1">
        <w:r w:rsidR="00BA22E1" w:rsidRPr="005610A8">
          <w:rPr>
            <w:rStyle w:val="Lienhypertexte"/>
          </w:rPr>
          <w:t>Figure 5 : Périmètres de protection de captage et ANC recensés sur la zone d’étude</w:t>
        </w:r>
        <w:r w:rsidR="00BA22E1">
          <w:rPr>
            <w:webHidden/>
          </w:rPr>
          <w:tab/>
        </w:r>
        <w:r w:rsidR="00BA22E1">
          <w:rPr>
            <w:webHidden/>
          </w:rPr>
          <w:fldChar w:fldCharType="begin"/>
        </w:r>
        <w:r w:rsidR="00BA22E1">
          <w:rPr>
            <w:webHidden/>
          </w:rPr>
          <w:instrText xml:space="preserve"> PAGEREF _Toc92793336 \h </w:instrText>
        </w:r>
        <w:r w:rsidR="00BA22E1">
          <w:rPr>
            <w:webHidden/>
          </w:rPr>
        </w:r>
        <w:r w:rsidR="00BA22E1">
          <w:rPr>
            <w:webHidden/>
          </w:rPr>
          <w:fldChar w:fldCharType="separate"/>
        </w:r>
        <w:r w:rsidR="00BB5249">
          <w:rPr>
            <w:webHidden/>
          </w:rPr>
          <w:t>31</w:t>
        </w:r>
        <w:r w:rsidR="00BA22E1">
          <w:rPr>
            <w:webHidden/>
          </w:rPr>
          <w:fldChar w:fldCharType="end"/>
        </w:r>
      </w:hyperlink>
    </w:p>
    <w:p w14:paraId="24F21D29" w14:textId="25B491AB" w:rsidR="00BA22E1" w:rsidRDefault="00F75570">
      <w:pPr>
        <w:pStyle w:val="Tabledesillustrations"/>
        <w:rPr>
          <w:rFonts w:eastAsiaTheme="minorEastAsia" w:cstheme="minorBidi"/>
          <w:sz w:val="22"/>
          <w:szCs w:val="22"/>
        </w:rPr>
      </w:pPr>
      <w:hyperlink w:anchor="_Toc92793337" w:history="1">
        <w:r w:rsidR="00BA22E1" w:rsidRPr="005610A8">
          <w:rPr>
            <w:rStyle w:val="Lienhypertexte"/>
          </w:rPr>
          <w:t>Figure 6 : Aléa de retrait-gonflement des argiles et ANC recensés sur la zone d’étude</w:t>
        </w:r>
        <w:r w:rsidR="00BA22E1">
          <w:rPr>
            <w:webHidden/>
          </w:rPr>
          <w:tab/>
        </w:r>
        <w:r w:rsidR="00BA22E1">
          <w:rPr>
            <w:webHidden/>
          </w:rPr>
          <w:fldChar w:fldCharType="begin"/>
        </w:r>
        <w:r w:rsidR="00BA22E1">
          <w:rPr>
            <w:webHidden/>
          </w:rPr>
          <w:instrText xml:space="preserve"> PAGEREF _Toc92793337 \h </w:instrText>
        </w:r>
        <w:r w:rsidR="00BA22E1">
          <w:rPr>
            <w:webHidden/>
          </w:rPr>
        </w:r>
        <w:r w:rsidR="00BA22E1">
          <w:rPr>
            <w:webHidden/>
          </w:rPr>
          <w:fldChar w:fldCharType="separate"/>
        </w:r>
        <w:r w:rsidR="00BB5249">
          <w:rPr>
            <w:webHidden/>
          </w:rPr>
          <w:t>33</w:t>
        </w:r>
        <w:r w:rsidR="00BA22E1">
          <w:rPr>
            <w:webHidden/>
          </w:rPr>
          <w:fldChar w:fldCharType="end"/>
        </w:r>
      </w:hyperlink>
    </w:p>
    <w:p w14:paraId="77558542" w14:textId="4373A564" w:rsidR="00BA22E1" w:rsidRDefault="00F75570">
      <w:pPr>
        <w:pStyle w:val="Tabledesillustrations"/>
        <w:rPr>
          <w:rFonts w:eastAsiaTheme="minorEastAsia" w:cstheme="minorBidi"/>
          <w:sz w:val="22"/>
          <w:szCs w:val="22"/>
        </w:rPr>
      </w:pPr>
      <w:hyperlink w:anchor="_Toc92793338" w:history="1">
        <w:r w:rsidR="00BA22E1" w:rsidRPr="005610A8">
          <w:rPr>
            <w:rStyle w:val="Lienhypertexte"/>
          </w:rPr>
          <w:t>Figure 7 : Aléa d’effondrement lié à d’anciennes carrières souterraines et ANC recensés sur la zone d’étude</w:t>
        </w:r>
        <w:r w:rsidR="00BA22E1">
          <w:rPr>
            <w:webHidden/>
          </w:rPr>
          <w:tab/>
        </w:r>
        <w:r w:rsidR="00BA22E1">
          <w:rPr>
            <w:webHidden/>
          </w:rPr>
          <w:fldChar w:fldCharType="begin"/>
        </w:r>
        <w:r w:rsidR="00BA22E1">
          <w:rPr>
            <w:webHidden/>
          </w:rPr>
          <w:instrText xml:space="preserve"> PAGEREF _Toc92793338 \h </w:instrText>
        </w:r>
        <w:r w:rsidR="00BA22E1">
          <w:rPr>
            <w:webHidden/>
          </w:rPr>
        </w:r>
        <w:r w:rsidR="00BA22E1">
          <w:rPr>
            <w:webHidden/>
          </w:rPr>
          <w:fldChar w:fldCharType="separate"/>
        </w:r>
        <w:r w:rsidR="00BB5249">
          <w:rPr>
            <w:webHidden/>
          </w:rPr>
          <w:t>35</w:t>
        </w:r>
        <w:r w:rsidR="00BA22E1">
          <w:rPr>
            <w:webHidden/>
          </w:rPr>
          <w:fldChar w:fldCharType="end"/>
        </w:r>
      </w:hyperlink>
    </w:p>
    <w:p w14:paraId="26E62D3D" w14:textId="04B76F25" w:rsidR="00BA22E1" w:rsidRDefault="00F75570">
      <w:pPr>
        <w:pStyle w:val="Tabledesillustrations"/>
        <w:rPr>
          <w:rFonts w:eastAsiaTheme="minorEastAsia" w:cstheme="minorBidi"/>
          <w:sz w:val="22"/>
          <w:szCs w:val="22"/>
        </w:rPr>
      </w:pPr>
      <w:hyperlink w:anchor="_Toc92793339" w:history="1">
        <w:r w:rsidR="00BA22E1" w:rsidRPr="005610A8">
          <w:rPr>
            <w:rStyle w:val="Lienhypertexte"/>
          </w:rPr>
          <w:t>Figure 8 : Scenario de raccordement de la rue du Stade</w:t>
        </w:r>
        <w:r w:rsidR="00BA22E1">
          <w:rPr>
            <w:webHidden/>
          </w:rPr>
          <w:tab/>
        </w:r>
        <w:r w:rsidR="00BA22E1">
          <w:rPr>
            <w:webHidden/>
          </w:rPr>
          <w:fldChar w:fldCharType="begin"/>
        </w:r>
        <w:r w:rsidR="00BA22E1">
          <w:rPr>
            <w:webHidden/>
          </w:rPr>
          <w:instrText xml:space="preserve"> PAGEREF _Toc92793339 \h </w:instrText>
        </w:r>
        <w:r w:rsidR="00BA22E1">
          <w:rPr>
            <w:webHidden/>
          </w:rPr>
        </w:r>
        <w:r w:rsidR="00BA22E1">
          <w:rPr>
            <w:webHidden/>
          </w:rPr>
          <w:fldChar w:fldCharType="separate"/>
        </w:r>
        <w:r w:rsidR="00BB5249">
          <w:rPr>
            <w:webHidden/>
          </w:rPr>
          <w:t>37</w:t>
        </w:r>
        <w:r w:rsidR="00BA22E1">
          <w:rPr>
            <w:webHidden/>
          </w:rPr>
          <w:fldChar w:fldCharType="end"/>
        </w:r>
      </w:hyperlink>
    </w:p>
    <w:p w14:paraId="6762452A" w14:textId="199023F1" w:rsidR="00BA22E1" w:rsidRDefault="00F75570">
      <w:pPr>
        <w:pStyle w:val="Tabledesillustrations"/>
        <w:rPr>
          <w:rFonts w:eastAsiaTheme="minorEastAsia" w:cstheme="minorBidi"/>
          <w:sz w:val="22"/>
          <w:szCs w:val="22"/>
        </w:rPr>
      </w:pPr>
      <w:hyperlink w:anchor="_Toc92793340" w:history="1">
        <w:r w:rsidR="00BA22E1" w:rsidRPr="005610A8">
          <w:rPr>
            <w:rStyle w:val="Lienhypertexte"/>
          </w:rPr>
          <w:t>Figure 9 : Scenario de raccordement du Quai de l’Ecluse</w:t>
        </w:r>
        <w:r w:rsidR="00BA22E1">
          <w:rPr>
            <w:webHidden/>
          </w:rPr>
          <w:tab/>
        </w:r>
        <w:r w:rsidR="00BA22E1">
          <w:rPr>
            <w:webHidden/>
          </w:rPr>
          <w:fldChar w:fldCharType="begin"/>
        </w:r>
        <w:r w:rsidR="00BA22E1">
          <w:rPr>
            <w:webHidden/>
          </w:rPr>
          <w:instrText xml:space="preserve"> PAGEREF _Toc92793340 \h </w:instrText>
        </w:r>
        <w:r w:rsidR="00BA22E1">
          <w:rPr>
            <w:webHidden/>
          </w:rPr>
        </w:r>
        <w:r w:rsidR="00BA22E1">
          <w:rPr>
            <w:webHidden/>
          </w:rPr>
          <w:fldChar w:fldCharType="separate"/>
        </w:r>
        <w:r w:rsidR="00BB5249">
          <w:rPr>
            <w:webHidden/>
          </w:rPr>
          <w:t>39</w:t>
        </w:r>
        <w:r w:rsidR="00BA22E1">
          <w:rPr>
            <w:webHidden/>
          </w:rPr>
          <w:fldChar w:fldCharType="end"/>
        </w:r>
      </w:hyperlink>
    </w:p>
    <w:p w14:paraId="40044B74" w14:textId="53878994" w:rsidR="00BA22E1" w:rsidRDefault="00F75570">
      <w:pPr>
        <w:pStyle w:val="Tabledesillustrations"/>
        <w:rPr>
          <w:rFonts w:eastAsiaTheme="minorEastAsia" w:cstheme="minorBidi"/>
          <w:sz w:val="22"/>
          <w:szCs w:val="22"/>
        </w:rPr>
      </w:pPr>
      <w:hyperlink w:anchor="_Toc92793341" w:history="1">
        <w:r w:rsidR="00BA22E1" w:rsidRPr="005610A8">
          <w:rPr>
            <w:rStyle w:val="Lienhypertexte"/>
          </w:rPr>
          <w:t>Figure 10 : Carte de zonage des Eaux Usées sur la commune de Carrières-sous-Poissy</w:t>
        </w:r>
        <w:r w:rsidR="00BA22E1">
          <w:rPr>
            <w:webHidden/>
          </w:rPr>
          <w:tab/>
        </w:r>
        <w:r w:rsidR="00BA22E1">
          <w:rPr>
            <w:webHidden/>
          </w:rPr>
          <w:fldChar w:fldCharType="begin"/>
        </w:r>
        <w:r w:rsidR="00BA22E1">
          <w:rPr>
            <w:webHidden/>
          </w:rPr>
          <w:instrText xml:space="preserve"> PAGEREF _Toc92793341 \h </w:instrText>
        </w:r>
        <w:r w:rsidR="00BA22E1">
          <w:rPr>
            <w:webHidden/>
          </w:rPr>
        </w:r>
        <w:r w:rsidR="00BA22E1">
          <w:rPr>
            <w:webHidden/>
          </w:rPr>
          <w:fldChar w:fldCharType="separate"/>
        </w:r>
        <w:r w:rsidR="00BB5249">
          <w:rPr>
            <w:webHidden/>
          </w:rPr>
          <w:t>45</w:t>
        </w:r>
        <w:r w:rsidR="00BA22E1">
          <w:rPr>
            <w:webHidden/>
          </w:rPr>
          <w:fldChar w:fldCharType="end"/>
        </w:r>
      </w:hyperlink>
    </w:p>
    <w:p w14:paraId="7FCF69E4" w14:textId="05353678" w:rsidR="00BA22E1" w:rsidRDefault="00F75570">
      <w:pPr>
        <w:pStyle w:val="Tabledesillustrations"/>
        <w:rPr>
          <w:rFonts w:eastAsiaTheme="minorEastAsia" w:cstheme="minorBidi"/>
          <w:sz w:val="22"/>
          <w:szCs w:val="22"/>
        </w:rPr>
      </w:pPr>
      <w:hyperlink w:anchor="_Toc92793342" w:history="1">
        <w:r w:rsidR="00BA22E1" w:rsidRPr="005610A8">
          <w:rPr>
            <w:rStyle w:val="Lienhypertexte"/>
          </w:rPr>
          <w:t>Figure 11 : Détail des contraintes d’infiltrabilité étudiées sur la commune de Carrières-sous-Poissy</w:t>
        </w:r>
        <w:r w:rsidR="00BA22E1">
          <w:rPr>
            <w:webHidden/>
          </w:rPr>
          <w:tab/>
        </w:r>
        <w:r w:rsidR="00BA22E1">
          <w:rPr>
            <w:webHidden/>
          </w:rPr>
          <w:fldChar w:fldCharType="begin"/>
        </w:r>
        <w:r w:rsidR="00BA22E1">
          <w:rPr>
            <w:webHidden/>
          </w:rPr>
          <w:instrText xml:space="preserve"> PAGEREF _Toc92793342 \h </w:instrText>
        </w:r>
        <w:r w:rsidR="00BA22E1">
          <w:rPr>
            <w:webHidden/>
          </w:rPr>
        </w:r>
        <w:r w:rsidR="00BA22E1">
          <w:rPr>
            <w:webHidden/>
          </w:rPr>
          <w:fldChar w:fldCharType="separate"/>
        </w:r>
        <w:r w:rsidR="00BB5249">
          <w:rPr>
            <w:webHidden/>
          </w:rPr>
          <w:t>50</w:t>
        </w:r>
        <w:r w:rsidR="00BA22E1">
          <w:rPr>
            <w:webHidden/>
          </w:rPr>
          <w:fldChar w:fldCharType="end"/>
        </w:r>
      </w:hyperlink>
    </w:p>
    <w:p w14:paraId="531E5E57" w14:textId="2CF13BEB" w:rsidR="00BA22E1" w:rsidRDefault="00F75570">
      <w:pPr>
        <w:pStyle w:val="Tabledesillustrations"/>
        <w:rPr>
          <w:rFonts w:eastAsiaTheme="minorEastAsia" w:cstheme="minorBidi"/>
          <w:sz w:val="22"/>
          <w:szCs w:val="22"/>
        </w:rPr>
      </w:pPr>
      <w:hyperlink w:anchor="_Toc92793343" w:history="1">
        <w:r w:rsidR="00BA22E1" w:rsidRPr="005610A8">
          <w:rPr>
            <w:rStyle w:val="Lienhypertexte"/>
          </w:rPr>
          <w:t>Figure 12 : Logigramme synthétique du règlement d’assainissement vis-à-vis des dispositions communautaires en matière de gestion des eaux pluviales</w:t>
        </w:r>
        <w:r w:rsidR="00BA22E1">
          <w:rPr>
            <w:webHidden/>
          </w:rPr>
          <w:tab/>
        </w:r>
        <w:r w:rsidR="00BA22E1">
          <w:rPr>
            <w:webHidden/>
          </w:rPr>
          <w:fldChar w:fldCharType="begin"/>
        </w:r>
        <w:r w:rsidR="00BA22E1">
          <w:rPr>
            <w:webHidden/>
          </w:rPr>
          <w:instrText xml:space="preserve"> PAGEREF _Toc92793343 \h </w:instrText>
        </w:r>
        <w:r w:rsidR="00BA22E1">
          <w:rPr>
            <w:webHidden/>
          </w:rPr>
        </w:r>
        <w:r w:rsidR="00BA22E1">
          <w:rPr>
            <w:webHidden/>
          </w:rPr>
          <w:fldChar w:fldCharType="separate"/>
        </w:r>
        <w:r w:rsidR="00BB5249">
          <w:rPr>
            <w:webHidden/>
          </w:rPr>
          <w:t>52</w:t>
        </w:r>
        <w:r w:rsidR="00BA22E1">
          <w:rPr>
            <w:webHidden/>
          </w:rPr>
          <w:fldChar w:fldCharType="end"/>
        </w:r>
      </w:hyperlink>
    </w:p>
    <w:p w14:paraId="4F161C07" w14:textId="0488EEFC" w:rsidR="00BA22E1" w:rsidRDefault="00F75570">
      <w:pPr>
        <w:pStyle w:val="Tabledesillustrations"/>
        <w:rPr>
          <w:rFonts w:eastAsiaTheme="minorEastAsia" w:cstheme="minorBidi"/>
          <w:sz w:val="22"/>
          <w:szCs w:val="22"/>
        </w:rPr>
      </w:pPr>
      <w:hyperlink w:anchor="_Toc92793344" w:history="1">
        <w:r w:rsidR="00BA22E1" w:rsidRPr="005610A8">
          <w:rPr>
            <w:rStyle w:val="Lienhypertexte"/>
          </w:rPr>
          <w:t>Figure 13 : Carte de zonage des Eaux Pluviales sur la commune de Carrières-sous-Poissy</w:t>
        </w:r>
        <w:r w:rsidR="00BA22E1">
          <w:rPr>
            <w:webHidden/>
          </w:rPr>
          <w:tab/>
        </w:r>
        <w:r w:rsidR="00BA22E1">
          <w:rPr>
            <w:webHidden/>
          </w:rPr>
          <w:fldChar w:fldCharType="begin"/>
        </w:r>
        <w:r w:rsidR="00BA22E1">
          <w:rPr>
            <w:webHidden/>
          </w:rPr>
          <w:instrText xml:space="preserve"> PAGEREF _Toc92793344 \h </w:instrText>
        </w:r>
        <w:r w:rsidR="00BA22E1">
          <w:rPr>
            <w:webHidden/>
          </w:rPr>
        </w:r>
        <w:r w:rsidR="00BA22E1">
          <w:rPr>
            <w:webHidden/>
          </w:rPr>
          <w:fldChar w:fldCharType="separate"/>
        </w:r>
        <w:r w:rsidR="00BB5249">
          <w:rPr>
            <w:webHidden/>
          </w:rPr>
          <w:t>54</w:t>
        </w:r>
        <w:r w:rsidR="00BA22E1">
          <w:rPr>
            <w:webHidden/>
          </w:rPr>
          <w:fldChar w:fldCharType="end"/>
        </w:r>
      </w:hyperlink>
    </w:p>
    <w:p w14:paraId="6D836AEA" w14:textId="1E3E0C04" w:rsidR="00A10762" w:rsidRDefault="00A26B27" w:rsidP="008655DB">
      <w:pPr>
        <w:pStyle w:val="TablesTitre"/>
      </w:pPr>
      <w:r>
        <w:rPr>
          <w:rFonts w:ascii="Verdana" w:hAnsi="Verdana" w:cs="Times New Roman"/>
          <w:color w:val="auto"/>
          <w:lang w:eastAsia="fr-FR"/>
        </w:rPr>
        <w:fldChar w:fldCharType="end"/>
      </w:r>
      <w:r w:rsidR="00A10762" w:rsidRPr="00233867">
        <w:t xml:space="preserve">Table des </w:t>
      </w:r>
      <w:r w:rsidR="00A10762" w:rsidRPr="008655DB">
        <w:t>tableaux</w:t>
      </w:r>
    </w:p>
    <w:p w14:paraId="52F69773" w14:textId="31A223BC" w:rsidR="00BA22E1" w:rsidRDefault="00A26B27">
      <w:pPr>
        <w:pStyle w:val="Tabledesillustrations"/>
        <w:rPr>
          <w:rFonts w:eastAsiaTheme="minorEastAsia" w:cstheme="minorBidi"/>
          <w:sz w:val="22"/>
          <w:szCs w:val="22"/>
        </w:rPr>
      </w:pPr>
      <w:r>
        <w:fldChar w:fldCharType="begin"/>
      </w:r>
      <w:r>
        <w:instrText xml:space="preserve"> TOC \h \z \c "Tableau" </w:instrText>
      </w:r>
      <w:r>
        <w:fldChar w:fldCharType="separate"/>
      </w:r>
      <w:hyperlink w:anchor="_Toc92793345" w:history="1">
        <w:r w:rsidR="00BA22E1" w:rsidRPr="003518AD">
          <w:rPr>
            <w:rStyle w:val="Lienhypertexte"/>
          </w:rPr>
          <w:t>Tableau 1 : Récapitulatif des linéaires de réseau</w:t>
        </w:r>
        <w:r w:rsidR="00BA22E1">
          <w:rPr>
            <w:webHidden/>
          </w:rPr>
          <w:tab/>
        </w:r>
        <w:r w:rsidR="00BA22E1">
          <w:rPr>
            <w:webHidden/>
          </w:rPr>
          <w:fldChar w:fldCharType="begin"/>
        </w:r>
        <w:r w:rsidR="00BA22E1">
          <w:rPr>
            <w:webHidden/>
          </w:rPr>
          <w:instrText xml:space="preserve"> PAGEREF _Toc92793345 \h </w:instrText>
        </w:r>
        <w:r w:rsidR="00BA22E1">
          <w:rPr>
            <w:webHidden/>
          </w:rPr>
        </w:r>
        <w:r w:rsidR="00BA22E1">
          <w:rPr>
            <w:webHidden/>
          </w:rPr>
          <w:fldChar w:fldCharType="separate"/>
        </w:r>
        <w:r w:rsidR="00BB5249">
          <w:rPr>
            <w:webHidden/>
          </w:rPr>
          <w:t>13</w:t>
        </w:r>
        <w:r w:rsidR="00BA22E1">
          <w:rPr>
            <w:webHidden/>
          </w:rPr>
          <w:fldChar w:fldCharType="end"/>
        </w:r>
      </w:hyperlink>
    </w:p>
    <w:p w14:paraId="591CF374" w14:textId="571ECF1D" w:rsidR="00BA22E1" w:rsidRDefault="00F75570">
      <w:pPr>
        <w:pStyle w:val="Tabledesillustrations"/>
        <w:rPr>
          <w:rFonts w:eastAsiaTheme="minorEastAsia" w:cstheme="minorBidi"/>
          <w:sz w:val="22"/>
          <w:szCs w:val="22"/>
        </w:rPr>
      </w:pPr>
      <w:hyperlink w:anchor="_Toc92793346" w:history="1">
        <w:r w:rsidR="00BA22E1" w:rsidRPr="003518AD">
          <w:rPr>
            <w:rStyle w:val="Lienhypertexte"/>
          </w:rPr>
          <w:t>Tableau 2 : Récapitulatif des habitations en ANC recensées sur la commune</w:t>
        </w:r>
        <w:r w:rsidR="00BA22E1">
          <w:rPr>
            <w:webHidden/>
          </w:rPr>
          <w:tab/>
        </w:r>
        <w:r w:rsidR="00BA22E1">
          <w:rPr>
            <w:webHidden/>
          </w:rPr>
          <w:fldChar w:fldCharType="begin"/>
        </w:r>
        <w:r w:rsidR="00BA22E1">
          <w:rPr>
            <w:webHidden/>
          </w:rPr>
          <w:instrText xml:space="preserve"> PAGEREF _Toc92793346 \h </w:instrText>
        </w:r>
        <w:r w:rsidR="00BA22E1">
          <w:rPr>
            <w:webHidden/>
          </w:rPr>
        </w:r>
        <w:r w:rsidR="00BA22E1">
          <w:rPr>
            <w:webHidden/>
          </w:rPr>
          <w:fldChar w:fldCharType="separate"/>
        </w:r>
        <w:r w:rsidR="00BB5249">
          <w:rPr>
            <w:webHidden/>
          </w:rPr>
          <w:t>20</w:t>
        </w:r>
        <w:r w:rsidR="00BA22E1">
          <w:rPr>
            <w:webHidden/>
          </w:rPr>
          <w:fldChar w:fldCharType="end"/>
        </w:r>
      </w:hyperlink>
    </w:p>
    <w:p w14:paraId="46B48E25" w14:textId="14FDA339" w:rsidR="00BA22E1" w:rsidRDefault="00F75570">
      <w:pPr>
        <w:pStyle w:val="Tabledesillustrations"/>
        <w:rPr>
          <w:rFonts w:eastAsiaTheme="minorEastAsia" w:cstheme="minorBidi"/>
          <w:sz w:val="22"/>
          <w:szCs w:val="22"/>
        </w:rPr>
      </w:pPr>
      <w:hyperlink w:anchor="_Toc92793347" w:history="1">
        <w:r w:rsidR="00BA22E1" w:rsidRPr="003518AD">
          <w:rPr>
            <w:rStyle w:val="Lienhypertexte"/>
          </w:rPr>
          <w:t>Tableau 3 : Liste des secteurs propices à une extension de réseau</w:t>
        </w:r>
        <w:r w:rsidR="00BA22E1">
          <w:rPr>
            <w:webHidden/>
          </w:rPr>
          <w:tab/>
        </w:r>
        <w:r w:rsidR="00BA22E1">
          <w:rPr>
            <w:webHidden/>
          </w:rPr>
          <w:fldChar w:fldCharType="begin"/>
        </w:r>
        <w:r w:rsidR="00BA22E1">
          <w:rPr>
            <w:webHidden/>
          </w:rPr>
          <w:instrText xml:space="preserve"> PAGEREF _Toc92793347 \h </w:instrText>
        </w:r>
        <w:r w:rsidR="00BA22E1">
          <w:rPr>
            <w:webHidden/>
          </w:rPr>
        </w:r>
        <w:r w:rsidR="00BA22E1">
          <w:rPr>
            <w:webHidden/>
          </w:rPr>
          <w:fldChar w:fldCharType="separate"/>
        </w:r>
        <w:r w:rsidR="00BB5249">
          <w:rPr>
            <w:webHidden/>
          </w:rPr>
          <w:t>36</w:t>
        </w:r>
        <w:r w:rsidR="00BA22E1">
          <w:rPr>
            <w:webHidden/>
          </w:rPr>
          <w:fldChar w:fldCharType="end"/>
        </w:r>
      </w:hyperlink>
    </w:p>
    <w:p w14:paraId="17BDF597" w14:textId="72CBDA1F" w:rsidR="00BA22E1" w:rsidRDefault="00F75570">
      <w:pPr>
        <w:pStyle w:val="Tabledesillustrations"/>
        <w:rPr>
          <w:rFonts w:eastAsiaTheme="minorEastAsia" w:cstheme="minorBidi"/>
          <w:sz w:val="22"/>
          <w:szCs w:val="22"/>
        </w:rPr>
      </w:pPr>
      <w:hyperlink w:anchor="_Toc92793348" w:history="1">
        <w:r w:rsidR="00BA22E1" w:rsidRPr="003518AD">
          <w:rPr>
            <w:rStyle w:val="Lienhypertexte"/>
          </w:rPr>
          <w:t>Tableau 4 : Chiffrage des scenarios de raccordement à l’assainissement collectif des secteurs en ANC</w:t>
        </w:r>
        <w:r w:rsidR="00BA22E1">
          <w:rPr>
            <w:webHidden/>
          </w:rPr>
          <w:tab/>
        </w:r>
        <w:r w:rsidR="00BA22E1">
          <w:rPr>
            <w:webHidden/>
          </w:rPr>
          <w:fldChar w:fldCharType="begin"/>
        </w:r>
        <w:r w:rsidR="00BA22E1">
          <w:rPr>
            <w:webHidden/>
          </w:rPr>
          <w:instrText xml:space="preserve"> PAGEREF _Toc92793348 \h </w:instrText>
        </w:r>
        <w:r w:rsidR="00BA22E1">
          <w:rPr>
            <w:webHidden/>
          </w:rPr>
        </w:r>
        <w:r w:rsidR="00BA22E1">
          <w:rPr>
            <w:webHidden/>
          </w:rPr>
          <w:fldChar w:fldCharType="separate"/>
        </w:r>
        <w:r w:rsidR="00BB5249">
          <w:rPr>
            <w:webHidden/>
          </w:rPr>
          <w:t>41</w:t>
        </w:r>
        <w:r w:rsidR="00BA22E1">
          <w:rPr>
            <w:webHidden/>
          </w:rPr>
          <w:fldChar w:fldCharType="end"/>
        </w:r>
      </w:hyperlink>
    </w:p>
    <w:p w14:paraId="6D8354A8" w14:textId="56E90345" w:rsidR="00BA22E1" w:rsidRDefault="00F75570">
      <w:pPr>
        <w:pStyle w:val="Tabledesillustrations"/>
        <w:rPr>
          <w:rFonts w:eastAsiaTheme="minorEastAsia" w:cstheme="minorBidi"/>
          <w:sz w:val="22"/>
          <w:szCs w:val="22"/>
        </w:rPr>
      </w:pPr>
      <w:hyperlink w:anchor="_Toc92793349" w:history="1">
        <w:r w:rsidR="00BA22E1" w:rsidRPr="003518AD">
          <w:rPr>
            <w:rStyle w:val="Lienhypertexte"/>
          </w:rPr>
          <w:t>Tableau 5 : Solutions de réhabilitations ANC étudiées</w:t>
        </w:r>
        <w:r w:rsidR="00BA22E1">
          <w:rPr>
            <w:webHidden/>
          </w:rPr>
          <w:tab/>
        </w:r>
        <w:r w:rsidR="00BA22E1">
          <w:rPr>
            <w:webHidden/>
          </w:rPr>
          <w:fldChar w:fldCharType="begin"/>
        </w:r>
        <w:r w:rsidR="00BA22E1">
          <w:rPr>
            <w:webHidden/>
          </w:rPr>
          <w:instrText xml:space="preserve"> PAGEREF _Toc92793349 \h </w:instrText>
        </w:r>
        <w:r w:rsidR="00BA22E1">
          <w:rPr>
            <w:webHidden/>
          </w:rPr>
        </w:r>
        <w:r w:rsidR="00BA22E1">
          <w:rPr>
            <w:webHidden/>
          </w:rPr>
          <w:fldChar w:fldCharType="separate"/>
        </w:r>
        <w:r w:rsidR="00BB5249">
          <w:rPr>
            <w:webHidden/>
          </w:rPr>
          <w:t>42</w:t>
        </w:r>
        <w:r w:rsidR="00BA22E1">
          <w:rPr>
            <w:webHidden/>
          </w:rPr>
          <w:fldChar w:fldCharType="end"/>
        </w:r>
      </w:hyperlink>
    </w:p>
    <w:p w14:paraId="625390B7" w14:textId="664DB0C9" w:rsidR="00BA22E1" w:rsidRDefault="00F75570">
      <w:pPr>
        <w:pStyle w:val="Tabledesillustrations"/>
        <w:rPr>
          <w:rFonts w:eastAsiaTheme="minorEastAsia" w:cstheme="minorBidi"/>
          <w:sz w:val="22"/>
          <w:szCs w:val="22"/>
        </w:rPr>
      </w:pPr>
      <w:hyperlink w:anchor="_Toc92793350" w:history="1">
        <w:r w:rsidR="00BA22E1" w:rsidRPr="003518AD">
          <w:rPr>
            <w:rStyle w:val="Lienhypertexte"/>
          </w:rPr>
          <w:t>Tableau 6 : Récapitulatif des contraintes recensées sur les ANC</w:t>
        </w:r>
        <w:r w:rsidR="00BA22E1">
          <w:rPr>
            <w:webHidden/>
          </w:rPr>
          <w:tab/>
        </w:r>
        <w:r w:rsidR="00BA22E1">
          <w:rPr>
            <w:webHidden/>
          </w:rPr>
          <w:fldChar w:fldCharType="begin"/>
        </w:r>
        <w:r w:rsidR="00BA22E1">
          <w:rPr>
            <w:webHidden/>
          </w:rPr>
          <w:instrText xml:space="preserve"> PAGEREF _Toc92793350 \h </w:instrText>
        </w:r>
        <w:r w:rsidR="00BA22E1">
          <w:rPr>
            <w:webHidden/>
          </w:rPr>
        </w:r>
        <w:r w:rsidR="00BA22E1">
          <w:rPr>
            <w:webHidden/>
          </w:rPr>
          <w:fldChar w:fldCharType="separate"/>
        </w:r>
        <w:r w:rsidR="00BB5249">
          <w:rPr>
            <w:webHidden/>
          </w:rPr>
          <w:t>42</w:t>
        </w:r>
        <w:r w:rsidR="00BA22E1">
          <w:rPr>
            <w:webHidden/>
          </w:rPr>
          <w:fldChar w:fldCharType="end"/>
        </w:r>
      </w:hyperlink>
    </w:p>
    <w:p w14:paraId="3AE394AC" w14:textId="5BC20C7A" w:rsidR="00BA22E1" w:rsidRDefault="00F75570">
      <w:pPr>
        <w:pStyle w:val="Tabledesillustrations"/>
        <w:rPr>
          <w:rFonts w:eastAsiaTheme="minorEastAsia" w:cstheme="minorBidi"/>
          <w:sz w:val="22"/>
          <w:szCs w:val="22"/>
        </w:rPr>
      </w:pPr>
      <w:hyperlink w:anchor="_Toc92793351" w:history="1">
        <w:r w:rsidR="00BA22E1" w:rsidRPr="003518AD">
          <w:rPr>
            <w:rStyle w:val="Lienhypertexte"/>
          </w:rPr>
          <w:t>Tableau 7 : Comparaison et choix de la solution</w:t>
        </w:r>
        <w:r w:rsidR="00BA22E1">
          <w:rPr>
            <w:webHidden/>
          </w:rPr>
          <w:tab/>
        </w:r>
        <w:r w:rsidR="00BA22E1">
          <w:rPr>
            <w:webHidden/>
          </w:rPr>
          <w:fldChar w:fldCharType="begin"/>
        </w:r>
        <w:r w:rsidR="00BA22E1">
          <w:rPr>
            <w:webHidden/>
          </w:rPr>
          <w:instrText xml:space="preserve"> PAGEREF _Toc92793351 \h </w:instrText>
        </w:r>
        <w:r w:rsidR="00BA22E1">
          <w:rPr>
            <w:webHidden/>
          </w:rPr>
        </w:r>
        <w:r w:rsidR="00BA22E1">
          <w:rPr>
            <w:webHidden/>
          </w:rPr>
          <w:fldChar w:fldCharType="separate"/>
        </w:r>
        <w:r w:rsidR="00BB5249">
          <w:rPr>
            <w:webHidden/>
          </w:rPr>
          <w:t>43</w:t>
        </w:r>
        <w:r w:rsidR="00BA22E1">
          <w:rPr>
            <w:webHidden/>
          </w:rPr>
          <w:fldChar w:fldCharType="end"/>
        </w:r>
      </w:hyperlink>
    </w:p>
    <w:p w14:paraId="62E6F7BC" w14:textId="47CB5C4E" w:rsidR="00A26DE7" w:rsidRDefault="00A26B27" w:rsidP="00A26DE7">
      <w:pPr>
        <w:pStyle w:val="Corpsdetexte"/>
      </w:pPr>
      <w:r>
        <w:fldChar w:fldCharType="end"/>
      </w:r>
    </w:p>
    <w:p w14:paraId="3A5DBB6C" w14:textId="5F372DDA" w:rsidR="00F05AFC" w:rsidRPr="00E07D8A" w:rsidRDefault="008F2746" w:rsidP="00A26DE7">
      <w:pPr>
        <w:pStyle w:val="TablesTitre"/>
        <w:sectPr w:rsidR="00F05AFC" w:rsidRPr="00E07D8A" w:rsidSect="00F156DE">
          <w:footerReference w:type="default" r:id="rId19"/>
          <w:type w:val="oddPage"/>
          <w:pgSz w:w="11907" w:h="16840" w:code="9"/>
          <w:pgMar w:top="1985" w:right="1701" w:bottom="1418" w:left="1134" w:header="567" w:footer="709" w:gutter="567"/>
          <w:cols w:space="708"/>
          <w:docGrid w:linePitch="360"/>
        </w:sectPr>
      </w:pPr>
      <w:r>
        <w:t xml:space="preserve">     </w:t>
      </w:r>
    </w:p>
    <w:p w14:paraId="4D913D77" w14:textId="71007DDB" w:rsidR="00E9144F" w:rsidRDefault="00E9144F" w:rsidP="00E9144F">
      <w:pPr>
        <w:pStyle w:val="Titre1"/>
      </w:pPr>
      <w:bookmarkStart w:id="3" w:name="_Toc92793274"/>
      <w:r>
        <w:lastRenderedPageBreak/>
        <w:t>Contexte et objectifs</w:t>
      </w:r>
      <w:bookmarkEnd w:id="3"/>
    </w:p>
    <w:p w14:paraId="3AE931EC" w14:textId="77777777" w:rsidR="00E9144F" w:rsidRPr="00E9144F" w:rsidRDefault="00E9144F" w:rsidP="00E9144F">
      <w:pPr>
        <w:pStyle w:val="Corpsdetexte"/>
        <w:rPr>
          <w:lang w:eastAsia="fr-FR"/>
        </w:rPr>
      </w:pPr>
    </w:p>
    <w:p w14:paraId="7FA32F19" w14:textId="5E67E7A2" w:rsidR="009063FE" w:rsidRDefault="00295989" w:rsidP="009063FE">
      <w:pPr>
        <w:pStyle w:val="Corpsdetexte"/>
        <w:rPr>
          <w:b/>
        </w:rPr>
      </w:pPr>
      <w:r w:rsidRPr="00E6509A">
        <w:rPr>
          <w:b/>
        </w:rPr>
        <w:t>Le présent document constitue le dossier de</w:t>
      </w:r>
      <w:r>
        <w:rPr>
          <w:b/>
        </w:rPr>
        <w:t xml:space="preserve"> présentation </w:t>
      </w:r>
      <w:r w:rsidRPr="00E6509A">
        <w:rPr>
          <w:b/>
        </w:rPr>
        <w:t>du zonage d’assainissement des eaux usées et des eaux pluviales de</w:t>
      </w:r>
      <w:r>
        <w:rPr>
          <w:b/>
        </w:rPr>
        <w:t xml:space="preserve"> la Communauté Urbaine Grand Paris Seine et Oise </w:t>
      </w:r>
      <w:r w:rsidR="00AC2044">
        <w:rPr>
          <w:b/>
        </w:rPr>
        <w:t xml:space="preserve">(CU GPS&amp;O) </w:t>
      </w:r>
      <w:r>
        <w:rPr>
          <w:b/>
        </w:rPr>
        <w:t xml:space="preserve">pour </w:t>
      </w:r>
      <w:r w:rsidR="00B31369">
        <w:rPr>
          <w:b/>
        </w:rPr>
        <w:t>la commune</w:t>
      </w:r>
      <w:r>
        <w:rPr>
          <w:b/>
        </w:rPr>
        <w:t xml:space="preserve"> d</w:t>
      </w:r>
      <w:bookmarkStart w:id="4" w:name="_Toc440547614"/>
      <w:bookmarkStart w:id="5" w:name="_Toc469504659"/>
      <w:bookmarkStart w:id="6" w:name="_Toc5290676"/>
      <w:bookmarkStart w:id="7" w:name="_Toc32420740"/>
      <w:r w:rsidR="00B31369">
        <w:rPr>
          <w:b/>
        </w:rPr>
        <w:t>e Carrières-sous-Poissy</w:t>
      </w:r>
      <w:r w:rsidR="009063FE">
        <w:rPr>
          <w:b/>
        </w:rPr>
        <w:t>.</w:t>
      </w:r>
    </w:p>
    <w:p w14:paraId="401B7544" w14:textId="77777777" w:rsidR="009063FE" w:rsidRDefault="009063FE" w:rsidP="009063FE">
      <w:pPr>
        <w:pStyle w:val="Corpsdetexte"/>
        <w:rPr>
          <w:b/>
        </w:rPr>
      </w:pPr>
    </w:p>
    <w:p w14:paraId="5ECA561B" w14:textId="6FE505C6" w:rsidR="00295989" w:rsidRDefault="00295989" w:rsidP="009063FE">
      <w:pPr>
        <w:pStyle w:val="Titre2"/>
      </w:pPr>
      <w:bookmarkStart w:id="8" w:name="_Toc92793275"/>
      <w:r w:rsidRPr="00E6509A">
        <w:t>Objectifs des zonage</w:t>
      </w:r>
      <w:bookmarkEnd w:id="4"/>
      <w:bookmarkEnd w:id="5"/>
      <w:r w:rsidRPr="00E6509A">
        <w:t>s</w:t>
      </w:r>
      <w:bookmarkEnd w:id="6"/>
      <w:bookmarkEnd w:id="7"/>
      <w:bookmarkEnd w:id="8"/>
    </w:p>
    <w:p w14:paraId="13562CDE" w14:textId="5498E97E" w:rsidR="00295989" w:rsidRPr="0034483D" w:rsidRDefault="00295989" w:rsidP="00295989">
      <w:pPr>
        <w:pStyle w:val="Corpsdetexte"/>
        <w:rPr>
          <w:lang w:eastAsia="fr-FR"/>
        </w:rPr>
      </w:pPr>
      <w:r w:rsidRPr="00295989">
        <w:rPr>
          <w:b/>
          <w:bCs/>
        </w:rPr>
        <w:t xml:space="preserve">L'article L2224-10 du Code Général des Collectivités Territoriales </w:t>
      </w:r>
      <w:r w:rsidRPr="00295989">
        <w:rPr>
          <w:bCs/>
        </w:rPr>
        <w:t xml:space="preserve">(codifié par la loi </w:t>
      </w:r>
      <w:r w:rsidRPr="00295989">
        <w:t>2006-1772 du 31 décembre 2006 sur l’eau et les milieux aquatiques modifiée par la loi du 2010-788 du 12 juillet 2010 – article 240) cadre l’objectif des zonages d’assainissement des eaux usées et des eaux pluviales.</w:t>
      </w:r>
    </w:p>
    <w:p w14:paraId="6C03F911" w14:textId="6715FE26" w:rsidR="00295989" w:rsidRDefault="00295989" w:rsidP="00295989">
      <w:pPr>
        <w:pStyle w:val="Titre3"/>
        <w:tabs>
          <w:tab w:val="clear" w:pos="993"/>
          <w:tab w:val="num" w:pos="0"/>
          <w:tab w:val="left" w:pos="851"/>
        </w:tabs>
        <w:ind w:left="720" w:hanging="720"/>
      </w:pPr>
      <w:bookmarkStart w:id="9" w:name="_Toc92793276"/>
      <w:r w:rsidRPr="00EF3011">
        <w:t xml:space="preserve">Zonage </w:t>
      </w:r>
      <w:r w:rsidR="003304DC">
        <w:t xml:space="preserve">des </w:t>
      </w:r>
      <w:r w:rsidRPr="00EF3011">
        <w:t>eaux usées</w:t>
      </w:r>
      <w:bookmarkEnd w:id="9"/>
    </w:p>
    <w:p w14:paraId="6F76F8C2" w14:textId="77777777" w:rsidR="00295989" w:rsidRPr="00EF3011" w:rsidRDefault="00295989" w:rsidP="00295989">
      <w:pPr>
        <w:pStyle w:val="Corpsdetexte"/>
        <w:rPr>
          <w:lang w:eastAsia="fr-FR"/>
        </w:rPr>
      </w:pPr>
      <w:r w:rsidRPr="00EF3011">
        <w:rPr>
          <w:lang w:eastAsia="fr-FR"/>
        </w:rPr>
        <w:t xml:space="preserve">Conformément à la loi n° 92-3 du 3 janvier 1992 sur l’eau, le zonage a pour objectif de définir : </w:t>
      </w:r>
    </w:p>
    <w:p w14:paraId="423226C8" w14:textId="77777777" w:rsidR="00295989" w:rsidRPr="0028408A" w:rsidRDefault="00295989" w:rsidP="00295989">
      <w:pPr>
        <w:pStyle w:val="Listepuces"/>
        <w:rPr>
          <w:rStyle w:val="Important2"/>
        </w:rPr>
      </w:pPr>
      <w:r w:rsidRPr="0028408A">
        <w:rPr>
          <w:rStyle w:val="Important2"/>
        </w:rPr>
        <w:t>1° Les zones d’assainissement collectif où le territoire est tenu d’assurer la collecte, le stockage et le rejet des eaux usées</w:t>
      </w:r>
    </w:p>
    <w:p w14:paraId="1906ADAF" w14:textId="77777777" w:rsidR="00295989" w:rsidRPr="0028408A" w:rsidRDefault="00295989" w:rsidP="00295989">
      <w:pPr>
        <w:pStyle w:val="Listepuces"/>
        <w:rPr>
          <w:rStyle w:val="Important2"/>
        </w:rPr>
      </w:pPr>
      <w:r w:rsidRPr="0028408A">
        <w:rPr>
          <w:rStyle w:val="Important2"/>
        </w:rPr>
        <w:t>2° Les zones d’assainissement non collectif où le territoire est tenu d’assurer le contrôle des dispositifs d’assainissement</w:t>
      </w:r>
    </w:p>
    <w:p w14:paraId="3041E30C" w14:textId="77777777" w:rsidR="00295989" w:rsidRPr="00EF3011" w:rsidRDefault="00295989" w:rsidP="00295989">
      <w:pPr>
        <w:pStyle w:val="Corpsdetexte"/>
      </w:pPr>
      <w:r w:rsidRPr="00EF3011">
        <w:t xml:space="preserve">Plus particulièrement concernant les zones d’assainissement non collectif, l’article R2224-7 </w:t>
      </w:r>
      <w:r>
        <w:t xml:space="preserve">du Code Général des Collectivités Territoriales </w:t>
      </w:r>
      <w:r w:rsidRPr="00EF3011">
        <w:t>précise que « Peuvent être placées en zones d'assainissement non collectif les parties du territoire d'une commune dans lesquelles l'installation d'un système de collecte des eaux usées ne se justifie pas, soit parce qu'elle ne présente pas d'intérêt pour l'environnement et la salubrité publique, soit parce que son coût serait excessif ».</w:t>
      </w:r>
    </w:p>
    <w:p w14:paraId="6AB02058" w14:textId="77777777" w:rsidR="00295989" w:rsidRPr="00EF3011" w:rsidRDefault="00295989" w:rsidP="00295989">
      <w:pPr>
        <w:pStyle w:val="Corpsdetexte"/>
        <w:spacing w:after="120"/>
      </w:pPr>
      <w:r w:rsidRPr="00EF3011">
        <w:t>Les différentes solutions techniques retenues permettent à la collectivité de mettre en œuvre une politique globale d’assainissement des eaux usées. Elles répondent aux préoccupations et objectifs suivants :</w:t>
      </w:r>
    </w:p>
    <w:p w14:paraId="01D5B9C6" w14:textId="77777777" w:rsidR="00295989" w:rsidRPr="00EF3011" w:rsidRDefault="00295989" w:rsidP="00295989">
      <w:pPr>
        <w:pStyle w:val="Listepuces3"/>
        <w:spacing w:after="120"/>
        <w:ind w:left="851"/>
      </w:pPr>
      <w:r w:rsidRPr="00EF3011">
        <w:t>Garantir à la population la résolution des éventuels problèmes liés à l’évacuation et au traitement des eaux usées en général ;</w:t>
      </w:r>
    </w:p>
    <w:p w14:paraId="7F448052" w14:textId="77777777" w:rsidR="00295989" w:rsidRPr="00EF3011" w:rsidRDefault="00295989" w:rsidP="00295989">
      <w:pPr>
        <w:pStyle w:val="Listepuces3"/>
        <w:spacing w:after="120"/>
        <w:ind w:left="851"/>
      </w:pPr>
      <w:r w:rsidRPr="00EF3011">
        <w:t>Protéger la qualité des eaux de surface ;</w:t>
      </w:r>
    </w:p>
    <w:p w14:paraId="01FBCE1E" w14:textId="77777777" w:rsidR="00295989" w:rsidRPr="00EF3011" w:rsidRDefault="00295989" w:rsidP="00295989">
      <w:pPr>
        <w:pStyle w:val="Listepuces3"/>
        <w:ind w:left="851"/>
      </w:pPr>
      <w:r w:rsidRPr="00EF3011">
        <w:t>Protéger les ressources en eaux souterraines.</w:t>
      </w:r>
    </w:p>
    <w:p w14:paraId="341F16E9" w14:textId="77777777" w:rsidR="00295989" w:rsidRPr="00EF3011" w:rsidRDefault="00295989" w:rsidP="00295989">
      <w:pPr>
        <w:pStyle w:val="Corpsdetexte"/>
        <w:rPr>
          <w:lang w:eastAsia="fr-FR"/>
        </w:rPr>
      </w:pPr>
      <w:r w:rsidRPr="00EF3011">
        <w:rPr>
          <w:lang w:eastAsia="fr-FR"/>
        </w:rPr>
        <w:t xml:space="preserve">Les différentes solutions techniques retenues permettent de mettre en œuvre une politique globale d’assainissement des eaux usées. </w:t>
      </w:r>
    </w:p>
    <w:p w14:paraId="27BEC376" w14:textId="331D17EC" w:rsidR="00295989" w:rsidRDefault="00295989" w:rsidP="00295989">
      <w:pPr>
        <w:pStyle w:val="Titre3"/>
        <w:tabs>
          <w:tab w:val="clear" w:pos="993"/>
          <w:tab w:val="num" w:pos="0"/>
          <w:tab w:val="left" w:pos="851"/>
        </w:tabs>
        <w:ind w:left="720" w:hanging="720"/>
      </w:pPr>
      <w:bookmarkStart w:id="10" w:name="_Toc92793277"/>
      <w:r w:rsidRPr="00EF3011">
        <w:t xml:space="preserve">Zonage </w:t>
      </w:r>
      <w:r w:rsidR="003304DC">
        <w:t xml:space="preserve">des </w:t>
      </w:r>
      <w:r>
        <w:t>eaux pluviales</w:t>
      </w:r>
      <w:bookmarkEnd w:id="10"/>
    </w:p>
    <w:p w14:paraId="5C5D560A" w14:textId="77777777" w:rsidR="00295989" w:rsidRPr="007064C7" w:rsidRDefault="00295989" w:rsidP="00295989">
      <w:pPr>
        <w:pStyle w:val="Corpsdetexte"/>
        <w:rPr>
          <w:rStyle w:val="Important2"/>
          <w:lang w:eastAsia="fr-FR"/>
        </w:rPr>
      </w:pPr>
      <w:r>
        <w:rPr>
          <w:lang w:eastAsia="fr-FR"/>
        </w:rPr>
        <w:t xml:space="preserve">L’article </w:t>
      </w:r>
      <w:r w:rsidRPr="007064C7">
        <w:rPr>
          <w:lang w:eastAsia="fr-FR"/>
        </w:rPr>
        <w:t>L2224-10 du Code Général des Collectivités Territoriales</w:t>
      </w:r>
      <w:r>
        <w:rPr>
          <w:lang w:eastAsia="fr-FR"/>
        </w:rPr>
        <w:t xml:space="preserve"> précise que : «</w:t>
      </w:r>
      <w:r w:rsidRPr="007064C7">
        <w:rPr>
          <w:rStyle w:val="Important2"/>
          <w:lang w:eastAsia="fr-FR"/>
        </w:rPr>
        <w:t> Les communes ou leurs établissements publics de coopération délimitent, après enquête publique réalisée conformément au chapitre III du titre II du livre Ier du code de l'environnement :</w:t>
      </w:r>
    </w:p>
    <w:p w14:paraId="03BAA51D" w14:textId="77777777" w:rsidR="00295989" w:rsidRPr="007064C7" w:rsidRDefault="00295989" w:rsidP="00295989">
      <w:pPr>
        <w:pStyle w:val="Listepuces"/>
        <w:rPr>
          <w:rStyle w:val="Important2"/>
          <w:lang w:eastAsia="fr-FR"/>
        </w:rPr>
      </w:pPr>
      <w:r w:rsidRPr="007064C7">
        <w:rPr>
          <w:rStyle w:val="Important2"/>
          <w:lang w:eastAsia="fr-FR"/>
        </w:rPr>
        <w:t>3° Les zones où des mesures doivent être prises pour limiter l'imperméabilisation des sols et pour assurer la maîtrise du débit et de l'écoulement des eaux pluviales et de ruissellement</w:t>
      </w:r>
      <w:r>
        <w:rPr>
          <w:rStyle w:val="Important2"/>
          <w:lang w:eastAsia="fr-FR"/>
        </w:rPr>
        <w:t> </w:t>
      </w:r>
      <w:r w:rsidRPr="007064C7">
        <w:rPr>
          <w:rStyle w:val="Important2"/>
          <w:lang w:eastAsia="fr-FR"/>
        </w:rPr>
        <w:t>;</w:t>
      </w:r>
    </w:p>
    <w:p w14:paraId="2A5CF718" w14:textId="77777777" w:rsidR="00295989" w:rsidRPr="007064C7" w:rsidRDefault="00295989" w:rsidP="00295989">
      <w:pPr>
        <w:pStyle w:val="Listepuces"/>
        <w:rPr>
          <w:rStyle w:val="Important2"/>
          <w:lang w:eastAsia="fr-FR"/>
        </w:rPr>
      </w:pPr>
      <w:r w:rsidRPr="007064C7">
        <w:rPr>
          <w:rStyle w:val="Important2"/>
          <w:lang w:eastAsia="fr-FR"/>
        </w:rPr>
        <w:t>4° Les zones où il est nécessaire de prévoir des installations pour assurer la collecte, le stockage éventuel et, en tant que de besoin, le traitement des eaux pluviales et de ruissellement lorsque la pollution qu'elles apportent au milieu aquatique risque de nuire gravement à l'efficacité des dispositifs d'assainissement. »</w:t>
      </w:r>
    </w:p>
    <w:p w14:paraId="4B8017FA" w14:textId="77777777" w:rsidR="00295989" w:rsidRDefault="00295989" w:rsidP="00295989">
      <w:pPr>
        <w:pStyle w:val="Corpsdetexte"/>
        <w:sectPr w:rsidR="00295989" w:rsidSect="00295989">
          <w:footerReference w:type="default" r:id="rId20"/>
          <w:type w:val="oddPage"/>
          <w:pgSz w:w="11907" w:h="16840" w:code="9"/>
          <w:pgMar w:top="1985" w:right="1701" w:bottom="1701" w:left="1134" w:header="567" w:footer="851" w:gutter="567"/>
          <w:cols w:space="708"/>
          <w:docGrid w:linePitch="360"/>
        </w:sectPr>
      </w:pPr>
    </w:p>
    <w:p w14:paraId="0C24BDDF" w14:textId="6130F3D3" w:rsidR="00295989" w:rsidRPr="00EF3011" w:rsidRDefault="00295989" w:rsidP="00295989">
      <w:pPr>
        <w:pStyle w:val="Corpsdetexte"/>
      </w:pPr>
      <w:r w:rsidRPr="00EF3011">
        <w:lastRenderedPageBreak/>
        <w:t xml:space="preserve">L’objectif du zonage </w:t>
      </w:r>
      <w:r w:rsidR="003304DC">
        <w:t xml:space="preserve">des eaux </w:t>
      </w:r>
      <w:r w:rsidRPr="00EF3011">
        <w:t>pluvial</w:t>
      </w:r>
      <w:r w:rsidR="003304DC">
        <w:t>es</w:t>
      </w:r>
      <w:r w:rsidRPr="00EF3011">
        <w:t xml:space="preserve"> est </w:t>
      </w:r>
      <w:r>
        <w:t xml:space="preserve">donc </w:t>
      </w:r>
      <w:r w:rsidRPr="00EF3011">
        <w:t>d’établir un schéma de maîtrise qualitative et quantitative des eaux pluviales par :</w:t>
      </w:r>
    </w:p>
    <w:p w14:paraId="7894C4A3" w14:textId="77777777" w:rsidR="00295989" w:rsidRPr="00EF3011" w:rsidRDefault="00295989" w:rsidP="00295989">
      <w:pPr>
        <w:pStyle w:val="Listepuces"/>
      </w:pPr>
      <w:r w:rsidRPr="00EF3011">
        <w:t>La compensation des ruissellements et de leurs effets, par des techniques compensatoires ou alternatives qui contribuent également au piégeage des pollutions à la source ;</w:t>
      </w:r>
    </w:p>
    <w:p w14:paraId="7E489CFE" w14:textId="77777777" w:rsidR="00295989" w:rsidRPr="00EF3011" w:rsidRDefault="00295989" w:rsidP="00295989">
      <w:pPr>
        <w:pStyle w:val="Listepuces"/>
      </w:pPr>
      <w:r w:rsidRPr="00EF3011">
        <w:t>La prise en compte de facteurs hydrauliques visant à freiner la concentration des écoulements vers les secteurs aval, la préservation des zones naturelles d'expansion des eaux et des zones de stockage temporaire ;</w:t>
      </w:r>
    </w:p>
    <w:p w14:paraId="42BBBF2C" w14:textId="77777777" w:rsidR="00295989" w:rsidRPr="00EF3011" w:rsidRDefault="00295989" w:rsidP="00295989">
      <w:pPr>
        <w:pStyle w:val="Listepuces"/>
      </w:pPr>
      <w:r w:rsidRPr="00EF3011">
        <w:t>La protection des milieux naturels et la prise en compte des impacts de la pollution transitée par les réseaux pluviaux, dans le milieu naturel.</w:t>
      </w:r>
    </w:p>
    <w:p w14:paraId="37A1E16A" w14:textId="77777777" w:rsidR="00295989" w:rsidRPr="00EF3011" w:rsidRDefault="00295989" w:rsidP="00295989">
      <w:pPr>
        <w:pStyle w:val="Corpsdetexte"/>
        <w:spacing w:before="180"/>
      </w:pPr>
      <w:r w:rsidRPr="00EF3011">
        <w:t>Atteindre ces objectifs nécessite la mise en œuvre de mesures variées :</w:t>
      </w:r>
    </w:p>
    <w:p w14:paraId="58515E99" w14:textId="77777777" w:rsidR="00295989" w:rsidRPr="00EF3011" w:rsidRDefault="00295989" w:rsidP="00295989">
      <w:pPr>
        <w:pStyle w:val="Listepuces"/>
      </w:pPr>
      <w:r w:rsidRPr="00EF3011">
        <w:t>Mesures curatives devant les insuffisances capacitaires du réseau en situation actuelle ;</w:t>
      </w:r>
    </w:p>
    <w:p w14:paraId="44A6EB2C" w14:textId="41EAA1DE" w:rsidR="00295989" w:rsidRDefault="00295989" w:rsidP="00295989">
      <w:pPr>
        <w:pStyle w:val="Listepuces"/>
      </w:pPr>
      <w:r w:rsidRPr="00EF3011">
        <w:t>Mesures préventives pour les zones d’urbanisation future.</w:t>
      </w:r>
    </w:p>
    <w:p w14:paraId="61509F15" w14:textId="77777777" w:rsidR="003304DC" w:rsidRPr="00EF3011" w:rsidRDefault="003304DC" w:rsidP="003304DC">
      <w:pPr>
        <w:pStyle w:val="Corpsdetexte"/>
      </w:pPr>
    </w:p>
    <w:p w14:paraId="5298DDC9" w14:textId="77777777" w:rsidR="00295989" w:rsidRDefault="00295989" w:rsidP="00295989">
      <w:pPr>
        <w:pStyle w:val="Titre2"/>
      </w:pPr>
      <w:bookmarkStart w:id="11" w:name="_Toc5290677"/>
      <w:bookmarkStart w:id="12" w:name="_Toc32420741"/>
      <w:bookmarkStart w:id="13" w:name="_Toc92793278"/>
      <w:r w:rsidRPr="005A1AD5">
        <w:t>Contexte</w:t>
      </w:r>
      <w:bookmarkEnd w:id="11"/>
      <w:bookmarkEnd w:id="12"/>
      <w:bookmarkEnd w:id="13"/>
    </w:p>
    <w:p w14:paraId="7CB65F6C" w14:textId="7D383B5A" w:rsidR="003D0D39" w:rsidRDefault="003D0D39" w:rsidP="003D0D39">
      <w:pPr>
        <w:pStyle w:val="Corpsdetexte"/>
      </w:pPr>
      <w:r w:rsidRPr="00301147">
        <w:t xml:space="preserve">La </w:t>
      </w:r>
      <w:r w:rsidR="00F80E0D">
        <w:t>CU GPS&amp;O</w:t>
      </w:r>
      <w:r w:rsidR="003304DC">
        <w:t>,</w:t>
      </w:r>
      <w:r w:rsidR="00F80E0D">
        <w:t xml:space="preserve"> </w:t>
      </w:r>
      <w:r w:rsidR="003304DC">
        <w:t>pour le compte de</w:t>
      </w:r>
      <w:r w:rsidR="00F80E0D">
        <w:t xml:space="preserve"> la </w:t>
      </w:r>
      <w:r w:rsidRPr="00301147">
        <w:t xml:space="preserve">commune </w:t>
      </w:r>
      <w:r w:rsidR="00B31369">
        <w:t>de Carrières-sous-Poissy</w:t>
      </w:r>
      <w:r w:rsidR="003304DC">
        <w:t>,</w:t>
      </w:r>
      <w:r w:rsidR="00B31369">
        <w:t xml:space="preserve"> </w:t>
      </w:r>
      <w:r w:rsidR="00B31369" w:rsidRPr="00301147">
        <w:t>a</w:t>
      </w:r>
      <w:r w:rsidRPr="00301147">
        <w:t xml:space="preserve"> décidé d’engager avec le concours de l’Agence de l’Eau Seine-Normandie </w:t>
      </w:r>
      <w:r w:rsidRPr="00301147">
        <w:rPr>
          <w:b/>
        </w:rPr>
        <w:t>la mise à jour du zonage d’assainissement des eaux usées ainsi que l’élaboration d’un zonage d’assainissement des eaux pluviales</w:t>
      </w:r>
      <w:r w:rsidRPr="00301147">
        <w:t>. Ces zonages s’inscrivent dans le cadre de l’</w:t>
      </w:r>
      <w:r w:rsidR="003304DC">
        <w:t>é</w:t>
      </w:r>
      <w:r w:rsidRPr="00301147">
        <w:t xml:space="preserve">laboration du schéma directeur d’assainissement </w:t>
      </w:r>
      <w:r w:rsidR="00B31369">
        <w:t>de Carrières-sous-Poissy</w:t>
      </w:r>
      <w:r w:rsidRPr="00301147">
        <w:t>.</w:t>
      </w:r>
      <w:r>
        <w:t xml:space="preserve"> </w:t>
      </w:r>
    </w:p>
    <w:p w14:paraId="12C95ACE" w14:textId="07D36156" w:rsidR="00295989" w:rsidRPr="005A1AD5" w:rsidRDefault="00295989" w:rsidP="00295989">
      <w:pPr>
        <w:pStyle w:val="Corpsdetexte"/>
        <w:rPr>
          <w:b/>
        </w:rPr>
      </w:pPr>
      <w:r w:rsidRPr="005A1AD5">
        <w:t xml:space="preserve">L’étude a permis d’aboutir à un plan pluriannuel d’investissement construit sur la base d’une programmation exhaustive des travaux et des actions que devront mener </w:t>
      </w:r>
      <w:r w:rsidR="003304DC">
        <w:t xml:space="preserve">la Communauté urbaine </w:t>
      </w:r>
      <w:r w:rsidRPr="005A1AD5">
        <w:t xml:space="preserve">ainsi qu’à un </w:t>
      </w:r>
      <w:r w:rsidRPr="005A1AD5">
        <w:rPr>
          <w:b/>
        </w:rPr>
        <w:t xml:space="preserve">zonage d’assainissement </w:t>
      </w:r>
      <w:r w:rsidR="003304DC">
        <w:rPr>
          <w:b/>
        </w:rPr>
        <w:t xml:space="preserve">des </w:t>
      </w:r>
      <w:r w:rsidRPr="005A1AD5">
        <w:rPr>
          <w:b/>
        </w:rPr>
        <w:t xml:space="preserve">eaux usées et </w:t>
      </w:r>
      <w:r w:rsidR="003304DC">
        <w:rPr>
          <w:b/>
        </w:rPr>
        <w:t xml:space="preserve">des </w:t>
      </w:r>
      <w:r w:rsidRPr="005A1AD5">
        <w:rPr>
          <w:b/>
        </w:rPr>
        <w:t>eaux pluviales.</w:t>
      </w:r>
    </w:p>
    <w:p w14:paraId="51AD3ADF" w14:textId="77777777" w:rsidR="00295989" w:rsidRPr="005A1AD5" w:rsidRDefault="00295989" w:rsidP="00295989">
      <w:pPr>
        <w:pStyle w:val="Corpsdetexte"/>
      </w:pPr>
      <w:r w:rsidRPr="005A1AD5">
        <w:t xml:space="preserve">L’état des lieux et les solutions étudiées </w:t>
      </w:r>
      <w:r>
        <w:t>dans le cadre du</w:t>
      </w:r>
      <w:r w:rsidRPr="005A1AD5">
        <w:t xml:space="preserve"> Schéma Directeur</w:t>
      </w:r>
      <w:r>
        <w:t xml:space="preserve"> d’Assainissement ont permis d’aboutir à des orientations sur la gestion des eaux usées et des eaux pluviales de la commune</w:t>
      </w:r>
      <w:r w:rsidRPr="005A1AD5">
        <w:t>.</w:t>
      </w:r>
      <w:r>
        <w:t xml:space="preserve"> Elles sont traduites dans ce document.</w:t>
      </w:r>
    </w:p>
    <w:p w14:paraId="7DB85307" w14:textId="428C2AB1" w:rsidR="00295989" w:rsidRDefault="00295989" w:rsidP="00295989">
      <w:pPr>
        <w:pStyle w:val="Corpsdetexte"/>
      </w:pPr>
      <w:r w:rsidRPr="005A1AD5">
        <w:rPr>
          <w:b/>
        </w:rPr>
        <w:t xml:space="preserve">Le présent dossier constitue le dossier de </w:t>
      </w:r>
      <w:r>
        <w:rPr>
          <w:b/>
        </w:rPr>
        <w:t>présentation du dossier d’</w:t>
      </w:r>
      <w:r w:rsidRPr="005A1AD5">
        <w:rPr>
          <w:b/>
        </w:rPr>
        <w:t>enquête publique des zonages</w:t>
      </w:r>
      <w:r>
        <w:t xml:space="preserve"> et</w:t>
      </w:r>
      <w:r w:rsidRPr="00EF3011">
        <w:t xml:space="preserve"> a pour but d’informer le public et de recueillir ses observations relatives aux règles qu’il est proposé d’appliquer en matière d’assainissement sur le territoire de </w:t>
      </w:r>
      <w:r w:rsidR="00640FA2">
        <w:t>la commune.</w:t>
      </w:r>
      <w:r w:rsidRPr="00EF3011">
        <w:t xml:space="preserve"> </w:t>
      </w:r>
    </w:p>
    <w:p w14:paraId="5C121C61" w14:textId="3C74DBDC" w:rsidR="003D0D39" w:rsidRDefault="003D0D39" w:rsidP="003D0D39">
      <w:pPr>
        <w:pStyle w:val="Corpsdetexte"/>
        <w:rPr>
          <w:lang w:eastAsia="fr-FR"/>
        </w:rPr>
      </w:pPr>
      <w:r w:rsidRPr="00960D2C">
        <w:rPr>
          <w:lang w:eastAsia="fr-FR"/>
        </w:rPr>
        <w:t xml:space="preserve">La commune </w:t>
      </w:r>
      <w:r w:rsidR="00B31369">
        <w:t>de Carrières-sous-Poissy</w:t>
      </w:r>
      <w:r w:rsidRPr="00960D2C">
        <w:rPr>
          <w:lang w:eastAsia="fr-FR"/>
        </w:rPr>
        <w:t xml:space="preserve"> fait partie du territoire du SDAGE Seine Normandie. Les règles de gestion des eaux de ruissellement doivent donc être en accord avec l’orientation 2 du défi D1 du SDAGE Seine Normandie.</w:t>
      </w:r>
    </w:p>
    <w:p w14:paraId="3DD7A4F5" w14:textId="77777777" w:rsidR="003D0D39" w:rsidRPr="003304DC" w:rsidRDefault="003D0D39" w:rsidP="003304DC">
      <w:pPr>
        <w:pStyle w:val="Corpsdetexte"/>
      </w:pPr>
    </w:p>
    <w:p w14:paraId="14E01E2D" w14:textId="77777777" w:rsidR="003D0D39" w:rsidRDefault="003D0D39" w:rsidP="0075123F">
      <w:pPr>
        <w:pStyle w:val="Titre2"/>
      </w:pPr>
      <w:bookmarkStart w:id="14" w:name="_Toc25935157"/>
      <w:bookmarkStart w:id="15" w:name="_Toc92793279"/>
      <w:r w:rsidRPr="0075123F">
        <w:t>Portée des zonages</w:t>
      </w:r>
      <w:bookmarkEnd w:id="14"/>
      <w:bookmarkEnd w:id="15"/>
    </w:p>
    <w:p w14:paraId="74F26FA6" w14:textId="77777777" w:rsidR="003D0D39" w:rsidRDefault="003D0D39" w:rsidP="003D0D39">
      <w:pPr>
        <w:pStyle w:val="Listepuces"/>
        <w:rPr>
          <w:b/>
        </w:rPr>
      </w:pPr>
      <w:r>
        <w:rPr>
          <w:b/>
        </w:rPr>
        <w:t>Zonage d’assainissement des eaux usées</w:t>
      </w:r>
    </w:p>
    <w:p w14:paraId="13B22234" w14:textId="77777777" w:rsidR="003D0D39" w:rsidRDefault="003D0D39" w:rsidP="003D0D39">
      <w:pPr>
        <w:pStyle w:val="Listepuces"/>
        <w:numPr>
          <w:ilvl w:val="0"/>
          <w:numId w:val="0"/>
        </w:numPr>
        <w:spacing w:line="240" w:lineRule="auto"/>
      </w:pPr>
      <w:r>
        <w:t>Le zonage des eaux usées a pour objectif de préciser les zones d’assainissement collectif et les zones d’assainissement non collectif. Cette obligation de zonage d’assainissement répond au souci de préservation de l’environnement, de qualité des ouvrages d’épuration et de collecte, de respect de l’existant et de cohérence avec les documents d’urbanisme.</w:t>
      </w:r>
    </w:p>
    <w:p w14:paraId="33D6D1C6" w14:textId="77777777" w:rsidR="003D0D39" w:rsidRDefault="003D0D39" w:rsidP="003D0D39">
      <w:pPr>
        <w:pStyle w:val="Corpsdetexte"/>
      </w:pPr>
      <w:r>
        <w:t xml:space="preserve">Il s’agit d’un outil réglementaire permettant la mise en place de mesures de gestion et d’aménagement pour garantir la bonne gestion des eaux usées, via la délimitation de zones. Il ne s’agit pas d’une programmation de travaux. </w:t>
      </w:r>
    </w:p>
    <w:p w14:paraId="533A6B33" w14:textId="77777777" w:rsidR="003D0D39" w:rsidRDefault="003D0D39" w:rsidP="003D0D39">
      <w:pPr>
        <w:pStyle w:val="Corpsdetexte"/>
      </w:pPr>
      <w:r>
        <w:t xml:space="preserve">Pour les communes possédant un </w:t>
      </w:r>
      <w:r>
        <w:rPr>
          <w:szCs w:val="20"/>
        </w:rPr>
        <w:t xml:space="preserve">PLU, le zonage d’assainissement doit être annexé </w:t>
      </w:r>
      <w:proofErr w:type="gramStart"/>
      <w:r>
        <w:rPr>
          <w:szCs w:val="20"/>
        </w:rPr>
        <w:t>au</w:t>
      </w:r>
      <w:proofErr w:type="gramEnd"/>
      <w:r>
        <w:rPr>
          <w:szCs w:val="20"/>
        </w:rPr>
        <w:t xml:space="preserve"> Plan Local </w:t>
      </w:r>
      <w:r>
        <w:t xml:space="preserve">d’Urbanisme. Le zonage d’assainissement en lui-même constitue une règle devant être respectée par les autorités compétentes en matière d’occupation et d’utilisation du sol, mais ne </w:t>
      </w:r>
      <w:r>
        <w:lastRenderedPageBreak/>
        <w:t>constitue pas un document d’urbanisme, au sens du Code de l’urbanisme (article R600-1 du Code de l’urbanisme).</w:t>
      </w:r>
    </w:p>
    <w:p w14:paraId="032F6E4E" w14:textId="77777777" w:rsidR="003D0D39" w:rsidRDefault="003D0D39" w:rsidP="003D0D39">
      <w:pPr>
        <w:pStyle w:val="Corpsdetexte"/>
      </w:pPr>
    </w:p>
    <w:p w14:paraId="4DA75398" w14:textId="77777777" w:rsidR="003D0D39" w:rsidRDefault="003D0D39" w:rsidP="003D0D39">
      <w:pPr>
        <w:pStyle w:val="Listepuces"/>
        <w:rPr>
          <w:b/>
        </w:rPr>
      </w:pPr>
      <w:r>
        <w:rPr>
          <w:b/>
        </w:rPr>
        <w:t>Zonage d’assainissement des eaux pluviales</w:t>
      </w:r>
    </w:p>
    <w:p w14:paraId="273EBCF9" w14:textId="5FF023FE" w:rsidR="003D0D39" w:rsidRDefault="003D0D39" w:rsidP="003D0D39">
      <w:pPr>
        <w:pStyle w:val="Corpsdetexte"/>
      </w:pPr>
      <w:r>
        <w:t xml:space="preserve">Le zonage </w:t>
      </w:r>
      <w:r w:rsidR="003304DC">
        <w:t xml:space="preserve">des eaux </w:t>
      </w:r>
      <w:r>
        <w:t>pluvial</w:t>
      </w:r>
      <w:r w:rsidR="003304DC">
        <w:t>es</w:t>
      </w:r>
      <w:r>
        <w:t xml:space="preserve"> est souvent vu comme un outil opérationnel d’aide à la décision. Dans ce cadre, il est souvent basé sur un Schéma Directeur de Gestion des Eaux Pluviales. Ce schéma n’a toutefois pas de valeur réglementaire s’il n’est pas approuvé après enquête publique.</w:t>
      </w:r>
    </w:p>
    <w:p w14:paraId="2CE46344" w14:textId="77777777" w:rsidR="003D0D39" w:rsidRDefault="003D0D39" w:rsidP="003D0D39">
      <w:pPr>
        <w:pStyle w:val="Corpsdetexte"/>
      </w:pPr>
      <w:r>
        <w:t>Le zonage permet souvent de limiter les investissements publics en matière de gestion des eaux pluviales, en anticipant le développement urbain à venir. Il doit permettre à la fois de travailler sur les nouvelles opérations et sur le tissu urbain existant.</w:t>
      </w:r>
    </w:p>
    <w:p w14:paraId="50C0F421" w14:textId="77777777" w:rsidR="003D0D39" w:rsidRDefault="003D0D39" w:rsidP="003D0D39">
      <w:pPr>
        <w:pStyle w:val="Corpsdetexte"/>
        <w:keepNext/>
      </w:pPr>
      <w:r>
        <w:t>L’article L151-24 du nouveau Code de l’Urbanisme précise explicitement que :</w:t>
      </w:r>
    </w:p>
    <w:p w14:paraId="15627A52" w14:textId="77777777" w:rsidR="003D0D39" w:rsidRDefault="003D0D39" w:rsidP="003D0D39">
      <w:pPr>
        <w:pStyle w:val="Corpsdetexte"/>
        <w:keepNext/>
      </w:pPr>
      <w:r>
        <w:t xml:space="preserve"> « Le règlement peut délimiter les zones mentionnées à l’article L. 2224-10 du code général des collectivités territoriales concernant l’assainissement et les eaux pluviales » </w:t>
      </w:r>
    </w:p>
    <w:p w14:paraId="7DFB5794" w14:textId="77777777" w:rsidR="003D0D39" w:rsidRDefault="003D0D39" w:rsidP="003D0D39">
      <w:pPr>
        <w:pStyle w:val="Corpsdetexte"/>
      </w:pPr>
      <w:r>
        <w:t>D’ailleurs, il est communément admis qu’intégré au PLU, le zonage pluvial est plus efficace car il est systématiquement consulté par les pétitionnaires de permis de construire. Il devient par ailleurs opposable après passage en enquête public et signature de l’arrêté ad hoc.</w:t>
      </w:r>
    </w:p>
    <w:p w14:paraId="2E5BC705" w14:textId="74437A2E" w:rsidR="003D0D39" w:rsidRDefault="003D0D39" w:rsidP="003D0D39">
      <w:pPr>
        <w:pStyle w:val="Corpsdetexte"/>
      </w:pPr>
      <w:r>
        <w:t xml:space="preserve">Finalement, le zonage rentre dans la mise en application de la </w:t>
      </w:r>
      <w:r>
        <w:rPr>
          <w:rStyle w:val="Important1"/>
        </w:rPr>
        <w:t>disposition D1.8 du SDAGE Seine Normandie : « </w:t>
      </w:r>
      <w:r>
        <w:rPr>
          <w:b/>
        </w:rPr>
        <w:t>Renforcer la prise en compte des eaux pluviales dans les documents d’urbanisme</w:t>
      </w:r>
      <w:r>
        <w:rPr>
          <w:rStyle w:val="Important1"/>
        </w:rPr>
        <w:t> »</w:t>
      </w:r>
      <w:r>
        <w:t>.</w:t>
      </w:r>
    </w:p>
    <w:p w14:paraId="5BB31FD5" w14:textId="77777777" w:rsidR="003304DC" w:rsidRPr="003304DC" w:rsidRDefault="003304DC" w:rsidP="003304DC">
      <w:pPr>
        <w:pStyle w:val="Corpsdetexte"/>
      </w:pPr>
    </w:p>
    <w:p w14:paraId="337B07AF" w14:textId="77777777" w:rsidR="00295989" w:rsidRDefault="00295989" w:rsidP="00295989">
      <w:pPr>
        <w:pStyle w:val="Titre2"/>
      </w:pPr>
      <w:bookmarkStart w:id="16" w:name="_Toc5290679"/>
      <w:bookmarkStart w:id="17" w:name="_Toc32420743"/>
      <w:bookmarkStart w:id="18" w:name="_Toc92793280"/>
      <w:r w:rsidRPr="00EF3011">
        <w:t>Enjeux et opportunités : ce que le</w:t>
      </w:r>
      <w:r>
        <w:t>s</w:t>
      </w:r>
      <w:r w:rsidRPr="00EF3011">
        <w:t xml:space="preserve"> zonage</w:t>
      </w:r>
      <w:r>
        <w:t>s</w:t>
      </w:r>
      <w:r w:rsidRPr="00EF3011">
        <w:t xml:space="preserve"> peu</w:t>
      </w:r>
      <w:r>
        <w:t>ven</w:t>
      </w:r>
      <w:r w:rsidRPr="00EF3011">
        <w:t>t imposer ou préconiser</w:t>
      </w:r>
      <w:bookmarkEnd w:id="16"/>
      <w:bookmarkEnd w:id="17"/>
      <w:bookmarkEnd w:id="18"/>
    </w:p>
    <w:p w14:paraId="11E29473" w14:textId="77777777" w:rsidR="00295989" w:rsidRPr="005A1AD5" w:rsidRDefault="00295989" w:rsidP="00295989">
      <w:pPr>
        <w:pStyle w:val="Listepuces"/>
        <w:rPr>
          <w:b/>
        </w:rPr>
      </w:pPr>
      <w:r w:rsidRPr="005A1AD5">
        <w:rPr>
          <w:b/>
        </w:rPr>
        <w:t>Zonage d’assainissement des eaux usées</w:t>
      </w:r>
    </w:p>
    <w:p w14:paraId="3C65CB61" w14:textId="77777777" w:rsidR="00295989" w:rsidRPr="005A1AD5" w:rsidRDefault="00295989" w:rsidP="00295989">
      <w:pPr>
        <w:pStyle w:val="Corpsdetexte"/>
      </w:pPr>
      <w:r w:rsidRPr="003D0D39">
        <w:t>En accord avec l’article L2224-10 du Code Général des Collectivités Territoriales, le zonage</w:t>
      </w:r>
      <w:r w:rsidRPr="005A1AD5">
        <w:t xml:space="preserve"> d’assainissement des eaux usées permet de préciser les zones où les communes ou les établissements publics sont tenus d’assurer la collecte des eaux usées domestiques ainsi que le stockage, l’épuration, le rejet ou la réutilisation des eaux collectées.</w:t>
      </w:r>
    </w:p>
    <w:p w14:paraId="28382CA5" w14:textId="77777777" w:rsidR="00295989" w:rsidRPr="005A1AD5" w:rsidRDefault="00295989" w:rsidP="00295989">
      <w:pPr>
        <w:pStyle w:val="Corpsdetexte"/>
      </w:pPr>
      <w:r w:rsidRPr="005A1AD5">
        <w:t>Sur les zones relevant de l’assainissement non collectif, des règles peuvent être fixées concernant :</w:t>
      </w:r>
    </w:p>
    <w:p w14:paraId="0E1578B5" w14:textId="77777777" w:rsidR="00295989" w:rsidRPr="005A1AD5" w:rsidRDefault="00295989" w:rsidP="00295989">
      <w:pPr>
        <w:pStyle w:val="Listepuces3"/>
      </w:pPr>
      <w:r w:rsidRPr="005A1AD5">
        <w:t>Les modalités de traitement des matières de vidange ;</w:t>
      </w:r>
    </w:p>
    <w:p w14:paraId="68C46529" w14:textId="77777777" w:rsidR="00295989" w:rsidRPr="005A1AD5" w:rsidRDefault="00295989" w:rsidP="00295989">
      <w:pPr>
        <w:pStyle w:val="Listepuces3"/>
      </w:pPr>
      <w:r w:rsidRPr="005A1AD5">
        <w:t>L’entretien des installations d’ANC ;</w:t>
      </w:r>
    </w:p>
    <w:p w14:paraId="5169B295" w14:textId="77777777" w:rsidR="00295989" w:rsidRPr="005A1AD5" w:rsidRDefault="00295989" w:rsidP="00295989">
      <w:pPr>
        <w:pStyle w:val="Listepuces3"/>
      </w:pPr>
      <w:r w:rsidRPr="005A1AD5">
        <w:t>Les travaux de réalisation ou de réhabilitation des installations d’assainissement non collectif.</w:t>
      </w:r>
    </w:p>
    <w:p w14:paraId="5EF4CC0E" w14:textId="77777777" w:rsidR="00295989" w:rsidRPr="005A1AD5" w:rsidRDefault="00295989" w:rsidP="00295989">
      <w:pPr>
        <w:pStyle w:val="Corpsdetexte"/>
        <w:rPr>
          <w:b/>
          <w:u w:val="single"/>
        </w:rPr>
      </w:pPr>
    </w:p>
    <w:p w14:paraId="70450B53" w14:textId="77777777" w:rsidR="00295989" w:rsidRPr="005A1AD5" w:rsidRDefault="00295989" w:rsidP="00295989">
      <w:pPr>
        <w:pStyle w:val="Listepuces"/>
        <w:rPr>
          <w:b/>
          <w:lang w:eastAsia="fr-FR"/>
        </w:rPr>
      </w:pPr>
      <w:r w:rsidRPr="005A1AD5">
        <w:rPr>
          <w:b/>
          <w:lang w:eastAsia="fr-FR"/>
        </w:rPr>
        <w:t>Zonage d’assainissement des eaux pluviales</w:t>
      </w:r>
    </w:p>
    <w:p w14:paraId="23D071FB" w14:textId="408F5D4A" w:rsidR="00295989" w:rsidRPr="005A1AD5" w:rsidRDefault="00295989" w:rsidP="00295989">
      <w:pPr>
        <w:pStyle w:val="Corpsdetexte"/>
      </w:pPr>
      <w:r w:rsidRPr="005A1AD5">
        <w:t>Le zonage</w:t>
      </w:r>
      <w:r w:rsidR="003304DC">
        <w:t xml:space="preserve"> des eaux</w:t>
      </w:r>
      <w:r w:rsidRPr="005A1AD5">
        <w:t xml:space="preserve"> pluvial</w:t>
      </w:r>
      <w:r w:rsidR="003304DC">
        <w:t>es</w:t>
      </w:r>
      <w:r w:rsidRPr="005A1AD5">
        <w:t xml:space="preserve"> permet de fixer des prescriptions quantitatives et qualitatives, </w:t>
      </w:r>
      <w:proofErr w:type="gramStart"/>
      <w:r w:rsidRPr="005A1AD5">
        <w:t>comme par exemple</w:t>
      </w:r>
      <w:proofErr w:type="gramEnd"/>
      <w:r w:rsidRPr="005A1AD5">
        <w:t xml:space="preserve"> :</w:t>
      </w:r>
    </w:p>
    <w:p w14:paraId="0EB1635B" w14:textId="7B93D3D9" w:rsidR="00295989" w:rsidRPr="005A1AD5" w:rsidRDefault="00295989" w:rsidP="00295989">
      <w:pPr>
        <w:pStyle w:val="Listepuces3"/>
      </w:pPr>
      <w:r w:rsidRPr="005A1AD5">
        <w:t xml:space="preserve">Un débit de fuite à assurer à la parcelle ou l’infiltration </w:t>
      </w:r>
      <w:r>
        <w:t xml:space="preserve">ou la déconnexion </w:t>
      </w:r>
      <w:r w:rsidRPr="005A1AD5">
        <w:t xml:space="preserve">d’une certaine lame d’eau : le zonage </w:t>
      </w:r>
      <w:r w:rsidR="003304DC">
        <w:t xml:space="preserve">des eaux </w:t>
      </w:r>
      <w:r w:rsidRPr="005A1AD5">
        <w:t>pluvial</w:t>
      </w:r>
      <w:r w:rsidR="003304DC">
        <w:t>es</w:t>
      </w:r>
      <w:r w:rsidRPr="005A1AD5">
        <w:t xml:space="preserve"> peut introduire la notion de niveaux de service pour différencier la gestion des pluies courantes et exceptionnelles ;</w:t>
      </w:r>
    </w:p>
    <w:p w14:paraId="463D643D" w14:textId="77777777" w:rsidR="00295989" w:rsidRPr="005A1AD5" w:rsidRDefault="00295989" w:rsidP="00295989">
      <w:pPr>
        <w:pStyle w:val="Listepuces3"/>
      </w:pPr>
      <w:r w:rsidRPr="005A1AD5">
        <w:t>Un principe technique de gestion des eaux pluviales : infiltration, stockage-restitution à débit régulé, récupération des eaux pluviales pour une réutilisation…</w:t>
      </w:r>
    </w:p>
    <w:p w14:paraId="3C3B4B42" w14:textId="77777777" w:rsidR="00295989" w:rsidRPr="005A1AD5" w:rsidRDefault="00295989" w:rsidP="00295989">
      <w:pPr>
        <w:pStyle w:val="Listepuces3"/>
      </w:pPr>
      <w:r w:rsidRPr="005A1AD5">
        <w:t>Les éventuels traitements à mettre en œuvre.</w:t>
      </w:r>
    </w:p>
    <w:p w14:paraId="49C2E750" w14:textId="77777777" w:rsidR="00295989" w:rsidRPr="005A1AD5" w:rsidRDefault="00295989" w:rsidP="00295989">
      <w:pPr>
        <w:pStyle w:val="Corpsdetexte"/>
      </w:pPr>
    </w:p>
    <w:p w14:paraId="5530B4B7" w14:textId="30DF96C5" w:rsidR="00295989" w:rsidRPr="005A1AD5" w:rsidRDefault="00295989" w:rsidP="00295989">
      <w:pPr>
        <w:pStyle w:val="ANoterTitre"/>
      </w:pPr>
      <w:r w:rsidRPr="005A1AD5">
        <w:lastRenderedPageBreak/>
        <mc:AlternateContent>
          <mc:Choice Requires="wpg">
            <w:drawing>
              <wp:anchor distT="0" distB="0" distL="114300" distR="114300" simplePos="0" relativeHeight="251741184" behindDoc="0" locked="0" layoutInCell="1" allowOverlap="1" wp14:anchorId="1634897E" wp14:editId="0D6BEDDA">
                <wp:simplePos x="0" y="0"/>
                <wp:positionH relativeFrom="margin">
                  <wp:align>left</wp:align>
                </wp:positionH>
                <wp:positionV relativeFrom="paragraph">
                  <wp:posOffset>5080</wp:posOffset>
                </wp:positionV>
                <wp:extent cx="444500" cy="330200"/>
                <wp:effectExtent l="0" t="0" r="0" b="0"/>
                <wp:wrapSquare wrapText="bothSides"/>
                <wp:docPr id="2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330200"/>
                          <a:chOff x="1701" y="12372"/>
                          <a:chExt cx="700" cy="520"/>
                        </a:xfrm>
                      </wpg:grpSpPr>
                      <wps:wsp>
                        <wps:cNvPr id="218" name="Freeform 11"/>
                        <wps:cNvSpPr>
                          <a:spLocks/>
                        </wps:cNvSpPr>
                        <wps:spPr bwMode="auto">
                          <a:xfrm>
                            <a:off x="1701" y="12372"/>
                            <a:ext cx="700" cy="483"/>
                          </a:xfrm>
                          <a:custGeom>
                            <a:avLst/>
                            <a:gdLst>
                              <a:gd name="T0" fmla="*/ 386080 w 2100"/>
                              <a:gd name="T1" fmla="*/ 231563 h 1449"/>
                              <a:gd name="T2" fmla="*/ 401955 w 2100"/>
                              <a:gd name="T3" fmla="*/ 194522 h 1449"/>
                              <a:gd name="T4" fmla="*/ 407670 w 2100"/>
                              <a:gd name="T5" fmla="*/ 153458 h 1449"/>
                              <a:gd name="T6" fmla="*/ 400897 w 2100"/>
                              <a:gd name="T7" fmla="*/ 107950 h 1449"/>
                              <a:gd name="T8" fmla="*/ 381635 w 2100"/>
                              <a:gd name="T9" fmla="*/ 67733 h 1449"/>
                              <a:gd name="T10" fmla="*/ 352002 w 2100"/>
                              <a:gd name="T11" fmla="*/ 35137 h 1449"/>
                              <a:gd name="T12" fmla="*/ 314325 w 2100"/>
                              <a:gd name="T13" fmla="*/ 12065 h 1449"/>
                              <a:gd name="T14" fmla="*/ 270722 w 2100"/>
                              <a:gd name="T15" fmla="*/ 847 h 1449"/>
                              <a:gd name="T16" fmla="*/ 269663 w 2100"/>
                              <a:gd name="T17" fmla="*/ 9737 h 1449"/>
                              <a:gd name="T18" fmla="*/ 311150 w 2100"/>
                              <a:gd name="T19" fmla="*/ 20320 h 1449"/>
                              <a:gd name="T20" fmla="*/ 346287 w 2100"/>
                              <a:gd name="T21" fmla="*/ 41910 h 1449"/>
                              <a:gd name="T22" fmla="*/ 374227 w 2100"/>
                              <a:gd name="T23" fmla="*/ 72602 h 1449"/>
                              <a:gd name="T24" fmla="*/ 392007 w 2100"/>
                              <a:gd name="T25" fmla="*/ 110490 h 1449"/>
                              <a:gd name="T26" fmla="*/ 398568 w 2100"/>
                              <a:gd name="T27" fmla="*/ 153458 h 1449"/>
                              <a:gd name="T28" fmla="*/ 392642 w 2100"/>
                              <a:gd name="T29" fmla="*/ 194310 h 1449"/>
                              <a:gd name="T30" fmla="*/ 376132 w 2100"/>
                              <a:gd name="T31" fmla="*/ 230505 h 1449"/>
                              <a:gd name="T32" fmla="*/ 350732 w 2100"/>
                              <a:gd name="T33" fmla="*/ 260562 h 1449"/>
                              <a:gd name="T34" fmla="*/ 318135 w 2100"/>
                              <a:gd name="T35" fmla="*/ 282787 h 1449"/>
                              <a:gd name="T36" fmla="*/ 279823 w 2100"/>
                              <a:gd name="T37" fmla="*/ 295487 h 1449"/>
                              <a:gd name="T38" fmla="*/ 247438 w 2100"/>
                              <a:gd name="T39" fmla="*/ 297180 h 1449"/>
                              <a:gd name="T40" fmla="*/ 217593 w 2100"/>
                              <a:gd name="T41" fmla="*/ 292312 h 1449"/>
                              <a:gd name="T42" fmla="*/ 190077 w 2100"/>
                              <a:gd name="T43" fmla="*/ 281517 h 1449"/>
                              <a:gd name="T44" fmla="*/ 165100 w 2100"/>
                              <a:gd name="T45" fmla="*/ 265430 h 1449"/>
                              <a:gd name="T46" fmla="*/ 144145 w 2100"/>
                              <a:gd name="T47" fmla="*/ 244263 h 1449"/>
                              <a:gd name="T48" fmla="*/ 127847 w 2100"/>
                              <a:gd name="T49" fmla="*/ 218863 h 1449"/>
                              <a:gd name="T50" fmla="*/ 117687 w 2100"/>
                              <a:gd name="T51" fmla="*/ 218228 h 1449"/>
                              <a:gd name="T52" fmla="*/ 126153 w 2100"/>
                              <a:gd name="T53" fmla="*/ 234315 h 1449"/>
                              <a:gd name="T54" fmla="*/ 136313 w 2100"/>
                              <a:gd name="T55" fmla="*/ 248708 h 1449"/>
                              <a:gd name="T56" fmla="*/ 43392 w 2100"/>
                              <a:gd name="T57" fmla="*/ 262255 h 1449"/>
                              <a:gd name="T58" fmla="*/ 147320 w 2100"/>
                              <a:gd name="T59" fmla="*/ 263525 h 1449"/>
                              <a:gd name="T60" fmla="*/ 153882 w 2100"/>
                              <a:gd name="T61" fmla="*/ 268182 h 1449"/>
                              <a:gd name="T62" fmla="*/ 161502 w 2100"/>
                              <a:gd name="T63" fmla="*/ 273897 h 1449"/>
                              <a:gd name="T64" fmla="*/ 174202 w 2100"/>
                              <a:gd name="T65" fmla="*/ 282787 h 1449"/>
                              <a:gd name="T66" fmla="*/ 187960 w 2100"/>
                              <a:gd name="T67" fmla="*/ 290618 h 1449"/>
                              <a:gd name="T68" fmla="*/ 202565 w 2100"/>
                              <a:gd name="T69" fmla="*/ 296968 h 1449"/>
                              <a:gd name="T70" fmla="*/ 217805 w 2100"/>
                              <a:gd name="T71" fmla="*/ 302048 h 1449"/>
                              <a:gd name="T72" fmla="*/ 233680 w 2100"/>
                              <a:gd name="T73" fmla="*/ 305012 h 1449"/>
                              <a:gd name="T74" fmla="*/ 249767 w 2100"/>
                              <a:gd name="T75" fmla="*/ 306705 h 1449"/>
                              <a:gd name="T76" fmla="*/ 258022 w 2100"/>
                              <a:gd name="T77" fmla="*/ 306705 h 1449"/>
                              <a:gd name="T78" fmla="*/ 262255 w 2100"/>
                              <a:gd name="T79" fmla="*/ 306493 h 1449"/>
                              <a:gd name="T80" fmla="*/ 266488 w 2100"/>
                              <a:gd name="T81" fmla="*/ 306070 h 1449"/>
                              <a:gd name="T82" fmla="*/ 308187 w 2100"/>
                              <a:gd name="T83" fmla="*/ 296968 h 1449"/>
                              <a:gd name="T84" fmla="*/ 319828 w 2100"/>
                              <a:gd name="T85" fmla="*/ 292100 h 1449"/>
                              <a:gd name="T86" fmla="*/ 330835 w 2100"/>
                              <a:gd name="T87" fmla="*/ 286173 h 1449"/>
                              <a:gd name="T88" fmla="*/ 341418 w 2100"/>
                              <a:gd name="T89" fmla="*/ 279823 h 1449"/>
                              <a:gd name="T90" fmla="*/ 351367 w 2100"/>
                              <a:gd name="T91" fmla="*/ 272203 h 1449"/>
                              <a:gd name="T92" fmla="*/ 360680 w 2100"/>
                              <a:gd name="T93" fmla="*/ 263737 h 1449"/>
                              <a:gd name="T94" fmla="*/ 444500 w 2100"/>
                              <a:gd name="T95" fmla="*/ 262255 h 144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100" h="1449">
                                <a:moveTo>
                                  <a:pt x="1750" y="1197"/>
                                </a:moveTo>
                                <a:lnTo>
                                  <a:pt x="1790" y="1147"/>
                                </a:lnTo>
                                <a:lnTo>
                                  <a:pt x="1824" y="1094"/>
                                </a:lnTo>
                                <a:lnTo>
                                  <a:pt x="1853" y="1039"/>
                                </a:lnTo>
                                <a:lnTo>
                                  <a:pt x="1879" y="981"/>
                                </a:lnTo>
                                <a:lnTo>
                                  <a:pt x="1899" y="919"/>
                                </a:lnTo>
                                <a:lnTo>
                                  <a:pt x="1914" y="856"/>
                                </a:lnTo>
                                <a:lnTo>
                                  <a:pt x="1923" y="792"/>
                                </a:lnTo>
                                <a:lnTo>
                                  <a:pt x="1926" y="725"/>
                                </a:lnTo>
                                <a:lnTo>
                                  <a:pt x="1922" y="651"/>
                                </a:lnTo>
                                <a:lnTo>
                                  <a:pt x="1911" y="579"/>
                                </a:lnTo>
                                <a:lnTo>
                                  <a:pt x="1894" y="510"/>
                                </a:lnTo>
                                <a:lnTo>
                                  <a:pt x="1869" y="443"/>
                                </a:lnTo>
                                <a:lnTo>
                                  <a:pt x="1839" y="379"/>
                                </a:lnTo>
                                <a:lnTo>
                                  <a:pt x="1803" y="320"/>
                                </a:lnTo>
                                <a:lnTo>
                                  <a:pt x="1761" y="264"/>
                                </a:lnTo>
                                <a:lnTo>
                                  <a:pt x="1715" y="212"/>
                                </a:lnTo>
                                <a:lnTo>
                                  <a:pt x="1663" y="166"/>
                                </a:lnTo>
                                <a:lnTo>
                                  <a:pt x="1608" y="124"/>
                                </a:lnTo>
                                <a:lnTo>
                                  <a:pt x="1549" y="88"/>
                                </a:lnTo>
                                <a:lnTo>
                                  <a:pt x="1485" y="57"/>
                                </a:lnTo>
                                <a:lnTo>
                                  <a:pt x="1419" y="32"/>
                                </a:lnTo>
                                <a:lnTo>
                                  <a:pt x="1351" y="15"/>
                                </a:lnTo>
                                <a:lnTo>
                                  <a:pt x="1279" y="4"/>
                                </a:lnTo>
                                <a:lnTo>
                                  <a:pt x="1206" y="0"/>
                                </a:lnTo>
                                <a:lnTo>
                                  <a:pt x="1206" y="42"/>
                                </a:lnTo>
                                <a:lnTo>
                                  <a:pt x="1274" y="46"/>
                                </a:lnTo>
                                <a:lnTo>
                                  <a:pt x="1342" y="56"/>
                                </a:lnTo>
                                <a:lnTo>
                                  <a:pt x="1407" y="73"/>
                                </a:lnTo>
                                <a:lnTo>
                                  <a:pt x="1470" y="96"/>
                                </a:lnTo>
                                <a:lnTo>
                                  <a:pt x="1528" y="125"/>
                                </a:lnTo>
                                <a:lnTo>
                                  <a:pt x="1585" y="159"/>
                                </a:lnTo>
                                <a:lnTo>
                                  <a:pt x="1636" y="198"/>
                                </a:lnTo>
                                <a:lnTo>
                                  <a:pt x="1684" y="242"/>
                                </a:lnTo>
                                <a:lnTo>
                                  <a:pt x="1728" y="290"/>
                                </a:lnTo>
                                <a:lnTo>
                                  <a:pt x="1768" y="343"/>
                                </a:lnTo>
                                <a:lnTo>
                                  <a:pt x="1801" y="400"/>
                                </a:lnTo>
                                <a:lnTo>
                                  <a:pt x="1830" y="459"/>
                                </a:lnTo>
                                <a:lnTo>
                                  <a:pt x="1852" y="522"/>
                                </a:lnTo>
                                <a:lnTo>
                                  <a:pt x="1869" y="588"/>
                                </a:lnTo>
                                <a:lnTo>
                                  <a:pt x="1879" y="656"/>
                                </a:lnTo>
                                <a:lnTo>
                                  <a:pt x="1883" y="725"/>
                                </a:lnTo>
                                <a:lnTo>
                                  <a:pt x="1879" y="792"/>
                                </a:lnTo>
                                <a:lnTo>
                                  <a:pt x="1871" y="856"/>
                                </a:lnTo>
                                <a:lnTo>
                                  <a:pt x="1855" y="918"/>
                                </a:lnTo>
                                <a:lnTo>
                                  <a:pt x="1834" y="978"/>
                                </a:lnTo>
                                <a:lnTo>
                                  <a:pt x="1808" y="1035"/>
                                </a:lnTo>
                                <a:lnTo>
                                  <a:pt x="1777" y="1089"/>
                                </a:lnTo>
                                <a:lnTo>
                                  <a:pt x="1742" y="1141"/>
                                </a:lnTo>
                                <a:lnTo>
                                  <a:pt x="1701" y="1188"/>
                                </a:lnTo>
                                <a:lnTo>
                                  <a:pt x="1657" y="1231"/>
                                </a:lnTo>
                                <a:lnTo>
                                  <a:pt x="1609" y="1271"/>
                                </a:lnTo>
                                <a:lnTo>
                                  <a:pt x="1558" y="1307"/>
                                </a:lnTo>
                                <a:lnTo>
                                  <a:pt x="1503" y="1336"/>
                                </a:lnTo>
                                <a:lnTo>
                                  <a:pt x="1445" y="1361"/>
                                </a:lnTo>
                                <a:lnTo>
                                  <a:pt x="1385" y="1381"/>
                                </a:lnTo>
                                <a:lnTo>
                                  <a:pt x="1322" y="1396"/>
                                </a:lnTo>
                                <a:lnTo>
                                  <a:pt x="1257" y="1403"/>
                                </a:lnTo>
                                <a:lnTo>
                                  <a:pt x="1169" y="1403"/>
                                </a:lnTo>
                                <a:lnTo>
                                  <a:pt x="1169" y="1404"/>
                                </a:lnTo>
                                <a:lnTo>
                                  <a:pt x="1121" y="1399"/>
                                </a:lnTo>
                                <a:lnTo>
                                  <a:pt x="1075" y="1392"/>
                                </a:lnTo>
                                <a:lnTo>
                                  <a:pt x="1028" y="1381"/>
                                </a:lnTo>
                                <a:lnTo>
                                  <a:pt x="984" y="1367"/>
                                </a:lnTo>
                                <a:lnTo>
                                  <a:pt x="940" y="1350"/>
                                </a:lnTo>
                                <a:lnTo>
                                  <a:pt x="898" y="1330"/>
                                </a:lnTo>
                                <a:lnTo>
                                  <a:pt x="857" y="1307"/>
                                </a:lnTo>
                                <a:lnTo>
                                  <a:pt x="818" y="1282"/>
                                </a:lnTo>
                                <a:lnTo>
                                  <a:pt x="780" y="1254"/>
                                </a:lnTo>
                                <a:lnTo>
                                  <a:pt x="746" y="1223"/>
                                </a:lnTo>
                                <a:lnTo>
                                  <a:pt x="713" y="1189"/>
                                </a:lnTo>
                                <a:lnTo>
                                  <a:pt x="681" y="1154"/>
                                </a:lnTo>
                                <a:lnTo>
                                  <a:pt x="653" y="1115"/>
                                </a:lnTo>
                                <a:lnTo>
                                  <a:pt x="627" y="1076"/>
                                </a:lnTo>
                                <a:lnTo>
                                  <a:pt x="604" y="1034"/>
                                </a:lnTo>
                                <a:lnTo>
                                  <a:pt x="583" y="989"/>
                                </a:lnTo>
                                <a:lnTo>
                                  <a:pt x="543" y="1005"/>
                                </a:lnTo>
                                <a:lnTo>
                                  <a:pt x="556" y="1031"/>
                                </a:lnTo>
                                <a:lnTo>
                                  <a:pt x="568" y="1057"/>
                                </a:lnTo>
                                <a:lnTo>
                                  <a:pt x="581" y="1082"/>
                                </a:lnTo>
                                <a:lnTo>
                                  <a:pt x="596" y="1107"/>
                                </a:lnTo>
                                <a:lnTo>
                                  <a:pt x="611" y="1130"/>
                                </a:lnTo>
                                <a:lnTo>
                                  <a:pt x="627" y="1152"/>
                                </a:lnTo>
                                <a:lnTo>
                                  <a:pt x="644" y="1175"/>
                                </a:lnTo>
                                <a:lnTo>
                                  <a:pt x="661" y="1197"/>
                                </a:lnTo>
                                <a:lnTo>
                                  <a:pt x="205" y="1197"/>
                                </a:lnTo>
                                <a:lnTo>
                                  <a:pt x="205" y="1239"/>
                                </a:lnTo>
                                <a:lnTo>
                                  <a:pt x="687" y="1239"/>
                                </a:lnTo>
                                <a:lnTo>
                                  <a:pt x="689" y="1240"/>
                                </a:lnTo>
                                <a:lnTo>
                                  <a:pt x="696" y="1245"/>
                                </a:lnTo>
                                <a:lnTo>
                                  <a:pt x="704" y="1251"/>
                                </a:lnTo>
                                <a:lnTo>
                                  <a:pt x="715" y="1259"/>
                                </a:lnTo>
                                <a:lnTo>
                                  <a:pt x="727" y="1267"/>
                                </a:lnTo>
                                <a:lnTo>
                                  <a:pt x="740" y="1277"/>
                                </a:lnTo>
                                <a:lnTo>
                                  <a:pt x="752" y="1286"/>
                                </a:lnTo>
                                <a:lnTo>
                                  <a:pt x="763" y="1294"/>
                                </a:lnTo>
                                <a:lnTo>
                                  <a:pt x="0" y="1294"/>
                                </a:lnTo>
                                <a:lnTo>
                                  <a:pt x="0" y="1336"/>
                                </a:lnTo>
                                <a:lnTo>
                                  <a:pt x="823" y="1336"/>
                                </a:lnTo>
                                <a:lnTo>
                                  <a:pt x="844" y="1350"/>
                                </a:lnTo>
                                <a:lnTo>
                                  <a:pt x="866" y="1362"/>
                                </a:lnTo>
                                <a:lnTo>
                                  <a:pt x="888" y="1373"/>
                                </a:lnTo>
                                <a:lnTo>
                                  <a:pt x="911" y="1385"/>
                                </a:lnTo>
                                <a:lnTo>
                                  <a:pt x="933" y="1394"/>
                                </a:lnTo>
                                <a:lnTo>
                                  <a:pt x="957" y="1403"/>
                                </a:lnTo>
                                <a:lnTo>
                                  <a:pt x="981" y="1412"/>
                                </a:lnTo>
                                <a:lnTo>
                                  <a:pt x="1005" y="1419"/>
                                </a:lnTo>
                                <a:lnTo>
                                  <a:pt x="1029" y="1427"/>
                                </a:lnTo>
                                <a:lnTo>
                                  <a:pt x="1054" y="1432"/>
                                </a:lnTo>
                                <a:lnTo>
                                  <a:pt x="1078" y="1438"/>
                                </a:lnTo>
                                <a:lnTo>
                                  <a:pt x="1104" y="1441"/>
                                </a:lnTo>
                                <a:lnTo>
                                  <a:pt x="1129" y="1445"/>
                                </a:lnTo>
                                <a:lnTo>
                                  <a:pt x="1154" y="1446"/>
                                </a:lnTo>
                                <a:lnTo>
                                  <a:pt x="1180" y="1449"/>
                                </a:lnTo>
                                <a:lnTo>
                                  <a:pt x="1206" y="1449"/>
                                </a:lnTo>
                                <a:lnTo>
                                  <a:pt x="1213" y="1449"/>
                                </a:lnTo>
                                <a:lnTo>
                                  <a:pt x="1219" y="1449"/>
                                </a:lnTo>
                                <a:lnTo>
                                  <a:pt x="1227" y="1449"/>
                                </a:lnTo>
                                <a:lnTo>
                                  <a:pt x="1233" y="1448"/>
                                </a:lnTo>
                                <a:lnTo>
                                  <a:pt x="1239" y="1448"/>
                                </a:lnTo>
                                <a:lnTo>
                                  <a:pt x="1245" y="1448"/>
                                </a:lnTo>
                                <a:lnTo>
                                  <a:pt x="1252" y="1446"/>
                                </a:lnTo>
                                <a:lnTo>
                                  <a:pt x="1259" y="1446"/>
                                </a:lnTo>
                                <a:lnTo>
                                  <a:pt x="1884" y="1446"/>
                                </a:lnTo>
                                <a:lnTo>
                                  <a:pt x="1884" y="1403"/>
                                </a:lnTo>
                                <a:lnTo>
                                  <a:pt x="1456" y="1403"/>
                                </a:lnTo>
                                <a:lnTo>
                                  <a:pt x="1474" y="1396"/>
                                </a:lnTo>
                                <a:lnTo>
                                  <a:pt x="1493" y="1388"/>
                                </a:lnTo>
                                <a:lnTo>
                                  <a:pt x="1511" y="1380"/>
                                </a:lnTo>
                                <a:lnTo>
                                  <a:pt x="1528" y="1371"/>
                                </a:lnTo>
                                <a:lnTo>
                                  <a:pt x="1546" y="1362"/>
                                </a:lnTo>
                                <a:lnTo>
                                  <a:pt x="1563" y="1352"/>
                                </a:lnTo>
                                <a:lnTo>
                                  <a:pt x="1580" y="1343"/>
                                </a:lnTo>
                                <a:lnTo>
                                  <a:pt x="1596" y="1333"/>
                                </a:lnTo>
                                <a:lnTo>
                                  <a:pt x="1613" y="1322"/>
                                </a:lnTo>
                                <a:lnTo>
                                  <a:pt x="1629" y="1310"/>
                                </a:lnTo>
                                <a:lnTo>
                                  <a:pt x="1644" y="1298"/>
                                </a:lnTo>
                                <a:lnTo>
                                  <a:pt x="1660" y="1286"/>
                                </a:lnTo>
                                <a:lnTo>
                                  <a:pt x="1674" y="1273"/>
                                </a:lnTo>
                                <a:lnTo>
                                  <a:pt x="1689" y="1260"/>
                                </a:lnTo>
                                <a:lnTo>
                                  <a:pt x="1704" y="1246"/>
                                </a:lnTo>
                                <a:lnTo>
                                  <a:pt x="1717" y="1233"/>
                                </a:lnTo>
                                <a:lnTo>
                                  <a:pt x="1717" y="1239"/>
                                </a:lnTo>
                                <a:lnTo>
                                  <a:pt x="2100" y="1239"/>
                                </a:lnTo>
                                <a:lnTo>
                                  <a:pt x="2100" y="1197"/>
                                </a:lnTo>
                                <a:lnTo>
                                  <a:pt x="1750" y="1197"/>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12"/>
                        <wps:cNvSpPr>
                          <a:spLocks noChangeAspect="1" noChangeArrowheads="1" noTextEdit="1"/>
                        </wps:cNvSpPr>
                        <wps:spPr bwMode="auto">
                          <a:xfrm>
                            <a:off x="1701" y="12372"/>
                            <a:ext cx="700" cy="520"/>
                          </a:xfrm>
                          <a:prstGeom prst="rect">
                            <a:avLst/>
                          </a:prstGeom>
                          <a:noFill/>
                          <a:ln>
                            <a:noFill/>
                          </a:ln>
                          <a:extLst>
                            <a:ext uri="{909E8E84-426E-40DD-AFC4-6F175D3DCCD1}">
                              <a14:hiddenFill xmlns:a14="http://schemas.microsoft.com/office/drawing/2010/main">
                                <a:solidFill>
                                  <a:srgbClr val="C1005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Freeform 13"/>
                        <wps:cNvSpPr>
                          <a:spLocks/>
                        </wps:cNvSpPr>
                        <wps:spPr bwMode="auto">
                          <a:xfrm>
                            <a:off x="1928" y="12430"/>
                            <a:ext cx="361" cy="364"/>
                          </a:xfrm>
                          <a:custGeom>
                            <a:avLst/>
                            <a:gdLst>
                              <a:gd name="T0" fmla="*/ 186055 w 1083"/>
                              <a:gd name="T1" fmla="*/ 25423 h 1091"/>
                              <a:gd name="T2" fmla="*/ 207433 w 1083"/>
                              <a:gd name="T3" fmla="*/ 47881 h 1091"/>
                              <a:gd name="T4" fmla="*/ 222250 w 1083"/>
                              <a:gd name="T5" fmla="*/ 75634 h 1091"/>
                              <a:gd name="T6" fmla="*/ 229023 w 1083"/>
                              <a:gd name="T7" fmla="*/ 107413 h 1091"/>
                              <a:gd name="T8" fmla="*/ 224155 w 1083"/>
                              <a:gd name="T9" fmla="*/ 149997 h 1091"/>
                              <a:gd name="T10" fmla="*/ 202988 w 1083"/>
                              <a:gd name="T11" fmla="*/ 188980 h 1091"/>
                              <a:gd name="T12" fmla="*/ 169333 w 1083"/>
                              <a:gd name="T13" fmla="*/ 217157 h 1091"/>
                              <a:gd name="T14" fmla="*/ 126153 w 1083"/>
                              <a:gd name="T15" fmla="*/ 230504 h 1091"/>
                              <a:gd name="T16" fmla="*/ 80433 w 1083"/>
                              <a:gd name="T17" fmla="*/ 225843 h 1091"/>
                              <a:gd name="T18" fmla="*/ 41698 w 1083"/>
                              <a:gd name="T19" fmla="*/ 204657 h 1091"/>
                              <a:gd name="T20" fmla="*/ 13758 w 1083"/>
                              <a:gd name="T21" fmla="*/ 170548 h 1091"/>
                              <a:gd name="T22" fmla="*/ 423 w 1083"/>
                              <a:gd name="T23" fmla="*/ 127540 h 1091"/>
                              <a:gd name="T24" fmla="*/ 2328 w 1083"/>
                              <a:gd name="T25" fmla="*/ 92159 h 1091"/>
                              <a:gd name="T26" fmla="*/ 12488 w 1083"/>
                              <a:gd name="T27" fmla="*/ 63134 h 1091"/>
                              <a:gd name="T28" fmla="*/ 29422 w 1083"/>
                              <a:gd name="T29" fmla="*/ 38559 h 1091"/>
                              <a:gd name="T30" fmla="*/ 51858 w 1083"/>
                              <a:gd name="T31" fmla="*/ 18856 h 1091"/>
                              <a:gd name="T32" fmla="*/ 94403 w 1083"/>
                              <a:gd name="T33" fmla="*/ 84744 h 1091"/>
                              <a:gd name="T34" fmla="*/ 87842 w 1083"/>
                              <a:gd name="T35" fmla="*/ 89829 h 1091"/>
                              <a:gd name="T36" fmla="*/ 80645 w 1083"/>
                              <a:gd name="T37" fmla="*/ 96608 h 1091"/>
                              <a:gd name="T38" fmla="*/ 71332 w 1083"/>
                              <a:gd name="T39" fmla="*/ 107625 h 1091"/>
                              <a:gd name="T40" fmla="*/ 70697 w 1083"/>
                              <a:gd name="T41" fmla="*/ 114617 h 1091"/>
                              <a:gd name="T42" fmla="*/ 77470 w 1083"/>
                              <a:gd name="T43" fmla="*/ 113134 h 1091"/>
                              <a:gd name="T44" fmla="*/ 90170 w 1083"/>
                              <a:gd name="T45" fmla="*/ 100846 h 1091"/>
                              <a:gd name="T46" fmla="*/ 100118 w 1083"/>
                              <a:gd name="T47" fmla="*/ 99998 h 1091"/>
                              <a:gd name="T48" fmla="*/ 83397 w 1083"/>
                              <a:gd name="T49" fmla="*/ 148726 h 1091"/>
                              <a:gd name="T50" fmla="*/ 76412 w 1083"/>
                              <a:gd name="T51" fmla="*/ 168641 h 1091"/>
                              <a:gd name="T52" fmla="*/ 73660 w 1083"/>
                              <a:gd name="T53" fmla="*/ 188980 h 1091"/>
                              <a:gd name="T54" fmla="*/ 80222 w 1083"/>
                              <a:gd name="T55" fmla="*/ 198090 h 1091"/>
                              <a:gd name="T56" fmla="*/ 94403 w 1083"/>
                              <a:gd name="T57" fmla="*/ 199785 h 1091"/>
                              <a:gd name="T58" fmla="*/ 114723 w 1083"/>
                              <a:gd name="T59" fmla="*/ 192158 h 1091"/>
                              <a:gd name="T60" fmla="*/ 132503 w 1083"/>
                              <a:gd name="T61" fmla="*/ 179022 h 1091"/>
                              <a:gd name="T62" fmla="*/ 144145 w 1083"/>
                              <a:gd name="T63" fmla="*/ 165887 h 1091"/>
                              <a:gd name="T64" fmla="*/ 146897 w 1083"/>
                              <a:gd name="T65" fmla="*/ 157836 h 1091"/>
                              <a:gd name="T66" fmla="*/ 142240 w 1083"/>
                              <a:gd name="T67" fmla="*/ 155929 h 1091"/>
                              <a:gd name="T68" fmla="*/ 130175 w 1083"/>
                              <a:gd name="T69" fmla="*/ 166099 h 1091"/>
                              <a:gd name="T70" fmla="*/ 118745 w 1083"/>
                              <a:gd name="T71" fmla="*/ 170972 h 1091"/>
                              <a:gd name="T72" fmla="*/ 117263 w 1083"/>
                              <a:gd name="T73" fmla="*/ 163768 h 1091"/>
                              <a:gd name="T74" fmla="*/ 138218 w 1083"/>
                              <a:gd name="T75" fmla="*/ 107625 h 1091"/>
                              <a:gd name="T76" fmla="*/ 138853 w 1083"/>
                              <a:gd name="T77" fmla="*/ 81355 h 1091"/>
                              <a:gd name="T78" fmla="*/ 124037 w 1083"/>
                              <a:gd name="T79" fmla="*/ 74787 h 1091"/>
                              <a:gd name="T80" fmla="*/ 110702 w 1083"/>
                              <a:gd name="T81" fmla="*/ 76905 h 1091"/>
                              <a:gd name="T82" fmla="*/ 98213 w 1083"/>
                              <a:gd name="T83" fmla="*/ 82414 h 1091"/>
                              <a:gd name="T84" fmla="*/ 67945 w 1083"/>
                              <a:gd name="T85" fmla="*/ 9957 h 1091"/>
                              <a:gd name="T86" fmla="*/ 81492 w 1083"/>
                              <a:gd name="T87" fmla="*/ 5085 h 1091"/>
                              <a:gd name="T88" fmla="*/ 95885 w 1083"/>
                              <a:gd name="T89" fmla="*/ 1695 h 1091"/>
                              <a:gd name="T90" fmla="*/ 110702 w 1083"/>
                              <a:gd name="T91" fmla="*/ 0 h 1091"/>
                              <a:gd name="T92" fmla="*/ 124883 w 1083"/>
                              <a:gd name="T93" fmla="*/ 636 h 1091"/>
                              <a:gd name="T94" fmla="*/ 138430 w 1083"/>
                              <a:gd name="T95" fmla="*/ 2754 h 1091"/>
                              <a:gd name="T96" fmla="*/ 151342 w 1083"/>
                              <a:gd name="T97" fmla="*/ 6144 h 1091"/>
                              <a:gd name="T98" fmla="*/ 163618 w 1083"/>
                              <a:gd name="T99" fmla="*/ 11017 h 1091"/>
                              <a:gd name="T100" fmla="*/ 147108 w 1083"/>
                              <a:gd name="T101" fmla="*/ 27754 h 1091"/>
                              <a:gd name="T102" fmla="*/ 141817 w 1083"/>
                              <a:gd name="T103" fmla="*/ 26271 h 1091"/>
                              <a:gd name="T104" fmla="*/ 130387 w 1083"/>
                              <a:gd name="T105" fmla="*/ 27542 h 1091"/>
                              <a:gd name="T106" fmla="*/ 118745 w 1083"/>
                              <a:gd name="T107" fmla="*/ 38771 h 1091"/>
                              <a:gd name="T108" fmla="*/ 118110 w 1083"/>
                              <a:gd name="T109" fmla="*/ 54448 h 1091"/>
                              <a:gd name="T110" fmla="*/ 127423 w 1083"/>
                              <a:gd name="T111" fmla="*/ 63982 h 1091"/>
                              <a:gd name="T112" fmla="*/ 143510 w 1083"/>
                              <a:gd name="T113" fmla="*/ 63558 h 1091"/>
                              <a:gd name="T114" fmla="*/ 154940 w 1083"/>
                              <a:gd name="T115" fmla="*/ 52330 h 1091"/>
                              <a:gd name="T116" fmla="*/ 154940 w 1083"/>
                              <a:gd name="T117" fmla="*/ 35381 h 109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83" h="1091">
                                <a:moveTo>
                                  <a:pt x="786" y="59"/>
                                </a:moveTo>
                                <a:lnTo>
                                  <a:pt x="818" y="78"/>
                                </a:lnTo>
                                <a:lnTo>
                                  <a:pt x="850" y="98"/>
                                </a:lnTo>
                                <a:lnTo>
                                  <a:pt x="879" y="120"/>
                                </a:lnTo>
                                <a:lnTo>
                                  <a:pt x="908" y="143"/>
                                </a:lnTo>
                                <a:lnTo>
                                  <a:pt x="933" y="169"/>
                                </a:lnTo>
                                <a:lnTo>
                                  <a:pt x="958" y="197"/>
                                </a:lnTo>
                                <a:lnTo>
                                  <a:pt x="980" y="226"/>
                                </a:lnTo>
                                <a:lnTo>
                                  <a:pt x="1001" y="257"/>
                                </a:lnTo>
                                <a:lnTo>
                                  <a:pt x="1019" y="289"/>
                                </a:lnTo>
                                <a:lnTo>
                                  <a:pt x="1035" y="323"/>
                                </a:lnTo>
                                <a:lnTo>
                                  <a:pt x="1050" y="357"/>
                                </a:lnTo>
                                <a:lnTo>
                                  <a:pt x="1061" y="393"/>
                                </a:lnTo>
                                <a:lnTo>
                                  <a:pt x="1071" y="430"/>
                                </a:lnTo>
                                <a:lnTo>
                                  <a:pt x="1078" y="468"/>
                                </a:lnTo>
                                <a:lnTo>
                                  <a:pt x="1082" y="507"/>
                                </a:lnTo>
                                <a:lnTo>
                                  <a:pt x="1083" y="546"/>
                                </a:lnTo>
                                <a:lnTo>
                                  <a:pt x="1081" y="602"/>
                                </a:lnTo>
                                <a:lnTo>
                                  <a:pt x="1072" y="656"/>
                                </a:lnTo>
                                <a:lnTo>
                                  <a:pt x="1059" y="708"/>
                                </a:lnTo>
                                <a:lnTo>
                                  <a:pt x="1040" y="757"/>
                                </a:lnTo>
                                <a:lnTo>
                                  <a:pt x="1018" y="805"/>
                                </a:lnTo>
                                <a:lnTo>
                                  <a:pt x="990" y="850"/>
                                </a:lnTo>
                                <a:lnTo>
                                  <a:pt x="959" y="892"/>
                                </a:lnTo>
                                <a:lnTo>
                                  <a:pt x="925" y="931"/>
                                </a:lnTo>
                                <a:lnTo>
                                  <a:pt x="886" y="966"/>
                                </a:lnTo>
                                <a:lnTo>
                                  <a:pt x="844" y="998"/>
                                </a:lnTo>
                                <a:lnTo>
                                  <a:pt x="800" y="1025"/>
                                </a:lnTo>
                                <a:lnTo>
                                  <a:pt x="752" y="1048"/>
                                </a:lnTo>
                                <a:lnTo>
                                  <a:pt x="702" y="1066"/>
                                </a:lnTo>
                                <a:lnTo>
                                  <a:pt x="650" y="1080"/>
                                </a:lnTo>
                                <a:lnTo>
                                  <a:pt x="596" y="1088"/>
                                </a:lnTo>
                                <a:lnTo>
                                  <a:pt x="541" y="1091"/>
                                </a:lnTo>
                                <a:lnTo>
                                  <a:pt x="486" y="1088"/>
                                </a:lnTo>
                                <a:lnTo>
                                  <a:pt x="432" y="1080"/>
                                </a:lnTo>
                                <a:lnTo>
                                  <a:pt x="380" y="1066"/>
                                </a:lnTo>
                                <a:lnTo>
                                  <a:pt x="331" y="1048"/>
                                </a:lnTo>
                                <a:lnTo>
                                  <a:pt x="283" y="1025"/>
                                </a:lnTo>
                                <a:lnTo>
                                  <a:pt x="239" y="998"/>
                                </a:lnTo>
                                <a:lnTo>
                                  <a:pt x="197" y="966"/>
                                </a:lnTo>
                                <a:lnTo>
                                  <a:pt x="158" y="931"/>
                                </a:lnTo>
                                <a:lnTo>
                                  <a:pt x="124" y="892"/>
                                </a:lnTo>
                                <a:lnTo>
                                  <a:pt x="92" y="850"/>
                                </a:lnTo>
                                <a:lnTo>
                                  <a:pt x="65" y="805"/>
                                </a:lnTo>
                                <a:lnTo>
                                  <a:pt x="43" y="757"/>
                                </a:lnTo>
                                <a:lnTo>
                                  <a:pt x="25" y="708"/>
                                </a:lnTo>
                                <a:lnTo>
                                  <a:pt x="11" y="656"/>
                                </a:lnTo>
                                <a:lnTo>
                                  <a:pt x="2" y="602"/>
                                </a:lnTo>
                                <a:lnTo>
                                  <a:pt x="0" y="546"/>
                                </a:lnTo>
                                <a:lnTo>
                                  <a:pt x="1" y="508"/>
                                </a:lnTo>
                                <a:lnTo>
                                  <a:pt x="5" y="471"/>
                                </a:lnTo>
                                <a:lnTo>
                                  <a:pt x="11" y="435"/>
                                </a:lnTo>
                                <a:lnTo>
                                  <a:pt x="20" y="399"/>
                                </a:lnTo>
                                <a:lnTo>
                                  <a:pt x="31" y="365"/>
                                </a:lnTo>
                                <a:lnTo>
                                  <a:pt x="44" y="331"/>
                                </a:lnTo>
                                <a:lnTo>
                                  <a:pt x="59" y="298"/>
                                </a:lnTo>
                                <a:lnTo>
                                  <a:pt x="76" y="267"/>
                                </a:lnTo>
                                <a:lnTo>
                                  <a:pt x="96" y="237"/>
                                </a:lnTo>
                                <a:lnTo>
                                  <a:pt x="117" y="209"/>
                                </a:lnTo>
                                <a:lnTo>
                                  <a:pt x="139" y="182"/>
                                </a:lnTo>
                                <a:lnTo>
                                  <a:pt x="163" y="156"/>
                                </a:lnTo>
                                <a:lnTo>
                                  <a:pt x="189" y="132"/>
                                </a:lnTo>
                                <a:lnTo>
                                  <a:pt x="217" y="110"/>
                                </a:lnTo>
                                <a:lnTo>
                                  <a:pt x="245" y="89"/>
                                </a:lnTo>
                                <a:lnTo>
                                  <a:pt x="276" y="71"/>
                                </a:lnTo>
                                <a:lnTo>
                                  <a:pt x="464" y="389"/>
                                </a:lnTo>
                                <a:lnTo>
                                  <a:pt x="455" y="394"/>
                                </a:lnTo>
                                <a:lnTo>
                                  <a:pt x="446" y="400"/>
                                </a:lnTo>
                                <a:lnTo>
                                  <a:pt x="438" y="405"/>
                                </a:lnTo>
                                <a:lnTo>
                                  <a:pt x="431" y="411"/>
                                </a:lnTo>
                                <a:lnTo>
                                  <a:pt x="422" y="418"/>
                                </a:lnTo>
                                <a:lnTo>
                                  <a:pt x="415" y="424"/>
                                </a:lnTo>
                                <a:lnTo>
                                  <a:pt x="407" y="430"/>
                                </a:lnTo>
                                <a:lnTo>
                                  <a:pt x="400" y="437"/>
                                </a:lnTo>
                                <a:lnTo>
                                  <a:pt x="391" y="445"/>
                                </a:lnTo>
                                <a:lnTo>
                                  <a:pt x="381" y="456"/>
                                </a:lnTo>
                                <a:lnTo>
                                  <a:pt x="369" y="467"/>
                                </a:lnTo>
                                <a:lnTo>
                                  <a:pt x="358" y="481"/>
                                </a:lnTo>
                                <a:lnTo>
                                  <a:pt x="347" y="494"/>
                                </a:lnTo>
                                <a:lnTo>
                                  <a:pt x="337" y="508"/>
                                </a:lnTo>
                                <a:lnTo>
                                  <a:pt x="331" y="520"/>
                                </a:lnTo>
                                <a:lnTo>
                                  <a:pt x="329" y="530"/>
                                </a:lnTo>
                                <a:lnTo>
                                  <a:pt x="330" y="536"/>
                                </a:lnTo>
                                <a:lnTo>
                                  <a:pt x="334" y="541"/>
                                </a:lnTo>
                                <a:lnTo>
                                  <a:pt x="339" y="545"/>
                                </a:lnTo>
                                <a:lnTo>
                                  <a:pt x="345" y="546"/>
                                </a:lnTo>
                                <a:lnTo>
                                  <a:pt x="354" y="542"/>
                                </a:lnTo>
                                <a:lnTo>
                                  <a:pt x="366" y="534"/>
                                </a:lnTo>
                                <a:lnTo>
                                  <a:pt x="379" y="520"/>
                                </a:lnTo>
                                <a:lnTo>
                                  <a:pt x="394" y="504"/>
                                </a:lnTo>
                                <a:lnTo>
                                  <a:pt x="410" y="489"/>
                                </a:lnTo>
                                <a:lnTo>
                                  <a:pt x="426" y="476"/>
                                </a:lnTo>
                                <a:lnTo>
                                  <a:pt x="443" y="467"/>
                                </a:lnTo>
                                <a:lnTo>
                                  <a:pt x="460" y="463"/>
                                </a:lnTo>
                                <a:lnTo>
                                  <a:pt x="467" y="466"/>
                                </a:lnTo>
                                <a:lnTo>
                                  <a:pt x="473" y="472"/>
                                </a:lnTo>
                                <a:lnTo>
                                  <a:pt x="476" y="483"/>
                                </a:lnTo>
                                <a:lnTo>
                                  <a:pt x="472" y="498"/>
                                </a:lnTo>
                                <a:lnTo>
                                  <a:pt x="399" y="691"/>
                                </a:lnTo>
                                <a:lnTo>
                                  <a:pt x="394" y="702"/>
                                </a:lnTo>
                                <a:lnTo>
                                  <a:pt x="386" y="720"/>
                                </a:lnTo>
                                <a:lnTo>
                                  <a:pt x="378" y="742"/>
                                </a:lnTo>
                                <a:lnTo>
                                  <a:pt x="369" y="768"/>
                                </a:lnTo>
                                <a:lnTo>
                                  <a:pt x="361" y="796"/>
                                </a:lnTo>
                                <a:lnTo>
                                  <a:pt x="353" y="824"/>
                                </a:lnTo>
                                <a:lnTo>
                                  <a:pt x="348" y="851"/>
                                </a:lnTo>
                                <a:lnTo>
                                  <a:pt x="347" y="875"/>
                                </a:lnTo>
                                <a:lnTo>
                                  <a:pt x="348" y="892"/>
                                </a:lnTo>
                                <a:lnTo>
                                  <a:pt x="352" y="906"/>
                                </a:lnTo>
                                <a:lnTo>
                                  <a:pt x="359" y="918"/>
                                </a:lnTo>
                                <a:lnTo>
                                  <a:pt x="368" y="928"/>
                                </a:lnTo>
                                <a:lnTo>
                                  <a:pt x="379" y="935"/>
                                </a:lnTo>
                                <a:lnTo>
                                  <a:pt x="392" y="940"/>
                                </a:lnTo>
                                <a:lnTo>
                                  <a:pt x="407" y="943"/>
                                </a:lnTo>
                                <a:lnTo>
                                  <a:pt x="423" y="944"/>
                                </a:lnTo>
                                <a:lnTo>
                                  <a:pt x="446" y="943"/>
                                </a:lnTo>
                                <a:lnTo>
                                  <a:pt x="471" y="938"/>
                                </a:lnTo>
                                <a:lnTo>
                                  <a:pt x="496" y="929"/>
                                </a:lnTo>
                                <a:lnTo>
                                  <a:pt x="519" y="919"/>
                                </a:lnTo>
                                <a:lnTo>
                                  <a:pt x="542" y="907"/>
                                </a:lnTo>
                                <a:lnTo>
                                  <a:pt x="565" y="893"/>
                                </a:lnTo>
                                <a:lnTo>
                                  <a:pt x="586" y="877"/>
                                </a:lnTo>
                                <a:lnTo>
                                  <a:pt x="607" y="861"/>
                                </a:lnTo>
                                <a:lnTo>
                                  <a:pt x="626" y="845"/>
                                </a:lnTo>
                                <a:lnTo>
                                  <a:pt x="643" y="829"/>
                                </a:lnTo>
                                <a:lnTo>
                                  <a:pt x="657" y="813"/>
                                </a:lnTo>
                                <a:lnTo>
                                  <a:pt x="671" y="797"/>
                                </a:lnTo>
                                <a:lnTo>
                                  <a:pt x="681" y="783"/>
                                </a:lnTo>
                                <a:lnTo>
                                  <a:pt x="689" y="771"/>
                                </a:lnTo>
                                <a:lnTo>
                                  <a:pt x="694" y="761"/>
                                </a:lnTo>
                                <a:lnTo>
                                  <a:pt x="695" y="752"/>
                                </a:lnTo>
                                <a:lnTo>
                                  <a:pt x="694" y="745"/>
                                </a:lnTo>
                                <a:lnTo>
                                  <a:pt x="691" y="739"/>
                                </a:lnTo>
                                <a:lnTo>
                                  <a:pt x="686" y="734"/>
                                </a:lnTo>
                                <a:lnTo>
                                  <a:pt x="681" y="733"/>
                                </a:lnTo>
                                <a:lnTo>
                                  <a:pt x="672" y="736"/>
                                </a:lnTo>
                                <a:lnTo>
                                  <a:pt x="661" y="745"/>
                                </a:lnTo>
                                <a:lnTo>
                                  <a:pt x="646" y="756"/>
                                </a:lnTo>
                                <a:lnTo>
                                  <a:pt x="632" y="770"/>
                                </a:lnTo>
                                <a:lnTo>
                                  <a:pt x="615" y="784"/>
                                </a:lnTo>
                                <a:lnTo>
                                  <a:pt x="599" y="796"/>
                                </a:lnTo>
                                <a:lnTo>
                                  <a:pt x="581" y="804"/>
                                </a:lnTo>
                                <a:lnTo>
                                  <a:pt x="567" y="808"/>
                                </a:lnTo>
                                <a:lnTo>
                                  <a:pt x="561" y="807"/>
                                </a:lnTo>
                                <a:lnTo>
                                  <a:pt x="556" y="803"/>
                                </a:lnTo>
                                <a:lnTo>
                                  <a:pt x="553" y="797"/>
                                </a:lnTo>
                                <a:lnTo>
                                  <a:pt x="552" y="791"/>
                                </a:lnTo>
                                <a:lnTo>
                                  <a:pt x="554" y="773"/>
                                </a:lnTo>
                                <a:lnTo>
                                  <a:pt x="559" y="755"/>
                                </a:lnTo>
                                <a:lnTo>
                                  <a:pt x="567" y="736"/>
                                </a:lnTo>
                                <a:lnTo>
                                  <a:pt x="573" y="720"/>
                                </a:lnTo>
                                <a:lnTo>
                                  <a:pt x="653" y="508"/>
                                </a:lnTo>
                                <a:lnTo>
                                  <a:pt x="665" y="466"/>
                                </a:lnTo>
                                <a:lnTo>
                                  <a:pt x="668" y="432"/>
                                </a:lnTo>
                                <a:lnTo>
                                  <a:pt x="666" y="405"/>
                                </a:lnTo>
                                <a:lnTo>
                                  <a:pt x="656" y="384"/>
                                </a:lnTo>
                                <a:lnTo>
                                  <a:pt x="643" y="369"/>
                                </a:lnTo>
                                <a:lnTo>
                                  <a:pt x="626" y="361"/>
                                </a:lnTo>
                                <a:lnTo>
                                  <a:pt x="606" y="355"/>
                                </a:lnTo>
                                <a:lnTo>
                                  <a:pt x="586" y="353"/>
                                </a:lnTo>
                                <a:lnTo>
                                  <a:pt x="570" y="355"/>
                                </a:lnTo>
                                <a:lnTo>
                                  <a:pt x="553" y="356"/>
                                </a:lnTo>
                                <a:lnTo>
                                  <a:pt x="537" y="358"/>
                                </a:lnTo>
                                <a:lnTo>
                                  <a:pt x="523" y="363"/>
                                </a:lnTo>
                                <a:lnTo>
                                  <a:pt x="507" y="368"/>
                                </a:lnTo>
                                <a:lnTo>
                                  <a:pt x="492" y="374"/>
                                </a:lnTo>
                                <a:lnTo>
                                  <a:pt x="477" y="382"/>
                                </a:lnTo>
                                <a:lnTo>
                                  <a:pt x="464" y="389"/>
                                </a:lnTo>
                                <a:lnTo>
                                  <a:pt x="276" y="71"/>
                                </a:lnTo>
                                <a:lnTo>
                                  <a:pt x="291" y="62"/>
                                </a:lnTo>
                                <a:lnTo>
                                  <a:pt x="305" y="55"/>
                                </a:lnTo>
                                <a:lnTo>
                                  <a:pt x="321" y="47"/>
                                </a:lnTo>
                                <a:lnTo>
                                  <a:pt x="336" y="41"/>
                                </a:lnTo>
                                <a:lnTo>
                                  <a:pt x="352" y="35"/>
                                </a:lnTo>
                                <a:lnTo>
                                  <a:pt x="368" y="29"/>
                                </a:lnTo>
                                <a:lnTo>
                                  <a:pt x="385" y="24"/>
                                </a:lnTo>
                                <a:lnTo>
                                  <a:pt x="401" y="19"/>
                                </a:lnTo>
                                <a:lnTo>
                                  <a:pt x="418" y="15"/>
                                </a:lnTo>
                                <a:lnTo>
                                  <a:pt x="435" y="11"/>
                                </a:lnTo>
                                <a:lnTo>
                                  <a:pt x="453" y="8"/>
                                </a:lnTo>
                                <a:lnTo>
                                  <a:pt x="470" y="5"/>
                                </a:lnTo>
                                <a:lnTo>
                                  <a:pt x="487" y="3"/>
                                </a:lnTo>
                                <a:lnTo>
                                  <a:pt x="505" y="1"/>
                                </a:lnTo>
                                <a:lnTo>
                                  <a:pt x="523" y="0"/>
                                </a:lnTo>
                                <a:lnTo>
                                  <a:pt x="541" y="0"/>
                                </a:lnTo>
                                <a:lnTo>
                                  <a:pt x="557" y="0"/>
                                </a:lnTo>
                                <a:lnTo>
                                  <a:pt x="574" y="1"/>
                                </a:lnTo>
                                <a:lnTo>
                                  <a:pt x="590" y="3"/>
                                </a:lnTo>
                                <a:lnTo>
                                  <a:pt x="606" y="4"/>
                                </a:lnTo>
                                <a:lnTo>
                                  <a:pt x="622" y="6"/>
                                </a:lnTo>
                                <a:lnTo>
                                  <a:pt x="638" y="9"/>
                                </a:lnTo>
                                <a:lnTo>
                                  <a:pt x="654" y="13"/>
                                </a:lnTo>
                                <a:lnTo>
                                  <a:pt x="670" y="15"/>
                                </a:lnTo>
                                <a:lnTo>
                                  <a:pt x="684" y="20"/>
                                </a:lnTo>
                                <a:lnTo>
                                  <a:pt x="699" y="24"/>
                                </a:lnTo>
                                <a:lnTo>
                                  <a:pt x="715" y="29"/>
                                </a:lnTo>
                                <a:lnTo>
                                  <a:pt x="730" y="34"/>
                                </a:lnTo>
                                <a:lnTo>
                                  <a:pt x="743" y="40"/>
                                </a:lnTo>
                                <a:lnTo>
                                  <a:pt x="758" y="46"/>
                                </a:lnTo>
                                <a:lnTo>
                                  <a:pt x="773" y="52"/>
                                </a:lnTo>
                                <a:lnTo>
                                  <a:pt x="786" y="59"/>
                                </a:lnTo>
                                <a:lnTo>
                                  <a:pt x="707" y="137"/>
                                </a:lnTo>
                                <a:lnTo>
                                  <a:pt x="702" y="134"/>
                                </a:lnTo>
                                <a:lnTo>
                                  <a:pt x="695" y="131"/>
                                </a:lnTo>
                                <a:lnTo>
                                  <a:pt x="689" y="129"/>
                                </a:lnTo>
                                <a:lnTo>
                                  <a:pt x="683" y="126"/>
                                </a:lnTo>
                                <a:lnTo>
                                  <a:pt x="676" y="125"/>
                                </a:lnTo>
                                <a:lnTo>
                                  <a:pt x="670" y="124"/>
                                </a:lnTo>
                                <a:lnTo>
                                  <a:pt x="662" y="122"/>
                                </a:lnTo>
                                <a:lnTo>
                                  <a:pt x="655" y="122"/>
                                </a:lnTo>
                                <a:lnTo>
                                  <a:pt x="634" y="125"/>
                                </a:lnTo>
                                <a:lnTo>
                                  <a:pt x="616" y="130"/>
                                </a:lnTo>
                                <a:lnTo>
                                  <a:pt x="599" y="140"/>
                                </a:lnTo>
                                <a:lnTo>
                                  <a:pt x="583" y="152"/>
                                </a:lnTo>
                                <a:lnTo>
                                  <a:pt x="570" y="167"/>
                                </a:lnTo>
                                <a:lnTo>
                                  <a:pt x="561" y="183"/>
                                </a:lnTo>
                                <a:lnTo>
                                  <a:pt x="554" y="203"/>
                                </a:lnTo>
                                <a:lnTo>
                                  <a:pt x="552" y="222"/>
                                </a:lnTo>
                                <a:lnTo>
                                  <a:pt x="553" y="241"/>
                                </a:lnTo>
                                <a:lnTo>
                                  <a:pt x="558" y="257"/>
                                </a:lnTo>
                                <a:lnTo>
                                  <a:pt x="565" y="272"/>
                                </a:lnTo>
                                <a:lnTo>
                                  <a:pt x="575" y="284"/>
                                </a:lnTo>
                                <a:lnTo>
                                  <a:pt x="588" y="294"/>
                                </a:lnTo>
                                <a:lnTo>
                                  <a:pt x="602" y="302"/>
                                </a:lnTo>
                                <a:lnTo>
                                  <a:pt x="619" y="306"/>
                                </a:lnTo>
                                <a:lnTo>
                                  <a:pt x="638" y="308"/>
                                </a:lnTo>
                                <a:lnTo>
                                  <a:pt x="659" y="305"/>
                                </a:lnTo>
                                <a:lnTo>
                                  <a:pt x="678" y="300"/>
                                </a:lnTo>
                                <a:lnTo>
                                  <a:pt x="695" y="292"/>
                                </a:lnTo>
                                <a:lnTo>
                                  <a:pt x="710" y="279"/>
                                </a:lnTo>
                                <a:lnTo>
                                  <a:pt x="724" y="264"/>
                                </a:lnTo>
                                <a:lnTo>
                                  <a:pt x="732" y="247"/>
                                </a:lnTo>
                                <a:lnTo>
                                  <a:pt x="738" y="229"/>
                                </a:lnTo>
                                <a:lnTo>
                                  <a:pt x="741" y="208"/>
                                </a:lnTo>
                                <a:lnTo>
                                  <a:pt x="738" y="185"/>
                                </a:lnTo>
                                <a:lnTo>
                                  <a:pt x="732" y="167"/>
                                </a:lnTo>
                                <a:lnTo>
                                  <a:pt x="721" y="150"/>
                                </a:lnTo>
                                <a:lnTo>
                                  <a:pt x="707" y="137"/>
                                </a:lnTo>
                                <a:lnTo>
                                  <a:pt x="786" y="59"/>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0610F" id="Group 9" o:spid="_x0000_s1026" style="position:absolute;margin-left:0;margin-top:.4pt;width:35pt;height:26pt;z-index:251741184;mso-position-horizontal:left;mso-position-horizontal-relative:margin" coordorigin="1701,12372" coordsize="70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">
                <v:shape id="Freeform 11" o:spid="_x0000_s1027" style="position:absolute;left:1701;top:12372;width:700;height:483;visibility:visible;mso-wrap-style:square;v-text-anchor:top" coordsize="2100,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" path="m1750,1197r40,-50l1824,1094r29,-55l1879,981r20,-62l1914,856r9,-64l1926,725r-4,-74l1911,579r-17,-69l1869,443r-30,-64l1803,320r-42,-56l1715,212r-52,-46l1608,124,1549,88,1485,57,1419,32,1351,15,1279,4,1206,r,42l1274,46r68,10l1407,73r63,23l1528,125r57,34l1636,198r48,44l1728,290r40,53l1801,400r29,59l1852,522r17,66l1879,656r4,69l1879,792r-8,64l1855,918r-21,60l1808,1035r-31,54l1742,1141r-41,47l1657,1231r-48,40l1558,1307r-55,29l1445,1361r-60,20l1322,1396r-65,7l1169,1403r,1l1121,1399r-46,-7l1028,1381r-44,-14l940,1350r-42,-20l857,1307r-39,-25l780,1254r-34,-31l713,1189r-32,-35l653,1115r-26,-39l604,1034,583,989r-40,16l556,1031r12,26l581,1082r15,25l611,1130r16,22l644,1175r17,22l205,1197r,42l687,1239r2,1l696,1245r8,6l715,1259r12,8l740,1277r12,9l763,1294,,1294r,42l823,1336r21,14l866,1362r22,11l911,1385r22,9l957,1403r24,9l1005,1419r24,8l1054,1432r24,6l1104,1441r25,4l1154,1446r26,3l1206,1449r7,l1219,1449r8,l1233,1448r6,l1245,1448r7,-2l1259,1446r625,l1884,1403r-428,l1474,1396r19,-8l1511,1380r17,-9l1546,1362r17,-10l1580,1343r16,-10l1613,1322r16,-12l1644,1298r16,-12l1674,1273r15,-13l1704,1246r13,-13l1717,1239r383,l2100,1197r-350,xe" fillcolor="#aadc14 [3215]" stroked="f">
                  <v:path arrowok="t" o:connecttype="custom" o:connectlocs="128693,77188;133985,64841;135890,51153;133632,35983;127212,22578;117334,11712;104775,4022;90241,282;89888,3246;103717,6773;115429,13970;124742,24201;130669,36830;132856,51153;130881,64770;125377,76835;116911,86854;106045,94262;93274,98496;82479,99060;72531,97437;63359,93839;55033,88477;48048,81421;42616,72954;39229,72743;42051,78105;45438,82903;14464,87418;49107,87842;51294,89394;53834,91299;58067,94262;62653,96873;67522,98989;72602,100683;77893,101671;83256,102235;86007,102235;87418,102164;88829,102023;102729,98989;106609,97367;110278,95391;113806,93274;117122,90734;120227,87912;148167,87418" o:connectangles="0,0,0,0,0,0,0,0,0,0,0,0,0,0,0,0,0,0,0,0,0,0,0,0,0,0,0,0,0,0,0,0,0,0,0,0,0,0,0,0,0,0,0,0,0,0,0,0"/>
                </v:shape>
                <v:rect id="AutoShape 12" o:spid="_x0000_s1028" style="position:absolute;left:1701;top:12372;width:70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" filled="f" fillcolor="#c10053" stroked="f">
                  <o:lock v:ext="edit" aspectratio="t" text="t"/>
                </v:rect>
                <v:shape id="Freeform 13" o:spid="_x0000_s1029" style="position:absolute;left:1928;top:12430;width:361;height:364;visibility:visible;mso-wrap-style:square;v-text-anchor:top" coordsize="108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" path="m786,59r32,19l850,98r29,22l908,143r25,26l958,197r22,29l1001,257r18,32l1035,323r15,34l1061,393r10,37l1078,468r4,39l1083,546r-2,56l1072,656r-13,52l1040,757r-22,48l990,850r-31,42l925,931r-39,35l844,998r-44,27l752,1048r-50,18l650,1080r-54,8l541,1091r-55,-3l432,1080r-52,-14l331,1048r-48,-23l239,998,197,966,158,931,124,892,92,850,65,805,43,757,25,708,11,656,2,602,,546,1,508,5,471r6,-36l20,399,31,365,44,331,59,298,76,267,96,237r21,-28l139,182r24,-26l189,132r28,-22l245,89,276,71,464,389r-9,5l446,400r-8,5l431,411r-9,7l415,424r-8,6l400,437r-9,8l381,456r-12,11l358,481r-11,13l337,508r-6,12l329,530r1,6l334,541r5,4l345,546r9,-4l366,534r13,-14l394,504r16,-15l426,476r17,-9l460,463r7,3l473,472r3,11l472,498,399,691r-5,11l386,720r-8,22l369,768r-8,28l353,824r-5,27l347,875r1,17l352,906r7,12l368,928r11,7l392,940r15,3l423,944r23,-1l471,938r25,-9l519,919r23,-12l565,893r21,-16l607,861r19,-16l643,829r14,-16l671,797r10,-14l689,771r5,-10l695,752r-1,-7l691,739r-5,-5l681,733r-9,3l661,745r-15,11l632,770r-17,14l599,796r-18,8l567,808r-6,-1l556,803r-3,-6l552,791r2,-18l559,755r8,-19l573,720,653,508r12,-42l668,432r-2,-27l656,384,643,369r-17,-8l606,355r-20,-2l570,355r-17,1l537,358r-14,5l507,368r-15,6l477,382r-13,7l276,71r15,-9l305,55r16,-8l336,41r16,-6l368,29r17,-5l401,19r17,-4l435,11,453,8,470,5,487,3,505,1,523,r18,l557,r17,1l590,3r16,1l622,6r16,3l654,13r16,2l684,20r15,4l715,29r15,5l743,40r15,6l773,52r13,7l707,137r-5,-3l695,131r-6,-2l683,126r-7,-1l670,124r-8,-2l655,122r-21,3l616,130r-17,10l583,152r-13,15l561,183r-7,20l552,222r1,19l558,257r7,15l575,284r13,10l602,302r17,4l638,308r21,-3l678,300r17,-8l710,279r14,-15l732,247r6,-18l741,208r-3,-23l732,167,721,150,707,137,786,59xe" fillcolor="#aadc14 [3215]" stroked="f">
                  <v:path arrowok="t" o:connecttype="custom" o:connectlocs="62018,8482;69144,15975;74083,25234;76341,35837;74718,50045;67663,63051;56444,72452;42051,76905;26811,75350;13899,68282;4586,56901;141,42552;776,30748;4163,21064;9807,12865;17286,6291;31468,28274;29281,29970;26882,32232;23777,35908;23566,38241;25823,37746;30057,33646;33373,33363;27799,49621;25471,56265;24553,63051;26741,66091;31468,66656;38241,64111;44168,59729;48048,55346;48966,52660;47413,52024;43392,55417;39582,57043;39088,54639;46073,35908;46284,27143;41346,24952;36901,25658;32738,27497;22648,3322;27164,1697;31962,566;36901,0;41628,212;46143,919;50447,2050;54539,3676;49036,9260;47272,8765;43462,9189;39582,12936;39370,18166;42474,21347;47837,21205;51647,17459;51647,11804" o:connectangles="0,0,0,0,0,0,0,0,0,0,0,0,0,0,0,0,0,0,0,0,0,0,0,0,0,0,0,0,0,0,0,0,0,0,0,0,0,0,0,0,0,0,0,0,0,0,0,0,0,0,0,0,0,0,0,0,0,0,0"/>
                </v:shape>
                <w10:wrap type="square" anchorx="margin"/>
              </v:group>
            </w:pict>
          </mc:Fallback>
        </mc:AlternateContent>
      </w:r>
      <w:r w:rsidRPr="005A1AD5">
        <w:t>A noter</w:t>
      </w:r>
    </w:p>
    <w:p w14:paraId="4891A35A" w14:textId="5236AC00" w:rsidR="00295989" w:rsidRPr="005A1AD5" w:rsidRDefault="00F80E0D" w:rsidP="008F07D3">
      <w:pPr>
        <w:pStyle w:val="Corpsdetexte"/>
        <w:ind w:left="851"/>
        <w:rPr>
          <w:b/>
          <w:u w:val="single"/>
        </w:rPr>
      </w:pPr>
      <w:r w:rsidRPr="005A1AD5">
        <w:rPr>
          <w:noProof/>
        </w:rPr>
        <mc:AlternateContent>
          <mc:Choice Requires="wps">
            <w:drawing>
              <wp:anchor distT="0" distB="144145" distL="114300" distR="114300" simplePos="0" relativeHeight="251742208" behindDoc="1" locked="0" layoutInCell="1" allowOverlap="1" wp14:anchorId="14F27C59" wp14:editId="32D99042">
                <wp:simplePos x="0" y="0"/>
                <wp:positionH relativeFrom="margin">
                  <wp:align>right</wp:align>
                </wp:positionH>
                <wp:positionV relativeFrom="paragraph">
                  <wp:posOffset>592686</wp:posOffset>
                </wp:positionV>
                <wp:extent cx="4860290" cy="254000"/>
                <wp:effectExtent l="0" t="0" r="0" b="0"/>
                <wp:wrapTopAndBottom/>
                <wp:docPr id="221" name="Rectangle à coins arrondi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0290" cy="254000"/>
                        </a:xfrm>
                        <a:prstGeom prst="roundRect">
                          <a:avLst>
                            <a:gd name="adj" fmla="val 16667"/>
                          </a:avLst>
                        </a:prstGeom>
                        <a:solidFill>
                          <a:schemeClr val="tx2">
                            <a:lumMod val="10000"/>
                            <a:lumOff val="90000"/>
                          </a:schemeClr>
                        </a:solidFill>
                        <a:ln>
                          <a:noFill/>
                        </a:ln>
                      </wps:spPr>
                      <wps:txbx>
                        <w:txbxContent>
                          <w:p w14:paraId="4123F057" w14:textId="55898934" w:rsidR="00A26DE7" w:rsidRPr="001920F9" w:rsidRDefault="00A26DE7" w:rsidP="001920F9">
                            <w:pPr>
                              <w:pStyle w:val="Corpsdetexte"/>
                              <w:shd w:val="clear" w:color="auto" w:fill="DFF69C" w:themeFill="text2" w:themeFillTint="66"/>
                              <w:rPr>
                                <w:rFonts w:eastAsia="Arial Narrow"/>
                              </w:rPr>
                            </w:pPr>
                            <w:r w:rsidRPr="0064038A">
                              <w:rPr>
                                <w:rFonts w:eastAsia="Arial Narrow"/>
                              </w:rPr>
                              <w:t>Les annexes du PLU</w:t>
                            </w:r>
                            <w:r>
                              <w:rPr>
                                <w:rFonts w:eastAsia="Arial Narrow"/>
                              </w:rPr>
                              <w:t>i</w:t>
                            </w:r>
                            <w:r w:rsidRPr="0064038A">
                              <w:rPr>
                                <w:rFonts w:eastAsia="Arial Narrow"/>
                              </w:rPr>
                              <w:t xml:space="preserve"> n’ont pas de valeur prescriptive au titre du PLU</w:t>
                            </w:r>
                            <w:r>
                              <w:rPr>
                                <w:rFonts w:eastAsia="Arial Narrow"/>
                              </w:rPr>
                              <w:t>i</w:t>
                            </w:r>
                            <w:r w:rsidRPr="0064038A">
                              <w:rPr>
                                <w:rFonts w:eastAsia="Arial Narrow"/>
                              </w:rPr>
                              <w:t xml:space="preserve">. Les règles de </w:t>
                            </w:r>
                            <w:r w:rsidRPr="009063FE">
                              <w:rPr>
                                <w:rFonts w:eastAsia="Arial Narrow"/>
                              </w:rPr>
                              <w:t>gestion doivent être intégrées dans le règlement du Plan Local d’Urbanisme pour être prescriptives au titre du PLU</w:t>
                            </w:r>
                            <w:r>
                              <w:rPr>
                                <w:rFonts w:eastAsia="Arial Narrow"/>
                              </w:rPr>
                              <w:t>i</w:t>
                            </w:r>
                            <w:r w:rsidRPr="009063FE">
                              <w:rPr>
                                <w:rFonts w:eastAsia="Arial Narrow"/>
                              </w:rPr>
                              <w:t>. Il est donc recommandé d’intégrer le zonage dans les documents graphiques du PLU</w:t>
                            </w:r>
                            <w:r>
                              <w:rPr>
                                <w:rFonts w:eastAsia="Arial Narrow"/>
                              </w:rPr>
                              <w:t>i</w:t>
                            </w:r>
                            <w:r w:rsidRPr="009063FE">
                              <w:rPr>
                                <w:rFonts w:eastAsia="Arial Narrow"/>
                              </w:rPr>
                              <w:t xml:space="preserve"> pour accompagner le règlement. </w:t>
                            </w:r>
                            <w:r w:rsidRPr="009063FE">
                              <w:t>Il devient par ailleurs opposable après passage en enquête public et signature de l’arrêté ad hoc.</w:t>
                            </w:r>
                          </w:p>
                        </w:txbxContent>
                      </wps:txbx>
                      <wps:bodyPr rot="0" vert="horz" wrap="square" lIns="3600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4F27C59" id="Rectangle à coins arrondis 108" o:spid="_x0000_s1028" style="position:absolute;left:0;text-align:left;margin-left:331.5pt;margin-top:46.65pt;width:382.7pt;height:20pt;z-index:-251574272;visibility:visible;mso-wrap-style:square;mso-width-percent:0;mso-height-percent:0;mso-wrap-distance-left:9pt;mso-wrap-distance-top:0;mso-wrap-distance-right:9pt;mso-wrap-distance-bottom:11.35pt;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" fillcolor="#f7fce6 [351]" stroked="f">
                <v:textbox style="mso-fit-shape-to-text:t" inset="1mm,0,0,0">
                  <w:txbxContent>
                    <w:p w14:paraId="4123F057" w14:textId="55898934" w:rsidR="00A26DE7" w:rsidRPr="001920F9" w:rsidRDefault="00A26DE7" w:rsidP="001920F9">
                      <w:pPr>
                        <w:pStyle w:val="Corpsdetexte"/>
                        <w:shd w:val="clear" w:color="auto" w:fill="DFF69C" w:themeFill="text2" w:themeFillTint="66"/>
                        <w:rPr>
                          <w:rFonts w:eastAsia="Arial Narrow"/>
                        </w:rPr>
                      </w:pPr>
                      <w:r w:rsidRPr="0064038A">
                        <w:rPr>
                          <w:rFonts w:eastAsia="Arial Narrow"/>
                        </w:rPr>
                        <w:t>Les annexes du PLU</w:t>
                      </w:r>
                      <w:r>
                        <w:rPr>
                          <w:rFonts w:eastAsia="Arial Narrow"/>
                        </w:rPr>
                        <w:t>i</w:t>
                      </w:r>
                      <w:r w:rsidRPr="0064038A">
                        <w:rPr>
                          <w:rFonts w:eastAsia="Arial Narrow"/>
                        </w:rPr>
                        <w:t xml:space="preserve"> n’ont pas de valeur prescriptive au titre du PLU</w:t>
                      </w:r>
                      <w:r>
                        <w:rPr>
                          <w:rFonts w:eastAsia="Arial Narrow"/>
                        </w:rPr>
                        <w:t>i</w:t>
                      </w:r>
                      <w:r w:rsidRPr="0064038A">
                        <w:rPr>
                          <w:rFonts w:eastAsia="Arial Narrow"/>
                        </w:rPr>
                        <w:t xml:space="preserve">. Les règles de </w:t>
                      </w:r>
                      <w:r w:rsidRPr="009063FE">
                        <w:rPr>
                          <w:rFonts w:eastAsia="Arial Narrow"/>
                        </w:rPr>
                        <w:t>gestion doivent être intégrées dans le règlement du Plan Local d’Urbanisme pour être prescriptives au titre du PLU</w:t>
                      </w:r>
                      <w:r>
                        <w:rPr>
                          <w:rFonts w:eastAsia="Arial Narrow"/>
                        </w:rPr>
                        <w:t>i</w:t>
                      </w:r>
                      <w:r w:rsidRPr="009063FE">
                        <w:rPr>
                          <w:rFonts w:eastAsia="Arial Narrow"/>
                        </w:rPr>
                        <w:t>. Il est donc recommandé d’intégrer le zonage dans les documents graphiques du PLU</w:t>
                      </w:r>
                      <w:r>
                        <w:rPr>
                          <w:rFonts w:eastAsia="Arial Narrow"/>
                        </w:rPr>
                        <w:t>i</w:t>
                      </w:r>
                      <w:r w:rsidRPr="009063FE">
                        <w:rPr>
                          <w:rFonts w:eastAsia="Arial Narrow"/>
                        </w:rPr>
                        <w:t xml:space="preserve"> pour accompagner le règlement. </w:t>
                      </w:r>
                      <w:r w:rsidRPr="009063FE">
                        <w:t>Il devient par ailleurs opposable après passage en enquête public et signature de l’arrêté ad hoc.</w:t>
                      </w:r>
                    </w:p>
                  </w:txbxContent>
                </v:textbox>
                <w10:wrap type="topAndBottom" anchorx="margin"/>
              </v:roundrect>
            </w:pict>
          </mc:Fallback>
        </mc:AlternateContent>
      </w:r>
      <w:r w:rsidR="00295989" w:rsidRPr="005A1AD5">
        <w:rPr>
          <w:b/>
          <w:u w:val="single"/>
        </w:rPr>
        <w:t>Remarque</w:t>
      </w:r>
      <w:r w:rsidR="00295989" w:rsidRPr="005A1AD5">
        <w:rPr>
          <w:b/>
        </w:rPr>
        <w:t xml:space="preserve"> : </w:t>
      </w:r>
      <w:r w:rsidR="00295989" w:rsidRPr="005A1AD5">
        <w:t xml:space="preserve">Le document de zonage n’a pas de valeur réglementaire s’il n’est pas approuvé après enquête publique. Il </w:t>
      </w:r>
      <w:r w:rsidR="00295989">
        <w:t>est à</w:t>
      </w:r>
      <w:r w:rsidR="00295989" w:rsidRPr="005A1AD5">
        <w:t xml:space="preserve"> </w:t>
      </w:r>
      <w:r w:rsidR="00295989">
        <w:t>joindre</w:t>
      </w:r>
      <w:r w:rsidR="00295989" w:rsidRPr="005A1AD5">
        <w:t xml:space="preserve"> au PLU</w:t>
      </w:r>
      <w:r w:rsidR="001920F9">
        <w:t>i</w:t>
      </w:r>
      <w:r w:rsidR="00295989" w:rsidRPr="005A1AD5">
        <w:t xml:space="preserve"> afin d’accroître sa valeur réglementaire.</w:t>
      </w:r>
    </w:p>
    <w:p w14:paraId="71781D86" w14:textId="77777777" w:rsidR="001920F9" w:rsidRDefault="001920F9" w:rsidP="00E9144F">
      <w:pPr>
        <w:pStyle w:val="Corpsdetexte"/>
        <w:sectPr w:rsidR="001920F9" w:rsidSect="003D0D39">
          <w:type w:val="oddPage"/>
          <w:pgSz w:w="11907" w:h="16840"/>
          <w:pgMar w:top="1985" w:right="1701" w:bottom="1701" w:left="1134" w:header="567" w:footer="851" w:gutter="567"/>
          <w:cols w:space="720"/>
        </w:sectPr>
      </w:pPr>
    </w:p>
    <w:p w14:paraId="6A597BD9" w14:textId="77777777" w:rsidR="00295989" w:rsidRDefault="00295989" w:rsidP="00295989">
      <w:pPr>
        <w:pStyle w:val="Titre1"/>
        <w:tabs>
          <w:tab w:val="left" w:pos="567"/>
        </w:tabs>
      </w:pPr>
      <w:bookmarkStart w:id="19" w:name="_Toc5290680"/>
      <w:bookmarkStart w:id="20" w:name="_Toc92793281"/>
      <w:r w:rsidRPr="00772859">
        <w:lastRenderedPageBreak/>
        <w:t>Analyse de la situation actuelle et future</w:t>
      </w:r>
      <w:bookmarkEnd w:id="19"/>
      <w:bookmarkEnd w:id="20"/>
    </w:p>
    <w:p w14:paraId="05F12581" w14:textId="77777777" w:rsidR="00295989" w:rsidRPr="003D0D39" w:rsidRDefault="00295989" w:rsidP="00295989">
      <w:pPr>
        <w:pStyle w:val="Titre2"/>
      </w:pPr>
      <w:bookmarkStart w:id="21" w:name="_Toc5290681"/>
      <w:bookmarkStart w:id="22" w:name="_Toc32420744"/>
      <w:bookmarkStart w:id="23" w:name="_Toc92793282"/>
      <w:r w:rsidRPr="003D0D39">
        <w:t>Présentation du système d’assainissement</w:t>
      </w:r>
      <w:bookmarkEnd w:id="21"/>
      <w:bookmarkEnd w:id="22"/>
      <w:bookmarkEnd w:id="23"/>
    </w:p>
    <w:p w14:paraId="0F386809" w14:textId="77777777" w:rsidR="00295989" w:rsidRDefault="00295989" w:rsidP="003370FE">
      <w:pPr>
        <w:pStyle w:val="Titre3"/>
      </w:pPr>
      <w:bookmarkStart w:id="24" w:name="_Toc92793283"/>
      <w:r>
        <w:t>Définitions techniques de l’assainissement</w:t>
      </w:r>
      <w:bookmarkEnd w:id="24"/>
    </w:p>
    <w:p w14:paraId="01FBCE28" w14:textId="77777777" w:rsidR="00295989" w:rsidRDefault="00295989" w:rsidP="00295989">
      <w:pPr>
        <w:pStyle w:val="Titre4"/>
        <w:ind w:left="864" w:hanging="864"/>
        <w:rPr>
          <w:lang w:eastAsia="fr-FR"/>
        </w:rPr>
      </w:pPr>
      <w:bookmarkStart w:id="25" w:name="_Toc92793284"/>
      <w:r w:rsidRPr="0046431C">
        <w:rPr>
          <w:lang w:eastAsia="fr-FR"/>
        </w:rPr>
        <w:t>Assainissement collectif</w:t>
      </w:r>
      <w:bookmarkEnd w:id="25"/>
    </w:p>
    <w:p w14:paraId="34208071" w14:textId="77777777" w:rsidR="00295989" w:rsidRPr="00C15931" w:rsidRDefault="00295989" w:rsidP="00295989">
      <w:pPr>
        <w:pStyle w:val="Corpsdetexte"/>
      </w:pPr>
      <w:r w:rsidRPr="00C15931">
        <w:t>L’assainissement collectif a pour objet la collecte des eaux usées de plusieurs habitations, leur traitement et l’évacuation des eaux traitées.</w:t>
      </w:r>
    </w:p>
    <w:p w14:paraId="5DEC3376" w14:textId="77777777" w:rsidR="00295989" w:rsidRPr="00C15931" w:rsidRDefault="00295989" w:rsidP="00295989">
      <w:pPr>
        <w:pStyle w:val="Corpsdetexte"/>
      </w:pPr>
      <w:r w:rsidRPr="00C15931">
        <w:t>Plusieurs modes de traitement peuvent être envisagés à l’aval d’un réseau collectif (filtre à sable, lagunage, lit bactérien, boues activées…). Ceux-ci dépendent notamment de la charge de pollution à traiter, du terrain disponible et du type de réseau :</w:t>
      </w:r>
    </w:p>
    <w:p w14:paraId="497F207D" w14:textId="77777777" w:rsidR="00295989" w:rsidRPr="00C15931" w:rsidRDefault="00295989" w:rsidP="00295989">
      <w:pPr>
        <w:pStyle w:val="Listepuces3"/>
      </w:pPr>
      <w:r w:rsidRPr="00C15931">
        <w:rPr>
          <w:b/>
          <w:bCs/>
        </w:rPr>
        <w:t xml:space="preserve">Séparatif </w:t>
      </w:r>
      <w:r w:rsidRPr="00C15931">
        <w:t>: les réseaux de collecte des eaux pluviales et des eaux usées sont distincts ;</w:t>
      </w:r>
    </w:p>
    <w:p w14:paraId="2D0E4775" w14:textId="77777777" w:rsidR="00295989" w:rsidRPr="00C15931" w:rsidRDefault="00295989" w:rsidP="00295989">
      <w:pPr>
        <w:pStyle w:val="Listepuces3"/>
      </w:pPr>
      <w:r w:rsidRPr="00C15931">
        <w:rPr>
          <w:b/>
          <w:bCs/>
        </w:rPr>
        <w:t xml:space="preserve">Unitaire </w:t>
      </w:r>
      <w:r w:rsidRPr="00C15931">
        <w:t>: les eaux usées et pluviales sont recueillies dans un réseau unique.</w:t>
      </w:r>
    </w:p>
    <w:p w14:paraId="17D82A80" w14:textId="77777777" w:rsidR="00295989" w:rsidRPr="00C15931" w:rsidRDefault="00295989" w:rsidP="00295989">
      <w:pPr>
        <w:pStyle w:val="Corpsdetexte"/>
      </w:pPr>
      <w:r w:rsidRPr="00C15931">
        <w:t>Les équipements situés depuis la boîte de branchement installée en limite de propriété privée, jusqu’à la station d’épuration, relèvent du domaine public.</w:t>
      </w:r>
    </w:p>
    <w:p w14:paraId="5AE31F8E" w14:textId="77777777" w:rsidR="00295989" w:rsidRPr="0046431C" w:rsidRDefault="00295989" w:rsidP="00295989">
      <w:pPr>
        <w:pStyle w:val="Corpsdetexte"/>
      </w:pPr>
      <w:r w:rsidRPr="00C15931">
        <w:t>Le raccordement, depuis l’habitation jusqu’à la boîte de branchement, se situe en domaine privé.</w:t>
      </w:r>
    </w:p>
    <w:p w14:paraId="563E671F" w14:textId="77777777" w:rsidR="00295989" w:rsidRDefault="00295989" w:rsidP="00295989">
      <w:pPr>
        <w:pStyle w:val="Titre4"/>
        <w:rPr>
          <w:lang w:eastAsia="fr-FR"/>
        </w:rPr>
      </w:pPr>
      <w:bookmarkStart w:id="26" w:name="_Toc92793285"/>
      <w:r w:rsidRPr="0046431C">
        <w:rPr>
          <w:lang w:eastAsia="fr-FR"/>
        </w:rPr>
        <w:t>Assainissement non collectif</w:t>
      </w:r>
      <w:bookmarkEnd w:id="26"/>
    </w:p>
    <w:p w14:paraId="3306F69D" w14:textId="77777777" w:rsidR="00295989" w:rsidRPr="00C15931" w:rsidRDefault="00295989" w:rsidP="00295989">
      <w:pPr>
        <w:pStyle w:val="Corpsdetexte"/>
      </w:pPr>
      <w:r w:rsidRPr="00C15931">
        <w:t>L’assainissement non collectif (ANC) consiste à traiter les effluents domestiques de façon individuelle, sur leur lieu de rejet. Il existe plusieurs dispositifs de traitement et le choix de l’un ou l’autre repose sur l’étude qualitative du sol et de certaines contraintes physiques (pente, surface disponible…).</w:t>
      </w:r>
    </w:p>
    <w:p w14:paraId="2D2FC385" w14:textId="77777777" w:rsidR="00295989" w:rsidRPr="00C15931" w:rsidRDefault="00295989" w:rsidP="00295989">
      <w:pPr>
        <w:pStyle w:val="Corpsdetexte"/>
      </w:pPr>
      <w:r w:rsidRPr="00C15931">
        <w:t>Toutes les filières comprennent :</w:t>
      </w:r>
    </w:p>
    <w:p w14:paraId="1C6CA108" w14:textId="77777777" w:rsidR="00295989" w:rsidRPr="00C15931" w:rsidRDefault="00295989" w:rsidP="00295989">
      <w:pPr>
        <w:pStyle w:val="Listepuces3"/>
        <w:ind w:left="567"/>
      </w:pPr>
      <w:proofErr w:type="gramStart"/>
      <w:r w:rsidRPr="00C15931">
        <w:t>un</w:t>
      </w:r>
      <w:proofErr w:type="gramEnd"/>
      <w:r w:rsidRPr="00C15931">
        <w:t xml:space="preserve"> prétraitement composé de la fosse toutes eaux pouvant être complété par un bac à graisses ;</w:t>
      </w:r>
    </w:p>
    <w:p w14:paraId="0E6A6FF9" w14:textId="77777777" w:rsidR="00295989" w:rsidRPr="00C15931" w:rsidRDefault="00295989" w:rsidP="00295989">
      <w:pPr>
        <w:pStyle w:val="Listepuces3"/>
        <w:ind w:left="567"/>
      </w:pPr>
      <w:proofErr w:type="gramStart"/>
      <w:r w:rsidRPr="00C15931">
        <w:t>un</w:t>
      </w:r>
      <w:proofErr w:type="gramEnd"/>
      <w:r w:rsidRPr="00C15931">
        <w:t xml:space="preserve"> système d’épuration pouvant être le sol en place ou un sol reconstitué ;</w:t>
      </w:r>
    </w:p>
    <w:p w14:paraId="2456628C" w14:textId="77777777" w:rsidR="00295989" w:rsidRPr="00C15931" w:rsidRDefault="00295989" w:rsidP="00295989">
      <w:pPr>
        <w:pStyle w:val="Listepuces3"/>
        <w:ind w:left="567"/>
      </w:pPr>
      <w:proofErr w:type="gramStart"/>
      <w:r w:rsidRPr="00C15931">
        <w:t>un</w:t>
      </w:r>
      <w:proofErr w:type="gramEnd"/>
      <w:r w:rsidRPr="00C15931">
        <w:t xml:space="preserve"> système d’évacuation des eaux épurées qui pourra être le sol en place ou un rejet vers le milieu naturel.</w:t>
      </w:r>
    </w:p>
    <w:p w14:paraId="210F6C74" w14:textId="77777777" w:rsidR="00295989" w:rsidRPr="0075123F" w:rsidRDefault="00295989" w:rsidP="00295989">
      <w:pPr>
        <w:pStyle w:val="Corpsdetexte"/>
        <w:rPr>
          <w:rStyle w:val="lev"/>
          <w:b w:val="0"/>
          <w:bCs w:val="0"/>
        </w:rPr>
      </w:pPr>
      <w:r w:rsidRPr="009250DF">
        <w:rPr>
          <w:rStyle w:val="lev"/>
          <w:b w:val="0"/>
          <w:bCs w:val="0"/>
        </w:rPr>
        <w:t xml:space="preserve">Les textes </w:t>
      </w:r>
      <w:r w:rsidRPr="0075123F">
        <w:rPr>
          <w:rStyle w:val="lev"/>
          <w:b w:val="0"/>
          <w:bCs w:val="0"/>
        </w:rPr>
        <w:t>règlementaires relatifs aux installations d’assainissement non collectives sont :</w:t>
      </w:r>
    </w:p>
    <w:p w14:paraId="67C05E94" w14:textId="49517DA4" w:rsidR="00295989" w:rsidRDefault="00DE194C" w:rsidP="00295989">
      <w:pPr>
        <w:pStyle w:val="Listepuces"/>
      </w:pPr>
      <w:r w:rsidRPr="0075123F">
        <w:rPr>
          <w:rStyle w:val="lev"/>
          <w:b w:val="0"/>
          <w:bCs w:val="0"/>
        </w:rPr>
        <w:t>L’arrêté</w:t>
      </w:r>
      <w:r w:rsidR="00295989" w:rsidRPr="0075123F">
        <w:rPr>
          <w:rStyle w:val="lev"/>
          <w:b w:val="0"/>
          <w:bCs w:val="0"/>
        </w:rPr>
        <w:t xml:space="preserve"> du 7 septembre 2009 fixant les prescriptions techniques applicables aux installations d'assainissement non collectif recevant</w:t>
      </w:r>
      <w:r w:rsidR="00295989" w:rsidRPr="009250DF">
        <w:rPr>
          <w:rStyle w:val="lev"/>
          <w:b w:val="0"/>
          <w:bCs w:val="0"/>
        </w:rPr>
        <w:t xml:space="preserve"> une charge brute de pollution organique inférieure ou égale à 1,2 kg/j de DBO5</w:t>
      </w:r>
      <w:r w:rsidR="00295989" w:rsidRPr="009250DF">
        <w:t> </w:t>
      </w:r>
    </w:p>
    <w:p w14:paraId="1B215DC7" w14:textId="693B3EFD" w:rsidR="00301147" w:rsidRDefault="00DE194C" w:rsidP="00295989">
      <w:pPr>
        <w:pStyle w:val="Listepuces"/>
      </w:pPr>
      <w:r>
        <w:t>L’a</w:t>
      </w:r>
      <w:r w:rsidR="00301147" w:rsidRPr="00301147">
        <w:t>rrêté du 27 avril 2012 relatif aux modalités de l'exécution de la mission de contrôle des installations d'assainissement non collectif</w:t>
      </w:r>
    </w:p>
    <w:p w14:paraId="59F935B2" w14:textId="3FDDC05B" w:rsidR="00295989" w:rsidRPr="009250DF" w:rsidRDefault="00DE194C" w:rsidP="00295989">
      <w:pPr>
        <w:pStyle w:val="Listepuces"/>
      </w:pPr>
      <w:r w:rsidRPr="0075123F">
        <w:t>L’arrêté</w:t>
      </w:r>
      <w:r w:rsidR="00295989" w:rsidRPr="0075123F">
        <w:t xml:space="preserve"> du 21 juillet 2015</w:t>
      </w:r>
      <w:r w:rsidR="00295989" w:rsidRPr="009250DF">
        <w:t xml:space="preserve"> relatif aux systèmes d’assainissement collectif et aux installations d’assainissement non collectif, à l’exception des installations d’assainissement non collectif recevant une charge brute de pollution organique inférieure ou égale à 1,2 kg/j de DBO5</w:t>
      </w:r>
    </w:p>
    <w:p w14:paraId="488DD703" w14:textId="77777777" w:rsidR="00295989" w:rsidRDefault="00295989" w:rsidP="00295989">
      <w:pPr>
        <w:pStyle w:val="Corpsdetexte"/>
      </w:pPr>
    </w:p>
    <w:p w14:paraId="047E76C5" w14:textId="77777777" w:rsidR="00295989" w:rsidRDefault="00295989" w:rsidP="00295989">
      <w:pPr>
        <w:pStyle w:val="Corpsdetexte"/>
      </w:pPr>
      <w:r w:rsidRPr="00C15931">
        <w:t xml:space="preserve">Les différents dispositifs de traitement doivent </w:t>
      </w:r>
      <w:r>
        <w:t xml:space="preserve">également </w:t>
      </w:r>
      <w:r w:rsidRPr="00C15931">
        <w:t xml:space="preserve">répondre aux caractéristiques </w:t>
      </w:r>
      <w:r w:rsidRPr="00301147">
        <w:t>techniques et dimensionnelles décrites dans le Document Technique Unifié DTU64.1 normalisé par l’AFNOR.</w:t>
      </w:r>
    </w:p>
    <w:p w14:paraId="029F0D88" w14:textId="77777777" w:rsidR="00295989" w:rsidRDefault="00295989" w:rsidP="00295989">
      <w:pPr>
        <w:pStyle w:val="Corpsdetexte"/>
        <w:rPr>
          <w:lang w:eastAsia="fr-FR"/>
        </w:rPr>
      </w:pPr>
    </w:p>
    <w:p w14:paraId="676C66AD" w14:textId="420BAFF8" w:rsidR="003D0D39" w:rsidRPr="00F80E0D" w:rsidRDefault="003D0D39" w:rsidP="003370FE">
      <w:pPr>
        <w:pStyle w:val="Titre3"/>
      </w:pPr>
      <w:bookmarkStart w:id="27" w:name="_Toc92793286"/>
      <w:r w:rsidRPr="003370FE">
        <w:lastRenderedPageBreak/>
        <w:t>Description</w:t>
      </w:r>
      <w:r w:rsidRPr="00F80E0D">
        <w:t xml:space="preserve"> du système d’ass</w:t>
      </w:r>
      <w:r w:rsidR="00014AF4" w:rsidRPr="00F80E0D">
        <w:t xml:space="preserve">ainissement de la commune </w:t>
      </w:r>
      <w:r w:rsidR="00B31369" w:rsidRPr="00F80E0D">
        <w:t>de Carrières-sous-Poissy</w:t>
      </w:r>
      <w:bookmarkEnd w:id="27"/>
      <w:r w:rsidR="00B31369" w:rsidRPr="00F80E0D">
        <w:t xml:space="preserve">  </w:t>
      </w:r>
    </w:p>
    <w:p w14:paraId="721F38FA" w14:textId="77777777" w:rsidR="00B92CE6" w:rsidRPr="00B07CDD" w:rsidRDefault="00B92CE6" w:rsidP="00B92CE6">
      <w:pPr>
        <w:pStyle w:val="Corpsdetexte"/>
      </w:pPr>
      <w:r w:rsidRPr="00B07CDD">
        <w:t xml:space="preserve">Les réseaux d’assainissement du territoire sont articulés </w:t>
      </w:r>
      <w:r>
        <w:t>de la manière suivante :</w:t>
      </w:r>
    </w:p>
    <w:p w14:paraId="32D9B985" w14:textId="77777777" w:rsidR="00B92CE6" w:rsidRPr="00B07CDD" w:rsidRDefault="00B92CE6" w:rsidP="00B92CE6">
      <w:pPr>
        <w:pStyle w:val="Listepuces"/>
        <w:rPr>
          <w:lang w:eastAsia="fr-FR"/>
        </w:rPr>
      </w:pPr>
      <w:r w:rsidRPr="00B07CDD">
        <w:rPr>
          <w:lang w:eastAsia="fr-FR"/>
        </w:rPr>
        <w:t>Co</w:t>
      </w:r>
      <w:r>
        <w:rPr>
          <w:lang w:eastAsia="fr-FR"/>
        </w:rPr>
        <w:t>llecte des effluents au niveau communautaire (CU GPS&amp;O) </w:t>
      </w:r>
      <w:r w:rsidRPr="00B07CDD">
        <w:rPr>
          <w:lang w:eastAsia="fr-FR"/>
        </w:rPr>
        <w:t>;</w:t>
      </w:r>
    </w:p>
    <w:p w14:paraId="65AEEFF7" w14:textId="77777777" w:rsidR="00B92CE6" w:rsidRPr="00B07CDD" w:rsidRDefault="00B92CE6" w:rsidP="00B92CE6">
      <w:pPr>
        <w:pStyle w:val="Listepuces"/>
        <w:rPr>
          <w:lang w:eastAsia="fr-FR"/>
        </w:rPr>
      </w:pPr>
      <w:r w:rsidRPr="00B07CDD">
        <w:rPr>
          <w:lang w:eastAsia="fr-FR"/>
        </w:rPr>
        <w:t>Transport et collecte des effluents au niveau syndical </w:t>
      </w:r>
      <w:r>
        <w:rPr>
          <w:lang w:eastAsia="fr-FR"/>
        </w:rPr>
        <w:t>(SIARH) </w:t>
      </w:r>
      <w:r w:rsidRPr="00B07CDD">
        <w:rPr>
          <w:lang w:eastAsia="fr-FR"/>
        </w:rPr>
        <w:t>;</w:t>
      </w:r>
    </w:p>
    <w:p w14:paraId="0338CFF8" w14:textId="77777777" w:rsidR="00B92CE6" w:rsidRPr="00B07CDD" w:rsidRDefault="00B92CE6" w:rsidP="00B92CE6">
      <w:pPr>
        <w:pStyle w:val="Listepuces"/>
        <w:rPr>
          <w:lang w:eastAsia="fr-FR"/>
        </w:rPr>
      </w:pPr>
      <w:r w:rsidRPr="00B07CDD">
        <w:rPr>
          <w:lang w:eastAsia="fr-FR"/>
        </w:rPr>
        <w:t>Transport et traitement des effluents au niveau interdépartemental</w:t>
      </w:r>
      <w:r>
        <w:rPr>
          <w:lang w:eastAsia="fr-FR"/>
        </w:rPr>
        <w:t xml:space="preserve"> (SIAAP)</w:t>
      </w:r>
      <w:r w:rsidRPr="00B07CDD">
        <w:rPr>
          <w:lang w:eastAsia="fr-FR"/>
        </w:rPr>
        <w:t>.</w:t>
      </w:r>
    </w:p>
    <w:p w14:paraId="358F0C86" w14:textId="77777777" w:rsidR="00B92CE6" w:rsidRDefault="00B92CE6" w:rsidP="00B92CE6">
      <w:pPr>
        <w:pStyle w:val="Corpsdetexte"/>
        <w:keepNext/>
        <w:rPr>
          <w:lang w:eastAsia="fr-FR"/>
        </w:rPr>
      </w:pPr>
    </w:p>
    <w:p w14:paraId="4BE049B2" w14:textId="77777777" w:rsidR="00B92CE6" w:rsidRPr="00725A0D" w:rsidRDefault="00B92CE6" w:rsidP="00B92CE6">
      <w:pPr>
        <w:pStyle w:val="Corpsdetexte"/>
      </w:pPr>
      <w:r w:rsidRPr="00725A0D">
        <w:t xml:space="preserve">L’ensemble des effluents collectés </w:t>
      </w:r>
      <w:r>
        <w:t xml:space="preserve">du le périmètre d’étude </w:t>
      </w:r>
      <w:r w:rsidRPr="00725A0D">
        <w:t xml:space="preserve">sont dirigés vers des émissaires du SIAAP </w:t>
      </w:r>
      <w:r w:rsidRPr="00725A0D">
        <w:rPr>
          <w:lang w:eastAsia="fr-FR"/>
        </w:rPr>
        <w:t xml:space="preserve">(Syndicat Interdépartemental pour l’Assainissement de l’Agglomération Parisienne) </w:t>
      </w:r>
      <w:r w:rsidRPr="00725A0D">
        <w:t>avant d’être traités à la station d’épuration Seine Grésillons localisée à Triel-sur-Seine.</w:t>
      </w:r>
    </w:p>
    <w:p w14:paraId="76781A69" w14:textId="77777777" w:rsidR="00B92CE6" w:rsidRPr="00725A0D" w:rsidRDefault="00B92CE6" w:rsidP="00B92CE6">
      <w:pPr>
        <w:pStyle w:val="Corpsdetexte"/>
        <w:rPr>
          <w:lang w:eastAsia="fr-FR"/>
        </w:rPr>
      </w:pPr>
      <w:r w:rsidRPr="00725A0D">
        <w:rPr>
          <w:lang w:eastAsia="fr-FR"/>
        </w:rPr>
        <w:t>Les eaux traitées sont ensuite rejetées en Seine</w:t>
      </w:r>
      <w:r>
        <w:rPr>
          <w:lang w:eastAsia="fr-FR"/>
        </w:rPr>
        <w:t>.</w:t>
      </w:r>
    </w:p>
    <w:p w14:paraId="789A2BCC" w14:textId="77777777" w:rsidR="00B92CE6" w:rsidRDefault="00B92CE6" w:rsidP="00B92CE6">
      <w:pPr>
        <w:pStyle w:val="Corpsdetexte"/>
        <w:keepNext/>
        <w:rPr>
          <w:lang w:eastAsia="fr-FR"/>
        </w:rPr>
      </w:pPr>
    </w:p>
    <w:p w14:paraId="4D8F227A" w14:textId="77777777" w:rsidR="00B92CE6" w:rsidRPr="00725A0D" w:rsidRDefault="00B92CE6" w:rsidP="00B92CE6">
      <w:pPr>
        <w:pStyle w:val="Corpsdetexte"/>
      </w:pPr>
      <w:r w:rsidRPr="00725A0D">
        <w:t xml:space="preserve">Les eaux pluviales issues </w:t>
      </w:r>
      <w:r>
        <w:t>de la CU</w:t>
      </w:r>
      <w:r w:rsidRPr="00725A0D">
        <w:t xml:space="preserve"> sont évacuées soit :</w:t>
      </w:r>
    </w:p>
    <w:p w14:paraId="072A756B" w14:textId="77777777" w:rsidR="00B92CE6" w:rsidRPr="00725A0D" w:rsidRDefault="00B92CE6" w:rsidP="00B92CE6">
      <w:pPr>
        <w:pStyle w:val="Listepuces"/>
        <w:rPr>
          <w:lang w:eastAsia="fr-FR"/>
        </w:rPr>
      </w:pPr>
      <w:r w:rsidRPr="00725A0D">
        <w:rPr>
          <w:lang w:eastAsia="fr-FR"/>
        </w:rPr>
        <w:t>Vers l’usine de traitement Seine-</w:t>
      </w:r>
      <w:r>
        <w:rPr>
          <w:lang w:eastAsia="fr-FR"/>
        </w:rPr>
        <w:t>Grésillons</w:t>
      </w:r>
      <w:r w:rsidRPr="00725A0D">
        <w:rPr>
          <w:lang w:eastAsia="fr-FR"/>
        </w:rPr>
        <w:t xml:space="preserve"> du SIAAP pour les secteurs unitaires</w:t>
      </w:r>
      <w:r>
        <w:rPr>
          <w:lang w:eastAsia="fr-FR"/>
        </w:rPr>
        <w:t xml:space="preserve"> (Chanteloup, Carrières-sous-Poissy)</w:t>
      </w:r>
      <w:r w:rsidRPr="00725A0D">
        <w:rPr>
          <w:lang w:eastAsia="fr-FR"/>
        </w:rPr>
        <w:t> ;</w:t>
      </w:r>
    </w:p>
    <w:p w14:paraId="02E74E36" w14:textId="77777777" w:rsidR="00B92CE6" w:rsidRPr="00867936" w:rsidRDefault="00B92CE6" w:rsidP="00B92CE6">
      <w:pPr>
        <w:pStyle w:val="Listepuces"/>
        <w:rPr>
          <w:lang w:eastAsia="fr-FR"/>
        </w:rPr>
      </w:pPr>
      <w:r w:rsidRPr="00867936">
        <w:rPr>
          <w:lang w:eastAsia="fr-FR"/>
        </w:rPr>
        <w:t>Vers la Seine pour les secteurs séparatifs</w:t>
      </w:r>
      <w:r>
        <w:rPr>
          <w:lang w:eastAsia="fr-FR"/>
        </w:rPr>
        <w:t xml:space="preserve"> directement via des réseaux communautaires ou via des réseaux SIARH et les surverses d’unitaire (déversoirs SIARH).</w:t>
      </w:r>
    </w:p>
    <w:p w14:paraId="62E8E3F6" w14:textId="78CBBC68" w:rsidR="003D0D39" w:rsidRPr="008D7449" w:rsidRDefault="003D0D39" w:rsidP="003D0D39">
      <w:pPr>
        <w:pStyle w:val="Corpsdetexte"/>
        <w:rPr>
          <w:highlight w:val="yellow"/>
          <w:lang w:eastAsia="fr-FR"/>
        </w:rPr>
      </w:pPr>
      <w:r w:rsidRPr="008D7449">
        <w:rPr>
          <w:highlight w:val="yellow"/>
          <w:lang w:eastAsia="fr-FR"/>
        </w:rPr>
        <w:t xml:space="preserve"> </w:t>
      </w:r>
    </w:p>
    <w:p w14:paraId="5AF66279" w14:textId="3176F20F" w:rsidR="0075123F" w:rsidRPr="00F80E0D" w:rsidRDefault="0075123F" w:rsidP="00F80E0D">
      <w:pPr>
        <w:pStyle w:val="Lgende"/>
      </w:pPr>
      <w:bookmarkStart w:id="28" w:name="_Toc92793345"/>
      <w:r w:rsidRPr="00F80E0D">
        <w:t xml:space="preserve">Tableau </w:t>
      </w:r>
      <w:r w:rsidR="00F75570">
        <w:fldChar w:fldCharType="begin"/>
      </w:r>
      <w:r w:rsidR="00F75570">
        <w:instrText xml:space="preserve"> SEQ Tableau \* ARABIC </w:instrText>
      </w:r>
      <w:r w:rsidR="00F75570">
        <w:fldChar w:fldCharType="separate"/>
      </w:r>
      <w:r w:rsidR="00BB5249">
        <w:rPr>
          <w:noProof/>
        </w:rPr>
        <w:t>1</w:t>
      </w:r>
      <w:r w:rsidR="00F75570">
        <w:rPr>
          <w:noProof/>
        </w:rPr>
        <w:fldChar w:fldCharType="end"/>
      </w:r>
      <w:r w:rsidRPr="00F80E0D">
        <w:t xml:space="preserve"> : Récapitulatif des linéaires de réseau</w:t>
      </w:r>
      <w:bookmarkEnd w:id="28"/>
    </w:p>
    <w:tbl>
      <w:tblPr>
        <w:tblStyle w:val="Grilledutableau"/>
        <w:tblW w:w="0" w:type="auto"/>
        <w:jc w:val="center"/>
        <w:tblLook w:val="04A0" w:firstRow="1" w:lastRow="0" w:firstColumn="1" w:lastColumn="0" w:noHBand="0" w:noVBand="1"/>
      </w:tblPr>
      <w:tblGrid>
        <w:gridCol w:w="1274"/>
        <w:gridCol w:w="1582"/>
        <w:gridCol w:w="1470"/>
        <w:gridCol w:w="1582"/>
        <w:gridCol w:w="1359"/>
        <w:gridCol w:w="1228"/>
      </w:tblGrid>
      <w:tr w:rsidR="00640FA2" w:rsidRPr="00EB0767" w14:paraId="25C44639" w14:textId="77777777" w:rsidTr="00640FA2">
        <w:trPr>
          <w:jc w:val="center"/>
        </w:trPr>
        <w:tc>
          <w:tcPr>
            <w:tcW w:w="0" w:type="auto"/>
            <w:gridSpan w:val="3"/>
            <w:shd w:val="clear" w:color="auto" w:fill="AADC14" w:themeFill="text2"/>
          </w:tcPr>
          <w:p w14:paraId="708760AC" w14:textId="77777777" w:rsidR="00640FA2" w:rsidRPr="00EB0767" w:rsidRDefault="00640FA2" w:rsidP="00640FA2">
            <w:pPr>
              <w:pStyle w:val="Corpsdetexte"/>
              <w:jc w:val="center"/>
              <w:rPr>
                <w:lang w:eastAsia="fr-FR"/>
              </w:rPr>
            </w:pPr>
            <w:r w:rsidRPr="00EB0767">
              <w:rPr>
                <w:lang w:eastAsia="fr-FR"/>
              </w:rPr>
              <w:t xml:space="preserve">Réseau communautaire </w:t>
            </w:r>
          </w:p>
          <w:p w14:paraId="14949109" w14:textId="77777777" w:rsidR="00640FA2" w:rsidRPr="00EB0767" w:rsidRDefault="00640FA2" w:rsidP="00640FA2">
            <w:pPr>
              <w:pStyle w:val="Corpsdetexte"/>
              <w:jc w:val="center"/>
              <w:rPr>
                <w:lang w:eastAsia="fr-FR"/>
              </w:rPr>
            </w:pPr>
            <w:r w:rsidRPr="00EB0767">
              <w:rPr>
                <w:lang w:eastAsia="fr-FR"/>
              </w:rPr>
              <w:t>(CU GPS&amp;O)</w:t>
            </w:r>
          </w:p>
        </w:tc>
        <w:tc>
          <w:tcPr>
            <w:tcW w:w="0" w:type="auto"/>
            <w:gridSpan w:val="3"/>
            <w:shd w:val="clear" w:color="auto" w:fill="AADC14" w:themeFill="text2"/>
          </w:tcPr>
          <w:p w14:paraId="228CC523" w14:textId="77777777" w:rsidR="00640FA2" w:rsidRPr="00EB0767" w:rsidRDefault="00640FA2" w:rsidP="00640FA2">
            <w:pPr>
              <w:pStyle w:val="Corpsdetexte"/>
              <w:jc w:val="center"/>
              <w:rPr>
                <w:lang w:eastAsia="fr-FR"/>
              </w:rPr>
            </w:pPr>
            <w:r w:rsidRPr="00EB0767">
              <w:rPr>
                <w:lang w:eastAsia="fr-FR"/>
              </w:rPr>
              <w:t xml:space="preserve">Réseau syndical </w:t>
            </w:r>
          </w:p>
          <w:p w14:paraId="0D739268" w14:textId="77777777" w:rsidR="00640FA2" w:rsidRPr="00EB0767" w:rsidRDefault="00640FA2" w:rsidP="00640FA2">
            <w:pPr>
              <w:pStyle w:val="Corpsdetexte"/>
              <w:jc w:val="center"/>
              <w:rPr>
                <w:lang w:eastAsia="fr-FR"/>
              </w:rPr>
            </w:pPr>
            <w:r w:rsidRPr="00EB0767">
              <w:rPr>
                <w:lang w:eastAsia="fr-FR"/>
              </w:rPr>
              <w:t>(SIARH)</w:t>
            </w:r>
          </w:p>
        </w:tc>
      </w:tr>
      <w:tr w:rsidR="00640FA2" w:rsidRPr="00EB0767" w14:paraId="1A42825A" w14:textId="77777777" w:rsidTr="00640FA2">
        <w:trPr>
          <w:jc w:val="center"/>
        </w:trPr>
        <w:tc>
          <w:tcPr>
            <w:tcW w:w="0" w:type="auto"/>
          </w:tcPr>
          <w:p w14:paraId="75C6B326" w14:textId="77777777" w:rsidR="00640FA2" w:rsidRPr="00EB0767" w:rsidRDefault="00640FA2" w:rsidP="00640FA2">
            <w:pPr>
              <w:pStyle w:val="Corpsdetexte"/>
              <w:jc w:val="center"/>
              <w:rPr>
                <w:lang w:eastAsia="fr-FR"/>
              </w:rPr>
            </w:pPr>
            <w:r w:rsidRPr="00EB0767">
              <w:rPr>
                <w:lang w:eastAsia="fr-FR"/>
              </w:rPr>
              <w:t>EU</w:t>
            </w:r>
          </w:p>
        </w:tc>
        <w:tc>
          <w:tcPr>
            <w:tcW w:w="0" w:type="auto"/>
          </w:tcPr>
          <w:p w14:paraId="62D3ACB8" w14:textId="77777777" w:rsidR="00640FA2" w:rsidRPr="00EB0767" w:rsidRDefault="00640FA2" w:rsidP="00640FA2">
            <w:pPr>
              <w:pStyle w:val="Corpsdetexte"/>
              <w:ind w:left="0"/>
              <w:jc w:val="center"/>
              <w:rPr>
                <w:lang w:eastAsia="fr-FR"/>
              </w:rPr>
            </w:pPr>
            <w:r w:rsidRPr="00EB0767">
              <w:rPr>
                <w:lang w:eastAsia="fr-FR"/>
              </w:rPr>
              <w:t>EP</w:t>
            </w:r>
          </w:p>
        </w:tc>
        <w:tc>
          <w:tcPr>
            <w:tcW w:w="0" w:type="auto"/>
          </w:tcPr>
          <w:p w14:paraId="6D95E8AE" w14:textId="77777777" w:rsidR="00640FA2" w:rsidRPr="00EB0767" w:rsidRDefault="00640FA2" w:rsidP="00640FA2">
            <w:pPr>
              <w:pStyle w:val="Corpsdetexte"/>
              <w:jc w:val="center"/>
              <w:rPr>
                <w:lang w:eastAsia="fr-FR"/>
              </w:rPr>
            </w:pPr>
            <w:r w:rsidRPr="00EB0767">
              <w:rPr>
                <w:lang w:eastAsia="fr-FR"/>
              </w:rPr>
              <w:t>UN</w:t>
            </w:r>
          </w:p>
        </w:tc>
        <w:tc>
          <w:tcPr>
            <w:tcW w:w="0" w:type="auto"/>
          </w:tcPr>
          <w:p w14:paraId="2B0C533F" w14:textId="77777777" w:rsidR="00640FA2" w:rsidRPr="00EB0767" w:rsidRDefault="00640FA2" w:rsidP="00640FA2">
            <w:pPr>
              <w:pStyle w:val="Corpsdetexte"/>
              <w:jc w:val="center"/>
              <w:rPr>
                <w:lang w:eastAsia="fr-FR"/>
              </w:rPr>
            </w:pPr>
            <w:r w:rsidRPr="00EB0767">
              <w:rPr>
                <w:lang w:eastAsia="fr-FR"/>
              </w:rPr>
              <w:t>EU</w:t>
            </w:r>
          </w:p>
        </w:tc>
        <w:tc>
          <w:tcPr>
            <w:tcW w:w="0" w:type="auto"/>
          </w:tcPr>
          <w:p w14:paraId="12E2716E" w14:textId="77777777" w:rsidR="00640FA2" w:rsidRPr="00EB0767" w:rsidRDefault="00640FA2" w:rsidP="00640FA2">
            <w:pPr>
              <w:pStyle w:val="Corpsdetexte"/>
              <w:jc w:val="center"/>
              <w:rPr>
                <w:lang w:eastAsia="fr-FR"/>
              </w:rPr>
            </w:pPr>
            <w:r w:rsidRPr="00EB0767">
              <w:rPr>
                <w:lang w:eastAsia="fr-FR"/>
              </w:rPr>
              <w:t>EP</w:t>
            </w:r>
          </w:p>
        </w:tc>
        <w:tc>
          <w:tcPr>
            <w:tcW w:w="0" w:type="auto"/>
          </w:tcPr>
          <w:p w14:paraId="14263EC3" w14:textId="77777777" w:rsidR="00640FA2" w:rsidRPr="00EB0767" w:rsidRDefault="00640FA2" w:rsidP="00640FA2">
            <w:pPr>
              <w:pStyle w:val="Corpsdetexte"/>
              <w:jc w:val="center"/>
              <w:rPr>
                <w:lang w:eastAsia="fr-FR"/>
              </w:rPr>
            </w:pPr>
            <w:r w:rsidRPr="00EB0767">
              <w:rPr>
                <w:lang w:eastAsia="fr-FR"/>
              </w:rPr>
              <w:t>UN</w:t>
            </w:r>
          </w:p>
        </w:tc>
      </w:tr>
      <w:tr w:rsidR="00640FA2" w:rsidRPr="00EB0767" w14:paraId="63451A98" w14:textId="77777777" w:rsidTr="00640FA2">
        <w:trPr>
          <w:jc w:val="center"/>
        </w:trPr>
        <w:tc>
          <w:tcPr>
            <w:tcW w:w="0" w:type="auto"/>
          </w:tcPr>
          <w:p w14:paraId="048F836D" w14:textId="767975F5" w:rsidR="00640FA2" w:rsidRPr="00EB0767" w:rsidRDefault="00640FA2" w:rsidP="00640FA2">
            <w:pPr>
              <w:pStyle w:val="Corpsdetexte"/>
              <w:ind w:left="0"/>
              <w:jc w:val="center"/>
              <w:rPr>
                <w:lang w:eastAsia="fr-FR"/>
              </w:rPr>
            </w:pPr>
            <w:r>
              <w:rPr>
                <w:lang w:eastAsia="fr-FR"/>
              </w:rPr>
              <w:t>17756 ml</w:t>
            </w:r>
          </w:p>
        </w:tc>
        <w:tc>
          <w:tcPr>
            <w:tcW w:w="0" w:type="auto"/>
          </w:tcPr>
          <w:p w14:paraId="10B1A014" w14:textId="592B4D38" w:rsidR="00640FA2" w:rsidRPr="00EB0767" w:rsidRDefault="00640FA2" w:rsidP="00640FA2">
            <w:pPr>
              <w:pStyle w:val="Corpsdetexte"/>
              <w:jc w:val="center"/>
              <w:rPr>
                <w:lang w:eastAsia="fr-FR"/>
              </w:rPr>
            </w:pPr>
            <w:r>
              <w:rPr>
                <w:lang w:eastAsia="fr-FR"/>
              </w:rPr>
              <w:t>23712 ml</w:t>
            </w:r>
          </w:p>
        </w:tc>
        <w:tc>
          <w:tcPr>
            <w:tcW w:w="0" w:type="auto"/>
          </w:tcPr>
          <w:p w14:paraId="0956CA94" w14:textId="18F91A41" w:rsidR="00640FA2" w:rsidRPr="00EB0767" w:rsidRDefault="00640FA2" w:rsidP="00640FA2">
            <w:pPr>
              <w:pStyle w:val="Corpsdetexte"/>
              <w:jc w:val="center"/>
              <w:rPr>
                <w:lang w:eastAsia="fr-FR"/>
              </w:rPr>
            </w:pPr>
            <w:r>
              <w:rPr>
                <w:lang w:eastAsia="fr-FR"/>
              </w:rPr>
              <w:t>5765 ml</w:t>
            </w:r>
          </w:p>
        </w:tc>
        <w:tc>
          <w:tcPr>
            <w:tcW w:w="0" w:type="auto"/>
          </w:tcPr>
          <w:p w14:paraId="61A642CA" w14:textId="2E22D540" w:rsidR="00640FA2" w:rsidRPr="00EB0767" w:rsidRDefault="00640FA2" w:rsidP="00640FA2">
            <w:pPr>
              <w:pStyle w:val="Corpsdetexte"/>
              <w:jc w:val="center"/>
              <w:rPr>
                <w:lang w:eastAsia="fr-FR"/>
              </w:rPr>
            </w:pPr>
            <w:r w:rsidRPr="00EB0767">
              <w:rPr>
                <w:lang w:eastAsia="fr-FR"/>
              </w:rPr>
              <w:t>1</w:t>
            </w:r>
            <w:r>
              <w:rPr>
                <w:lang w:eastAsia="fr-FR"/>
              </w:rPr>
              <w:t>1417 ml</w:t>
            </w:r>
          </w:p>
        </w:tc>
        <w:tc>
          <w:tcPr>
            <w:tcW w:w="0" w:type="auto"/>
          </w:tcPr>
          <w:p w14:paraId="425D33F9" w14:textId="3BA8F50A" w:rsidR="00640FA2" w:rsidRPr="00EB0767" w:rsidRDefault="00640FA2" w:rsidP="00640FA2">
            <w:pPr>
              <w:pStyle w:val="Corpsdetexte"/>
              <w:jc w:val="center"/>
              <w:rPr>
                <w:lang w:eastAsia="fr-FR"/>
              </w:rPr>
            </w:pPr>
            <w:r>
              <w:rPr>
                <w:lang w:eastAsia="fr-FR"/>
              </w:rPr>
              <w:t>444 ml</w:t>
            </w:r>
          </w:p>
        </w:tc>
        <w:tc>
          <w:tcPr>
            <w:tcW w:w="0" w:type="auto"/>
          </w:tcPr>
          <w:p w14:paraId="0C9FA337" w14:textId="77777777" w:rsidR="00640FA2" w:rsidRPr="00EB0767" w:rsidRDefault="00640FA2" w:rsidP="00640FA2">
            <w:pPr>
              <w:pStyle w:val="Corpsdetexte"/>
              <w:jc w:val="center"/>
              <w:rPr>
                <w:lang w:eastAsia="fr-FR"/>
              </w:rPr>
            </w:pPr>
            <w:r w:rsidRPr="00EB0767">
              <w:rPr>
                <w:lang w:eastAsia="fr-FR"/>
              </w:rPr>
              <w:t>0</w:t>
            </w:r>
            <w:r>
              <w:rPr>
                <w:lang w:eastAsia="fr-FR"/>
              </w:rPr>
              <w:t xml:space="preserve"> ml</w:t>
            </w:r>
          </w:p>
        </w:tc>
      </w:tr>
    </w:tbl>
    <w:p w14:paraId="6D1A1A19" w14:textId="77777777" w:rsidR="00640FA2" w:rsidRPr="00EB0767" w:rsidRDefault="00640FA2" w:rsidP="00640FA2">
      <w:pPr>
        <w:pStyle w:val="Corpsdetexte"/>
        <w:rPr>
          <w:lang w:eastAsia="fr-FR"/>
        </w:rPr>
      </w:pPr>
    </w:p>
    <w:p w14:paraId="1D682BF8" w14:textId="77777777" w:rsidR="00640FA2" w:rsidRPr="00EB0767" w:rsidRDefault="00640FA2" w:rsidP="00640FA2">
      <w:pPr>
        <w:pStyle w:val="Corpsdetexte"/>
        <w:rPr>
          <w:lang w:eastAsia="fr-FR"/>
        </w:rPr>
      </w:pPr>
      <w:r w:rsidRPr="00EB0767">
        <w:rPr>
          <w:lang w:eastAsia="fr-FR"/>
        </w:rPr>
        <w:t>*CU GPS&amp;O Communauté urbaine Grand Paris Seine et Oise</w:t>
      </w:r>
    </w:p>
    <w:p w14:paraId="406B7860" w14:textId="77777777" w:rsidR="00640FA2" w:rsidRDefault="00640FA2" w:rsidP="00640FA2">
      <w:pPr>
        <w:pStyle w:val="Corpsdetexte"/>
      </w:pPr>
      <w:r>
        <w:t xml:space="preserve">**SIARH Syndicat intercommunal de la Région de l’Hautil </w:t>
      </w:r>
    </w:p>
    <w:p w14:paraId="4B397E25" w14:textId="77777777" w:rsidR="003D0D39" w:rsidRDefault="003D0D39" w:rsidP="003D0D39">
      <w:pPr>
        <w:pStyle w:val="Corpsdetexte"/>
      </w:pPr>
    </w:p>
    <w:p w14:paraId="29A478A1" w14:textId="75B19710" w:rsidR="003D0D39" w:rsidRDefault="00B92CE6" w:rsidP="003D0D39">
      <w:pPr>
        <w:pStyle w:val="Corpsdetexte"/>
        <w:rPr>
          <w:lang w:eastAsia="fr-FR"/>
        </w:rPr>
      </w:pPr>
      <w:r>
        <w:rPr>
          <w:lang w:eastAsia="fr-FR"/>
        </w:rPr>
        <w:t xml:space="preserve">Le réseau d’assainissement de la commune </w:t>
      </w:r>
      <w:r w:rsidR="00DE194C">
        <w:rPr>
          <w:lang w:eastAsia="fr-FR"/>
        </w:rPr>
        <w:t>est également composé de :</w:t>
      </w:r>
    </w:p>
    <w:p w14:paraId="38FD44D6" w14:textId="4C4D92D3" w:rsidR="00DE194C" w:rsidRDefault="00DE194C" w:rsidP="00DE194C">
      <w:pPr>
        <w:pStyle w:val="Listepuces"/>
        <w:rPr>
          <w:lang w:eastAsia="fr-FR"/>
        </w:rPr>
      </w:pPr>
      <w:r>
        <w:rPr>
          <w:lang w:eastAsia="fr-FR"/>
        </w:rPr>
        <w:t>3 dessableurs (eaux pluviales)</w:t>
      </w:r>
    </w:p>
    <w:p w14:paraId="595AD659" w14:textId="2E21EF39" w:rsidR="00DE194C" w:rsidRDefault="00DE194C" w:rsidP="00DE194C">
      <w:pPr>
        <w:pStyle w:val="Listepuces"/>
        <w:rPr>
          <w:lang w:eastAsia="fr-FR"/>
        </w:rPr>
      </w:pPr>
      <w:r>
        <w:rPr>
          <w:lang w:eastAsia="fr-FR"/>
        </w:rPr>
        <w:t xml:space="preserve">1 dégraisseur-déshuileurs (eaux pluviales) </w:t>
      </w:r>
    </w:p>
    <w:p w14:paraId="57067D2C" w14:textId="6687631A" w:rsidR="00DE194C" w:rsidRDefault="00DE194C" w:rsidP="00DE194C">
      <w:pPr>
        <w:pStyle w:val="Listepuces"/>
        <w:rPr>
          <w:lang w:eastAsia="fr-FR"/>
        </w:rPr>
      </w:pPr>
      <w:r>
        <w:rPr>
          <w:lang w:eastAsia="fr-FR"/>
        </w:rPr>
        <w:t xml:space="preserve">4 postes de relèvement/refoulement  </w:t>
      </w:r>
    </w:p>
    <w:p w14:paraId="1BD79E1E" w14:textId="4353491E" w:rsidR="003D0D39" w:rsidRDefault="003D0D39" w:rsidP="003D0D39">
      <w:pPr>
        <w:pStyle w:val="Corpsdetexte"/>
        <w:rPr>
          <w:lang w:eastAsia="fr-FR"/>
        </w:rPr>
      </w:pPr>
    </w:p>
    <w:p w14:paraId="300548D7" w14:textId="726EBE37" w:rsidR="00DE194C" w:rsidRDefault="00B92CE6" w:rsidP="00DE194C">
      <w:pPr>
        <w:pStyle w:val="Listepuces2"/>
        <w:numPr>
          <w:ilvl w:val="0"/>
          <w:numId w:val="0"/>
        </w:numPr>
        <w:ind w:left="283"/>
        <w:rPr>
          <w:lang w:eastAsia="fr-FR"/>
        </w:rPr>
      </w:pPr>
      <w:r>
        <w:t xml:space="preserve">Le fonctionnement des réseaux eaux usées et unitaires est </w:t>
      </w:r>
      <w:r w:rsidR="00EA6276">
        <w:t>comme suit, s</w:t>
      </w:r>
      <w:r>
        <w:t xml:space="preserve">ur la commune </w:t>
      </w:r>
      <w:r w:rsidR="00B31369">
        <w:t>de Carrières-sous-Poissy</w:t>
      </w:r>
      <w:r w:rsidR="00DE194C">
        <w:t> :</w:t>
      </w:r>
    </w:p>
    <w:p w14:paraId="072E900B" w14:textId="68DAE162" w:rsidR="00DE194C" w:rsidRDefault="00B92CE6" w:rsidP="00B73E38">
      <w:pPr>
        <w:pStyle w:val="Listepuces2"/>
        <w:numPr>
          <w:ilvl w:val="1"/>
          <w:numId w:val="2"/>
        </w:numPr>
        <w:rPr>
          <w:lang w:eastAsia="fr-FR"/>
        </w:rPr>
      </w:pPr>
      <w:r>
        <w:t xml:space="preserve"> </w:t>
      </w:r>
      <w:r w:rsidR="00DE194C">
        <w:rPr>
          <w:lang w:eastAsia="fr-FR"/>
        </w:rPr>
        <w:t xml:space="preserve">Les eaux usées en provenance du PR Complexe Alsace sont relevées vers le PR Huet </w:t>
      </w:r>
      <w:proofErr w:type="spellStart"/>
      <w:r w:rsidR="00DE194C">
        <w:rPr>
          <w:lang w:eastAsia="fr-FR"/>
        </w:rPr>
        <w:t>Prévote</w:t>
      </w:r>
      <w:proofErr w:type="spellEnd"/>
      <w:r w:rsidR="00DE194C">
        <w:rPr>
          <w:lang w:eastAsia="fr-FR"/>
        </w:rPr>
        <w:t xml:space="preserve"> </w:t>
      </w:r>
      <w:proofErr w:type="spellStart"/>
      <w:r w:rsidR="00DE194C">
        <w:rPr>
          <w:lang w:eastAsia="fr-FR"/>
        </w:rPr>
        <w:t>Kauffman</w:t>
      </w:r>
      <w:proofErr w:type="spellEnd"/>
      <w:r w:rsidR="00DE194C">
        <w:rPr>
          <w:lang w:eastAsia="fr-FR"/>
        </w:rPr>
        <w:t>, qui refoule les eaux vers le PR Station (SIARH) ;</w:t>
      </w:r>
    </w:p>
    <w:p w14:paraId="20589CD0" w14:textId="77777777" w:rsidR="00DE194C" w:rsidRDefault="00DE194C" w:rsidP="00B73E38">
      <w:pPr>
        <w:pStyle w:val="Listepuces2"/>
        <w:numPr>
          <w:ilvl w:val="1"/>
          <w:numId w:val="2"/>
        </w:numPr>
        <w:rPr>
          <w:lang w:eastAsia="fr-FR"/>
        </w:rPr>
      </w:pPr>
      <w:r>
        <w:rPr>
          <w:lang w:eastAsia="fr-FR"/>
        </w:rPr>
        <w:t>Les eaux usées en provenance du PR Ecluse sont relevées vers le PR Station ;</w:t>
      </w:r>
    </w:p>
    <w:p w14:paraId="02848E7D" w14:textId="77777777" w:rsidR="00DE194C" w:rsidRDefault="00DE194C" w:rsidP="00B73E38">
      <w:pPr>
        <w:pStyle w:val="Listepuces2"/>
        <w:numPr>
          <w:ilvl w:val="1"/>
          <w:numId w:val="2"/>
        </w:numPr>
        <w:rPr>
          <w:lang w:eastAsia="fr-FR"/>
        </w:rPr>
      </w:pPr>
      <w:r>
        <w:rPr>
          <w:lang w:eastAsia="fr-FR"/>
        </w:rPr>
        <w:t>Les eaux usées en provenance du PR Trois Cèdres sont relevées directement vers la STEP des Grésillons ;</w:t>
      </w:r>
    </w:p>
    <w:p w14:paraId="325B0A5B" w14:textId="77777777" w:rsidR="00DE194C" w:rsidRDefault="00DE194C" w:rsidP="00B73E38">
      <w:pPr>
        <w:pStyle w:val="Listepuces2"/>
        <w:numPr>
          <w:ilvl w:val="1"/>
          <w:numId w:val="2"/>
        </w:numPr>
        <w:rPr>
          <w:lang w:eastAsia="fr-FR"/>
        </w:rPr>
      </w:pPr>
      <w:r>
        <w:rPr>
          <w:lang w:eastAsia="fr-FR"/>
        </w:rPr>
        <w:t>Les eaux usées collectées par les PR Reine Blanche et Grésillons (SIARH) sont refoulées vers le PR Station avant d’être refoulées vers la STEP.</w:t>
      </w:r>
    </w:p>
    <w:p w14:paraId="6D28E2C1" w14:textId="77777777" w:rsidR="00B92CE6" w:rsidRDefault="00B92CE6" w:rsidP="003D0D39">
      <w:pPr>
        <w:pStyle w:val="Corpsdetexte"/>
        <w:rPr>
          <w:lang w:eastAsia="fr-FR"/>
        </w:rPr>
      </w:pPr>
    </w:p>
    <w:p w14:paraId="7C7407F3" w14:textId="02598AF7" w:rsidR="00B92CE6" w:rsidRPr="00BF647C" w:rsidRDefault="00B92CE6" w:rsidP="00B92CE6">
      <w:pPr>
        <w:pStyle w:val="Corpsdetexte"/>
        <w:rPr>
          <w:lang w:eastAsia="fr-FR"/>
        </w:rPr>
      </w:pPr>
      <w:r>
        <w:rPr>
          <w:lang w:eastAsia="fr-FR"/>
        </w:rPr>
        <w:t xml:space="preserve">Concernant le réseau d’eaux pluviales, </w:t>
      </w:r>
      <w:r w:rsidR="00DE194C" w:rsidRPr="00BF647C">
        <w:rPr>
          <w:lang w:eastAsia="fr-FR"/>
        </w:rPr>
        <w:t xml:space="preserve">les eaux pluviales transitent gravitairement soit vers le réseau d’eaux pluviales du SIARH, soit vers les exutoires </w:t>
      </w:r>
      <w:r w:rsidR="00DE194C">
        <w:rPr>
          <w:lang w:eastAsia="fr-FR"/>
        </w:rPr>
        <w:t>communautaires situés le long de la Seine. A noter cependant qu’une partie de la commune est en réseau unitaire et que par conséquent les eaux pluviales collectées par les réseaux unitaires transiteront avec les eaux usées vers le PR Grésillons à Carrières-sous-Poissy ;</w:t>
      </w:r>
    </w:p>
    <w:p w14:paraId="39D9B5AC" w14:textId="77777777" w:rsidR="003D0D39" w:rsidRDefault="003D0D39" w:rsidP="003D0D39">
      <w:pPr>
        <w:pStyle w:val="Corpsdetexte"/>
      </w:pPr>
    </w:p>
    <w:p w14:paraId="701B59FA" w14:textId="77777777" w:rsidR="003D0D39" w:rsidRDefault="003D0D39" w:rsidP="003D0D39">
      <w:pPr>
        <w:pStyle w:val="Corpsdetexte"/>
      </w:pPr>
      <w:r w:rsidRPr="00EB2B49">
        <w:t>En ce qui concerne la gestion du réseau communal, Suez Eau France est chargé de l’exploitation de celui-ci en tant que délégataire de service public.</w:t>
      </w:r>
    </w:p>
    <w:p w14:paraId="6457CB7F" w14:textId="21C47BC4" w:rsidR="003D0D39" w:rsidRDefault="003D0D39" w:rsidP="003D0D39">
      <w:pPr>
        <w:pStyle w:val="Corpsdetexte"/>
      </w:pPr>
      <w:r>
        <w:rPr>
          <w:noProof/>
        </w:rPr>
        <mc:AlternateContent>
          <mc:Choice Requires="wps">
            <w:drawing>
              <wp:anchor distT="0" distB="0" distL="114300" distR="114300" simplePos="0" relativeHeight="251755520" behindDoc="1" locked="0" layoutInCell="1" allowOverlap="1" wp14:anchorId="2BCCDA33" wp14:editId="058599C5">
                <wp:simplePos x="0" y="0"/>
                <wp:positionH relativeFrom="column">
                  <wp:posOffset>121285</wp:posOffset>
                </wp:positionH>
                <wp:positionV relativeFrom="paragraph">
                  <wp:posOffset>7432040</wp:posOffset>
                </wp:positionV>
                <wp:extent cx="1442085" cy="269875"/>
                <wp:effectExtent l="0" t="0" r="24765" b="15875"/>
                <wp:wrapNone/>
                <wp:docPr id="225" name="Rectangle 225"/>
                <wp:cNvGraphicFramePr/>
                <a:graphic xmlns:a="http://schemas.openxmlformats.org/drawingml/2006/main">
                  <a:graphicData uri="http://schemas.microsoft.com/office/word/2010/wordprocessingShape">
                    <wps:wsp>
                      <wps:cNvSpPr/>
                      <wps:spPr>
                        <a:xfrm>
                          <a:off x="0" y="0"/>
                          <a:ext cx="1441450" cy="26924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29F2E40" id="Rectangle 225" o:spid="_x0000_s1026" style="position:absolute;margin-left:9.55pt;margin-top:585.2pt;width:113.55pt;height:21.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" fillcolor="white [3201]" strokecolor="white [3209]" strokeweight="2pt"/>
            </w:pict>
          </mc:Fallback>
        </mc:AlternateContent>
      </w:r>
      <w:r>
        <w:t>Les cartes suivantes présentent les réseaux d’assainissements étudiés durant l’étude.</w:t>
      </w:r>
    </w:p>
    <w:p w14:paraId="1726B4C2" w14:textId="4C035641" w:rsidR="003D0D39" w:rsidRDefault="003D0D39" w:rsidP="001920F9">
      <w:pPr>
        <w:pStyle w:val="Corpsdetexte"/>
        <w:rPr>
          <w:snapToGrid w:val="0"/>
          <w:lang w:eastAsia="fr-FR"/>
        </w:rPr>
      </w:pPr>
    </w:p>
    <w:p w14:paraId="3710C6D8" w14:textId="77777777" w:rsidR="001920F9" w:rsidRDefault="001920F9" w:rsidP="001920F9">
      <w:pPr>
        <w:pStyle w:val="Corpsdetexte"/>
        <w:rPr>
          <w:snapToGrid w:val="0"/>
          <w:lang w:eastAsia="fr-FR"/>
        </w:rPr>
      </w:pPr>
    </w:p>
    <w:p w14:paraId="42F1465A" w14:textId="77777777" w:rsidR="003D0D39" w:rsidRDefault="003D0D39" w:rsidP="003D0D39">
      <w:pPr>
        <w:spacing w:after="0" w:line="240" w:lineRule="auto"/>
        <w:rPr>
          <w:lang w:eastAsia="fr-FR"/>
        </w:rPr>
        <w:sectPr w:rsidR="003D0D39" w:rsidSect="001920F9">
          <w:pgSz w:w="11907" w:h="16840"/>
          <w:pgMar w:top="1985" w:right="1701" w:bottom="1701" w:left="1134" w:header="567" w:footer="851" w:gutter="567"/>
          <w:cols w:space="720"/>
        </w:sectPr>
      </w:pPr>
    </w:p>
    <w:p w14:paraId="064F7626" w14:textId="77777777" w:rsidR="0075123F" w:rsidRDefault="0075123F" w:rsidP="000536EB">
      <w:pPr>
        <w:pStyle w:val="Corpsdetexte"/>
        <w:jc w:val="center"/>
      </w:pPr>
      <w:bookmarkStart w:id="29" w:name="_Toc25935200"/>
      <w:r>
        <w:rPr>
          <w:noProof/>
        </w:rPr>
        <w:lastRenderedPageBreak/>
        <w:drawing>
          <wp:inline distT="0" distB="0" distL="0" distR="0" wp14:anchorId="56806EEB" wp14:editId="6897318E">
            <wp:extent cx="6958460" cy="49228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97166" cy="4950258"/>
                    </a:xfrm>
                    <a:prstGeom prst="rect">
                      <a:avLst/>
                    </a:prstGeom>
                    <a:noFill/>
                    <a:ln>
                      <a:noFill/>
                    </a:ln>
                  </pic:spPr>
                </pic:pic>
              </a:graphicData>
            </a:graphic>
          </wp:inline>
        </w:drawing>
      </w:r>
      <w:bookmarkEnd w:id="29"/>
    </w:p>
    <w:p w14:paraId="44726603" w14:textId="7AB23557" w:rsidR="003D0D39" w:rsidRPr="0075123F" w:rsidRDefault="0075123F" w:rsidP="00F80E0D">
      <w:pPr>
        <w:pStyle w:val="Lgende"/>
      </w:pPr>
      <w:bookmarkStart w:id="30" w:name="_Toc92793332"/>
      <w:r>
        <w:t xml:space="preserve">Figure </w:t>
      </w:r>
      <w:r w:rsidR="00F75570">
        <w:fldChar w:fldCharType="begin"/>
      </w:r>
      <w:r w:rsidR="00F75570">
        <w:instrText xml:space="preserve"> SEQ Figure \* ARABIC </w:instrText>
      </w:r>
      <w:r w:rsidR="00F75570">
        <w:fldChar w:fldCharType="separate"/>
      </w:r>
      <w:r w:rsidR="00BB5249">
        <w:rPr>
          <w:noProof/>
        </w:rPr>
        <w:t>1</w:t>
      </w:r>
      <w:r w:rsidR="00F75570">
        <w:rPr>
          <w:noProof/>
        </w:rPr>
        <w:fldChar w:fldCharType="end"/>
      </w:r>
      <w:r>
        <w:t xml:space="preserve"> : </w:t>
      </w:r>
      <w:r w:rsidRPr="00A14D76">
        <w:t>Cartographie d</w:t>
      </w:r>
      <w:r w:rsidR="000536EB">
        <w:t>es</w:t>
      </w:r>
      <w:r w:rsidRPr="00A14D76">
        <w:t xml:space="preserve"> réseau</w:t>
      </w:r>
      <w:r w:rsidR="000536EB">
        <w:t>x</w:t>
      </w:r>
      <w:r w:rsidRPr="00A14D76">
        <w:t xml:space="preserve"> d’assainissement communau</w:t>
      </w:r>
      <w:r w:rsidR="000536EB">
        <w:t>taires</w:t>
      </w:r>
      <w:r w:rsidRPr="00A14D76">
        <w:t xml:space="preserve"> EU</w:t>
      </w:r>
      <w:r w:rsidR="000536EB">
        <w:t xml:space="preserve"> et UN</w:t>
      </w:r>
      <w:bookmarkEnd w:id="30"/>
      <w:r w:rsidR="003D0D39" w:rsidRPr="00EB2B49">
        <w:rPr>
          <w:noProof/>
          <w:highlight w:val="magenta"/>
        </w:rPr>
        <w:br w:type="page"/>
      </w:r>
    </w:p>
    <w:p w14:paraId="040B5703" w14:textId="77777777" w:rsidR="0075123F" w:rsidRDefault="0075123F" w:rsidP="00F80E0D">
      <w:pPr>
        <w:pStyle w:val="Lgende"/>
      </w:pPr>
      <w:bookmarkStart w:id="31" w:name="_Toc25935201"/>
      <w:r>
        <w:rPr>
          <w:noProof/>
        </w:rPr>
        <w:lastRenderedPageBreak/>
        <w:drawing>
          <wp:inline distT="0" distB="0" distL="0" distR="0" wp14:anchorId="468291BC" wp14:editId="25A692D0">
            <wp:extent cx="6936617" cy="4907423"/>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58728" cy="4923066"/>
                    </a:xfrm>
                    <a:prstGeom prst="rect">
                      <a:avLst/>
                    </a:prstGeom>
                    <a:noFill/>
                    <a:ln>
                      <a:noFill/>
                    </a:ln>
                  </pic:spPr>
                </pic:pic>
              </a:graphicData>
            </a:graphic>
          </wp:inline>
        </w:drawing>
      </w:r>
      <w:bookmarkEnd w:id="31"/>
    </w:p>
    <w:p w14:paraId="336BFB0B" w14:textId="2DA052A9" w:rsidR="0075123F" w:rsidRDefault="0075123F" w:rsidP="000536EB">
      <w:pPr>
        <w:pStyle w:val="Lgende"/>
      </w:pPr>
      <w:bookmarkStart w:id="32" w:name="_Toc92793333"/>
      <w:r>
        <w:t xml:space="preserve">Figure </w:t>
      </w:r>
      <w:r w:rsidR="00F75570">
        <w:fldChar w:fldCharType="begin"/>
      </w:r>
      <w:r w:rsidR="00F75570">
        <w:instrText xml:space="preserve"> SEQ Figure \* ARABIC </w:instrText>
      </w:r>
      <w:r w:rsidR="00F75570">
        <w:fldChar w:fldCharType="separate"/>
      </w:r>
      <w:r w:rsidR="00BB5249">
        <w:rPr>
          <w:noProof/>
        </w:rPr>
        <w:t>2</w:t>
      </w:r>
      <w:r w:rsidR="00F75570">
        <w:rPr>
          <w:noProof/>
        </w:rPr>
        <w:fldChar w:fldCharType="end"/>
      </w:r>
      <w:r>
        <w:t xml:space="preserve"> : </w:t>
      </w:r>
      <w:r w:rsidRPr="003C4859">
        <w:t>Cartographie d</w:t>
      </w:r>
      <w:r w:rsidR="000536EB">
        <w:t>es</w:t>
      </w:r>
      <w:r w:rsidRPr="003C4859">
        <w:t xml:space="preserve"> réseau</w:t>
      </w:r>
      <w:r w:rsidR="000536EB">
        <w:t>x</w:t>
      </w:r>
      <w:r w:rsidRPr="003C4859">
        <w:t xml:space="preserve"> </w:t>
      </w:r>
      <w:r w:rsidR="000536EB">
        <w:t xml:space="preserve">d’assainissement communautaires </w:t>
      </w:r>
      <w:r w:rsidRPr="003C4859">
        <w:t>EP</w:t>
      </w:r>
      <w:r w:rsidR="000536EB">
        <w:t xml:space="preserve"> et UN</w:t>
      </w:r>
      <w:bookmarkEnd w:id="32"/>
    </w:p>
    <w:p w14:paraId="18AC0997" w14:textId="768A51AB" w:rsidR="0075123F" w:rsidRPr="0075123F" w:rsidRDefault="0075123F" w:rsidP="0075123F">
      <w:pPr>
        <w:rPr>
          <w:lang w:eastAsia="fr-FR"/>
        </w:rPr>
        <w:sectPr w:rsidR="0075123F" w:rsidRPr="0075123F" w:rsidSect="000536EB">
          <w:headerReference w:type="default" r:id="rId23"/>
          <w:footerReference w:type="default" r:id="rId24"/>
          <w:pgSz w:w="16840" w:h="11907" w:orient="landscape"/>
          <w:pgMar w:top="1134" w:right="1418" w:bottom="1701" w:left="1418" w:header="567" w:footer="851" w:gutter="567"/>
          <w:cols w:space="720"/>
          <w:docGrid w:linePitch="299"/>
        </w:sectPr>
      </w:pPr>
    </w:p>
    <w:p w14:paraId="0C073B67" w14:textId="389BF621" w:rsidR="00295989" w:rsidRPr="0075123F" w:rsidRDefault="003D0D39" w:rsidP="003370FE">
      <w:pPr>
        <w:pStyle w:val="Titre3"/>
        <w:tabs>
          <w:tab w:val="clear" w:pos="993"/>
          <w:tab w:val="num" w:pos="0"/>
        </w:tabs>
        <w:ind w:left="720" w:hanging="720"/>
      </w:pPr>
      <w:bookmarkStart w:id="33" w:name="_Toc92793287"/>
      <w:r w:rsidRPr="0075123F">
        <w:lastRenderedPageBreak/>
        <w:t>Capacité du système d’assainissement</w:t>
      </w:r>
      <w:bookmarkEnd w:id="33"/>
    </w:p>
    <w:p w14:paraId="523E1B24" w14:textId="2DF59ED6" w:rsidR="00CF5CD2" w:rsidRDefault="00CF5CD2" w:rsidP="00CF5CD2">
      <w:pPr>
        <w:pStyle w:val="Corpsdetexte"/>
        <w:rPr>
          <w:highlight w:val="magenta"/>
        </w:rPr>
      </w:pPr>
    </w:p>
    <w:p w14:paraId="63B9405C" w14:textId="30B8A615" w:rsidR="00CF5CD2" w:rsidRDefault="00CF5CD2" w:rsidP="00CF5CD2">
      <w:pPr>
        <w:pStyle w:val="Corpsdetexte"/>
      </w:pPr>
      <w:r>
        <w:t>L’analyse du contexte environnemental effectuée précédemment a montré que :</w:t>
      </w:r>
    </w:p>
    <w:p w14:paraId="54E6FCF6" w14:textId="68796009" w:rsidR="00CF5CD2" w:rsidRDefault="00CF5CD2" w:rsidP="00B73E38">
      <w:pPr>
        <w:pStyle w:val="Listepuces"/>
        <w:numPr>
          <w:ilvl w:val="0"/>
          <w:numId w:val="2"/>
        </w:numPr>
        <w:rPr>
          <w:lang w:eastAsia="fr-FR"/>
        </w:rPr>
      </w:pPr>
      <w:r>
        <w:rPr>
          <w:lang w:eastAsia="fr-FR"/>
        </w:rPr>
        <w:t>Le risque d’inondation par remontée de nappe est très important en bordure de Seine, ce risque concerne ainsi la commune de Carrières-sous-Poissy.</w:t>
      </w:r>
    </w:p>
    <w:p w14:paraId="3C8346A7" w14:textId="3A6C6ADB" w:rsidR="00CF5CD2" w:rsidRDefault="00CF5CD2" w:rsidP="00B73E38">
      <w:pPr>
        <w:pStyle w:val="Listepuces"/>
        <w:numPr>
          <w:ilvl w:val="0"/>
          <w:numId w:val="2"/>
        </w:numPr>
        <w:rPr>
          <w:lang w:eastAsia="fr-FR"/>
        </w:rPr>
      </w:pPr>
      <w:r>
        <w:rPr>
          <w:lang w:eastAsia="fr-FR"/>
        </w:rPr>
        <w:t>La commune de Carrières-sous-Poissy est concernée par le plan de prévention des risques d’inondation dans la Vallée de la Seine et de l’Oise.</w:t>
      </w:r>
    </w:p>
    <w:p w14:paraId="133A53FB" w14:textId="77777777" w:rsidR="00CF5CD2" w:rsidRDefault="00CF5CD2" w:rsidP="00CF5CD2">
      <w:pPr>
        <w:pStyle w:val="Listepuces"/>
        <w:numPr>
          <w:ilvl w:val="0"/>
          <w:numId w:val="0"/>
        </w:numPr>
        <w:rPr>
          <w:lang w:eastAsia="fr-FR"/>
        </w:rPr>
      </w:pPr>
    </w:p>
    <w:p w14:paraId="3FB47975" w14:textId="77777777" w:rsidR="00CF5CD2" w:rsidRDefault="00CF5CD2" w:rsidP="00CF5CD2">
      <w:pPr>
        <w:pStyle w:val="Listepuces"/>
        <w:numPr>
          <w:ilvl w:val="0"/>
          <w:numId w:val="0"/>
        </w:numPr>
        <w:rPr>
          <w:lang w:eastAsia="fr-FR"/>
        </w:rPr>
      </w:pPr>
      <w:r>
        <w:rPr>
          <w:lang w:eastAsia="fr-FR"/>
        </w:rPr>
        <w:t>Concernant les débordements :</w:t>
      </w:r>
    </w:p>
    <w:p w14:paraId="09A45CF7" w14:textId="0284FD3B" w:rsidR="00CF5CD2" w:rsidRDefault="00CF5CD2" w:rsidP="00B73E38">
      <w:pPr>
        <w:pStyle w:val="Listepuces"/>
        <w:numPr>
          <w:ilvl w:val="0"/>
          <w:numId w:val="2"/>
        </w:numPr>
        <w:rPr>
          <w:lang w:eastAsia="fr-FR"/>
        </w:rPr>
      </w:pPr>
      <w:r>
        <w:rPr>
          <w:lang w:eastAsia="fr-FR"/>
        </w:rPr>
        <w:t>Aucun problème de débordement sur les réseaux pluviaux communautaires GPS&amp;O n’a été recensé par les Services Techniques de commune ou par l’exploitant ;</w:t>
      </w:r>
    </w:p>
    <w:p w14:paraId="5795FC13" w14:textId="2BDB5F0D" w:rsidR="00CF5CD2" w:rsidRDefault="00CF5CD2" w:rsidP="00B73E38">
      <w:pPr>
        <w:pStyle w:val="Listepuces"/>
        <w:numPr>
          <w:ilvl w:val="0"/>
          <w:numId w:val="2"/>
        </w:numPr>
        <w:rPr>
          <w:lang w:eastAsia="fr-FR"/>
        </w:rPr>
      </w:pPr>
      <w:r>
        <w:rPr>
          <w:lang w:eastAsia="fr-FR"/>
        </w:rPr>
        <w:t>Des problèmes de débordements sur les réseaux EU séparatifs intercommunaux SIARH ont été mis en évidence par modélisation. Les problématiques de débordements constatées concernent une pluie de période de retour décennale en situation actuelle. Les principales conclusions sont les suivantes :</w:t>
      </w:r>
    </w:p>
    <w:p w14:paraId="2FF45C0A" w14:textId="77777777" w:rsidR="00CF5CD2" w:rsidRDefault="00CF5CD2" w:rsidP="00B73E38">
      <w:pPr>
        <w:pStyle w:val="Listepuces2"/>
        <w:numPr>
          <w:ilvl w:val="1"/>
          <w:numId w:val="2"/>
        </w:numPr>
      </w:pPr>
      <w:r>
        <w:t>Pour une pluie de période de retour 10 ans, la quasi-totalité des réseaux SIARH est en charge (taux de remplissage &gt;100%).</w:t>
      </w:r>
    </w:p>
    <w:p w14:paraId="4C7BBE21" w14:textId="7CE79C5B" w:rsidR="00CF5CD2" w:rsidRDefault="00CF5CD2" w:rsidP="00B73E38">
      <w:pPr>
        <w:pStyle w:val="Listepuces2"/>
        <w:numPr>
          <w:ilvl w:val="1"/>
          <w:numId w:val="2"/>
        </w:numPr>
      </w:pPr>
      <w:r>
        <w:t xml:space="preserve">Le débordement qui concerne la commune de </w:t>
      </w:r>
      <w:r>
        <w:rPr>
          <w:lang w:eastAsia="fr-FR"/>
        </w:rPr>
        <w:t>Carrières-sous-Poissy</w:t>
      </w:r>
      <w:r>
        <w:t xml:space="preserve"> est localisé sur le secteur suivant :</w:t>
      </w:r>
    </w:p>
    <w:p w14:paraId="17E1C353" w14:textId="77777777" w:rsidR="00CF5CD2" w:rsidRDefault="00CF5CD2" w:rsidP="00B73E38">
      <w:pPr>
        <w:pStyle w:val="Listepuces3"/>
        <w:numPr>
          <w:ilvl w:val="2"/>
          <w:numId w:val="2"/>
        </w:numPr>
      </w:pPr>
      <w:r>
        <w:t>Secteur 5 : Carrières sous Poissy, à proximité du chemin de Beauregard.</w:t>
      </w:r>
    </w:p>
    <w:p w14:paraId="4B0F0531" w14:textId="6F6EBFCB" w:rsidR="00CF5CD2" w:rsidRDefault="00CF5CD2" w:rsidP="00CF5CD2">
      <w:pPr>
        <w:pStyle w:val="Listepuces"/>
        <w:numPr>
          <w:ilvl w:val="0"/>
          <w:numId w:val="0"/>
        </w:numPr>
        <w:ind w:left="396"/>
        <w:rPr>
          <w:lang w:eastAsia="fr-FR"/>
        </w:rPr>
      </w:pPr>
      <w:r>
        <w:rPr>
          <w:lang w:eastAsia="fr-FR"/>
        </w:rPr>
        <w:t>Ce secteur est localisé sur la figure ci-après.</w:t>
      </w:r>
    </w:p>
    <w:p w14:paraId="1A4711EE" w14:textId="77777777" w:rsidR="00CF5CD2" w:rsidRDefault="00CF5CD2" w:rsidP="00CF5CD2">
      <w:pPr>
        <w:pStyle w:val="Listepuces"/>
        <w:numPr>
          <w:ilvl w:val="0"/>
          <w:numId w:val="0"/>
        </w:numPr>
        <w:rPr>
          <w:lang w:eastAsia="fr-FR"/>
        </w:rPr>
      </w:pPr>
    </w:p>
    <w:p w14:paraId="7954983B" w14:textId="77777777" w:rsidR="0075123F" w:rsidRDefault="0075123F" w:rsidP="00F80E0D">
      <w:pPr>
        <w:pStyle w:val="Lgende"/>
      </w:pPr>
      <w:bookmarkStart w:id="34" w:name="_Toc32582628"/>
      <w:bookmarkStart w:id="35" w:name="_Toc70949143"/>
      <w:r>
        <w:rPr>
          <w:noProof/>
        </w:rPr>
        <w:lastRenderedPageBreak/>
        <mc:AlternateContent>
          <mc:Choice Requires="wps">
            <w:drawing>
              <wp:anchor distT="0" distB="0" distL="114300" distR="114300" simplePos="0" relativeHeight="251791360" behindDoc="0" locked="0" layoutInCell="1" allowOverlap="1" wp14:anchorId="2AD4E008" wp14:editId="3FCC95AD">
                <wp:simplePos x="0" y="0"/>
                <wp:positionH relativeFrom="column">
                  <wp:posOffset>2986595</wp:posOffset>
                </wp:positionH>
                <wp:positionV relativeFrom="paragraph">
                  <wp:posOffset>1974985</wp:posOffset>
                </wp:positionV>
                <wp:extent cx="260345" cy="24256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60345" cy="242565"/>
                        </a:xfrm>
                        <a:prstGeom prst="rect">
                          <a:avLst/>
                        </a:prstGeom>
                        <a:solidFill>
                          <a:schemeClr val="lt1"/>
                        </a:solidFill>
                        <a:ln w="6350">
                          <a:solidFill>
                            <a:prstClr val="black"/>
                          </a:solidFill>
                        </a:ln>
                      </wps:spPr>
                      <wps:txbx>
                        <w:txbxContent>
                          <w:p w14:paraId="6273F2D9" w14:textId="641FCE69" w:rsidR="00A26DE7" w:rsidRDefault="00A26DE7" w:rsidP="0075123F">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D4E008" id="Zone de texte 17" o:spid="_x0000_s1029" type="#_x0000_t202" style="position:absolute;left:0;text-align:left;margin-left:235.15pt;margin-top:155.5pt;width:20.5pt;height:19.1pt;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" fillcolor="white [3201]" strokeweight=".5pt">
                <v:textbox>
                  <w:txbxContent>
                    <w:p w14:paraId="6273F2D9" w14:textId="641FCE69" w:rsidR="00A26DE7" w:rsidRDefault="00A26DE7" w:rsidP="0075123F">
                      <w:r>
                        <w:t>3</w:t>
                      </w:r>
                    </w:p>
                  </w:txbxContent>
                </v:textbox>
              </v:shape>
            </w:pict>
          </mc:Fallback>
        </mc:AlternateContent>
      </w:r>
      <w:r>
        <w:rPr>
          <w:noProof/>
        </w:rPr>
        <mc:AlternateContent>
          <mc:Choice Requires="wpg">
            <w:drawing>
              <wp:anchor distT="0" distB="0" distL="114300" distR="114300" simplePos="0" relativeHeight="251789312" behindDoc="0" locked="0" layoutInCell="1" allowOverlap="1" wp14:anchorId="228BF7CF" wp14:editId="3AD17DAF">
                <wp:simplePos x="0" y="0"/>
                <wp:positionH relativeFrom="margin">
                  <wp:posOffset>791100</wp:posOffset>
                </wp:positionH>
                <wp:positionV relativeFrom="paragraph">
                  <wp:posOffset>684596</wp:posOffset>
                </wp:positionV>
                <wp:extent cx="4408889" cy="6554598"/>
                <wp:effectExtent l="0" t="0" r="10795" b="17780"/>
                <wp:wrapNone/>
                <wp:docPr id="14" name="Groupe 14"/>
                <wp:cNvGraphicFramePr/>
                <a:graphic xmlns:a="http://schemas.openxmlformats.org/drawingml/2006/main">
                  <a:graphicData uri="http://schemas.microsoft.com/office/word/2010/wordprocessingGroup">
                    <wpg:wgp>
                      <wpg:cNvGrpSpPr/>
                      <wpg:grpSpPr>
                        <a:xfrm>
                          <a:off x="0" y="0"/>
                          <a:ext cx="4408889" cy="6554598"/>
                          <a:chOff x="0" y="0"/>
                          <a:chExt cx="4408889" cy="6554598"/>
                        </a:xfrm>
                      </wpg:grpSpPr>
                      <wps:wsp>
                        <wps:cNvPr id="697" name="Ellipse 697"/>
                        <wps:cNvSpPr/>
                        <wps:spPr>
                          <a:xfrm>
                            <a:off x="3698543" y="0"/>
                            <a:ext cx="380326" cy="106005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Ellipse 698"/>
                        <wps:cNvSpPr/>
                        <wps:spPr>
                          <a:xfrm>
                            <a:off x="300251" y="736979"/>
                            <a:ext cx="671043" cy="13834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Ellipse 700"/>
                        <wps:cNvSpPr/>
                        <wps:spPr>
                          <a:xfrm rot="20360697">
                            <a:off x="1719618" y="1661900"/>
                            <a:ext cx="1343277" cy="39630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Ellipse 701"/>
                        <wps:cNvSpPr/>
                        <wps:spPr>
                          <a:xfrm rot="20360697">
                            <a:off x="1069927" y="4086083"/>
                            <a:ext cx="658979" cy="64465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Ellipse 703"/>
                        <wps:cNvSpPr/>
                        <wps:spPr>
                          <a:xfrm rot="20360697">
                            <a:off x="2107157" y="6105952"/>
                            <a:ext cx="448774" cy="4486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4148539" y="150123"/>
                            <a:ext cx="260350" cy="243205"/>
                          </a:xfrm>
                          <a:prstGeom prst="rect">
                            <a:avLst/>
                          </a:prstGeom>
                          <a:solidFill>
                            <a:schemeClr val="lt1"/>
                          </a:solidFill>
                          <a:ln w="6350">
                            <a:solidFill>
                              <a:prstClr val="black"/>
                            </a:solidFill>
                          </a:ln>
                        </wps:spPr>
                        <wps:txbx>
                          <w:txbxContent>
                            <w:p w14:paraId="76D0559D" w14:textId="77777777" w:rsidR="00A26DE7" w:rsidRDefault="00A26DE7" w:rsidP="00CF5CD2">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 name="Zone de texte 19"/>
                        <wps:cNvSpPr txBox="1"/>
                        <wps:spPr>
                          <a:xfrm>
                            <a:off x="0" y="1282865"/>
                            <a:ext cx="260350" cy="243205"/>
                          </a:xfrm>
                          <a:prstGeom prst="rect">
                            <a:avLst/>
                          </a:prstGeom>
                          <a:solidFill>
                            <a:schemeClr val="lt1"/>
                          </a:solidFill>
                          <a:ln w="6350">
                            <a:solidFill>
                              <a:prstClr val="black"/>
                            </a:solidFill>
                          </a:ln>
                        </wps:spPr>
                        <wps:txbx>
                          <w:txbxContent>
                            <w:p w14:paraId="7AA53524" w14:textId="77777777" w:rsidR="00A26DE7" w:rsidRDefault="00A26DE7" w:rsidP="00CF5CD2">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9" name="Zone de texte 229"/>
                        <wps:cNvSpPr txBox="1"/>
                        <wps:spPr>
                          <a:xfrm>
                            <a:off x="2429255" y="5868423"/>
                            <a:ext cx="260350" cy="242570"/>
                          </a:xfrm>
                          <a:prstGeom prst="rect">
                            <a:avLst/>
                          </a:prstGeom>
                          <a:solidFill>
                            <a:schemeClr val="lt1"/>
                          </a:solidFill>
                          <a:ln w="6350">
                            <a:solidFill>
                              <a:prstClr val="black"/>
                            </a:solidFill>
                          </a:ln>
                        </wps:spPr>
                        <wps:txbx>
                          <w:txbxContent>
                            <w:p w14:paraId="736131A9" w14:textId="77777777" w:rsidR="00A26DE7" w:rsidRDefault="00A26DE7" w:rsidP="00CF5CD2">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0" name="Zone de texte 230"/>
                        <wps:cNvSpPr txBox="1"/>
                        <wps:spPr>
                          <a:xfrm>
                            <a:off x="873440" y="4476379"/>
                            <a:ext cx="260350" cy="243205"/>
                          </a:xfrm>
                          <a:prstGeom prst="rect">
                            <a:avLst/>
                          </a:prstGeom>
                          <a:solidFill>
                            <a:schemeClr val="lt1"/>
                          </a:solidFill>
                          <a:ln w="6350">
                            <a:solidFill>
                              <a:prstClr val="black"/>
                            </a:solidFill>
                          </a:ln>
                        </wps:spPr>
                        <wps:txbx>
                          <w:txbxContent>
                            <w:p w14:paraId="54A16733" w14:textId="77777777" w:rsidR="00A26DE7" w:rsidRDefault="00A26DE7" w:rsidP="00CF5CD2">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8BF7CF" id="Groupe 14" o:spid="_x0000_s1030" style="position:absolute;left:0;text-align:left;margin-left:62.3pt;margin-top:53.9pt;width:347.15pt;height:516.1pt;z-index:251789312;mso-position-horizontal-relative:margin" coordsize="44088,6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">
                <v:oval id="Ellipse 697" o:spid="_x0000_s1031" style="position:absolute;left:36985;width:3803;height:1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" filled="f" strokecolor="#01071f [1604]" strokeweight="2pt"/>
                <v:oval id="Ellipse 698" o:spid="_x0000_s1032" style="position:absolute;left:3002;top:7369;width:6710;height:1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" filled="f" strokecolor="#01071f [1604]" strokeweight="2pt"/>
                <v:oval id="Ellipse 700" o:spid="_x0000_s1033" style="position:absolute;left:17196;top:16619;width:13432;height:3963;rotation:-13536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" filled="f" strokecolor="#01071f [1604]" strokeweight="2pt"/>
                <v:oval id="Ellipse 701" o:spid="_x0000_s1034" style="position:absolute;left:10699;top:40860;width:6590;height:6447;rotation:-13536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" filled="f" strokecolor="#01071f [1604]" strokeweight="2pt"/>
                <v:oval id="Ellipse 703" o:spid="_x0000_s1035" style="position:absolute;left:21071;top:61059;width:4488;height:4486;rotation:-13536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" filled="f" strokecolor="#01071f [1604]" strokeweight="2pt"/>
                <v:shape id="Zone de texte 22" o:spid="_x0000_s1036" type="#_x0000_t202" style="position:absolute;left:41485;top:1501;width:260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" fillcolor="white [3201]" strokeweight=".5pt">
                  <v:textbox>
                    <w:txbxContent>
                      <w:p w14:paraId="76D0559D" w14:textId="77777777" w:rsidR="00A26DE7" w:rsidRDefault="00A26DE7" w:rsidP="00CF5CD2">
                        <w:r>
                          <w:t>1</w:t>
                        </w:r>
                      </w:p>
                    </w:txbxContent>
                  </v:textbox>
                </v:shape>
                <v:shape id="Zone de texte 19" o:spid="_x0000_s1037" type="#_x0000_t202" style="position:absolute;top:12828;width:260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" fillcolor="white [3201]" strokeweight=".5pt">
                  <v:textbox>
                    <w:txbxContent>
                      <w:p w14:paraId="7AA53524" w14:textId="77777777" w:rsidR="00A26DE7" w:rsidRDefault="00A26DE7" w:rsidP="00CF5CD2">
                        <w:r>
                          <w:t>2</w:t>
                        </w:r>
                      </w:p>
                    </w:txbxContent>
                  </v:textbox>
                </v:shape>
                <v:shape id="Zone de texte 229" o:spid="_x0000_s1038" type="#_x0000_t202" style="position:absolute;left:24292;top:58684;width:2604;height:24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" fillcolor="white [3201]" strokeweight=".5pt">
                  <v:textbox>
                    <w:txbxContent>
                      <w:p w14:paraId="736131A9" w14:textId="77777777" w:rsidR="00A26DE7" w:rsidRDefault="00A26DE7" w:rsidP="00CF5CD2">
                        <w:r>
                          <w:t>4</w:t>
                        </w:r>
                      </w:p>
                    </w:txbxContent>
                  </v:textbox>
                </v:shape>
                <v:shape id="Zone de texte 230" o:spid="_x0000_s1039" type="#_x0000_t202" style="position:absolute;left:8734;top:44763;width:260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" fillcolor="white [3201]" strokeweight=".5pt">
                  <v:textbox>
                    <w:txbxContent>
                      <w:p w14:paraId="54A16733" w14:textId="77777777" w:rsidR="00A26DE7" w:rsidRDefault="00A26DE7" w:rsidP="00CF5CD2">
                        <w:r>
                          <w:t>5</w:t>
                        </w:r>
                      </w:p>
                    </w:txbxContent>
                  </v:textbox>
                </v:shape>
                <w10:wrap anchorx="margin"/>
              </v:group>
            </w:pict>
          </mc:Fallback>
        </mc:AlternateContent>
      </w:r>
      <w:r>
        <w:rPr>
          <w:noProof/>
        </w:rPr>
        <w:drawing>
          <wp:inline distT="0" distB="0" distL="0" distR="0" wp14:anchorId="0904DFBB" wp14:editId="530A8453">
            <wp:extent cx="5400675" cy="7389495"/>
            <wp:effectExtent l="0" t="0" r="9525" b="1905"/>
            <wp:docPr id="21516" name="Imag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675" cy="7389495"/>
                    </a:xfrm>
                    <a:prstGeom prst="rect">
                      <a:avLst/>
                    </a:prstGeom>
                  </pic:spPr>
                </pic:pic>
              </a:graphicData>
            </a:graphic>
          </wp:inline>
        </w:drawing>
      </w:r>
    </w:p>
    <w:p w14:paraId="12A4A9EC" w14:textId="2F2F882A" w:rsidR="00CF5CD2" w:rsidRPr="0091376D" w:rsidRDefault="0075123F" w:rsidP="0091376D">
      <w:pPr>
        <w:pStyle w:val="Lgende"/>
      </w:pPr>
      <w:bookmarkStart w:id="36" w:name="_Toc92793334"/>
      <w:r>
        <w:t xml:space="preserve">Figure </w:t>
      </w:r>
      <w:r w:rsidR="00F75570">
        <w:fldChar w:fldCharType="begin"/>
      </w:r>
      <w:r w:rsidR="00F75570">
        <w:instrText xml:space="preserve"> SEQ Figure \* ARABIC </w:instrText>
      </w:r>
      <w:r w:rsidR="00F75570">
        <w:fldChar w:fldCharType="separate"/>
      </w:r>
      <w:r w:rsidR="00BB5249">
        <w:rPr>
          <w:noProof/>
        </w:rPr>
        <w:t>3</w:t>
      </w:r>
      <w:r w:rsidR="00F75570">
        <w:rPr>
          <w:noProof/>
        </w:rPr>
        <w:fldChar w:fldCharType="end"/>
      </w:r>
      <w:r>
        <w:t xml:space="preserve"> : Débordement calculés sur le réseau EU pour une pluie 10 ans</w:t>
      </w:r>
      <w:bookmarkEnd w:id="34"/>
      <w:bookmarkEnd w:id="35"/>
      <w:r w:rsidR="00CF5CD2">
        <w:rPr>
          <w:noProof/>
        </w:rPr>
        <mc:AlternateContent>
          <mc:Choice Requires="wps">
            <w:drawing>
              <wp:anchor distT="0" distB="0" distL="114300" distR="114300" simplePos="0" relativeHeight="251786240" behindDoc="0" locked="0" layoutInCell="1" allowOverlap="1" wp14:anchorId="547CCE5A" wp14:editId="3D6F77C8">
                <wp:simplePos x="0" y="0"/>
                <wp:positionH relativeFrom="column">
                  <wp:posOffset>2981325</wp:posOffset>
                </wp:positionH>
                <wp:positionV relativeFrom="paragraph">
                  <wp:posOffset>2057675</wp:posOffset>
                </wp:positionV>
                <wp:extent cx="914400" cy="242761"/>
                <wp:effectExtent l="0" t="0" r="25400" b="24130"/>
                <wp:wrapNone/>
                <wp:docPr id="4" name="Zone de texte 4"/>
                <wp:cNvGraphicFramePr/>
                <a:graphic xmlns:a="http://schemas.openxmlformats.org/drawingml/2006/main">
                  <a:graphicData uri="http://schemas.microsoft.com/office/word/2010/wordprocessingShape">
                    <wps:wsp>
                      <wps:cNvSpPr txBox="1"/>
                      <wps:spPr>
                        <a:xfrm>
                          <a:off x="0" y="0"/>
                          <a:ext cx="914400" cy="242761"/>
                        </a:xfrm>
                        <a:prstGeom prst="rect">
                          <a:avLst/>
                        </a:prstGeom>
                        <a:solidFill>
                          <a:schemeClr val="lt1"/>
                        </a:solidFill>
                        <a:ln w="6350">
                          <a:solidFill>
                            <a:prstClr val="black"/>
                          </a:solidFill>
                        </a:ln>
                      </wps:spPr>
                      <wps:txbx>
                        <w:txbxContent>
                          <w:p w14:paraId="0C970518" w14:textId="77777777" w:rsidR="00A26DE7" w:rsidRDefault="00A26DE7" w:rsidP="00CF5CD2">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CCE5A" id="Zone de texte 4" o:spid="_x0000_s1040" type="#_x0000_t202" style="position:absolute;left:0;text-align:left;margin-left:234.75pt;margin-top:162pt;width:1in;height:19.1pt;z-index:25178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" fillcolor="white [3201]" strokeweight=".5pt">
                <v:textbox>
                  <w:txbxContent>
                    <w:p w14:paraId="0C970518" w14:textId="77777777" w:rsidR="00A26DE7" w:rsidRDefault="00A26DE7" w:rsidP="00CF5CD2">
                      <w:r>
                        <w:t>3</w:t>
                      </w:r>
                    </w:p>
                  </w:txbxContent>
                </v:textbox>
              </v:shape>
            </w:pict>
          </mc:Fallback>
        </mc:AlternateContent>
      </w:r>
      <w:bookmarkEnd w:id="36"/>
      <w:r w:rsidR="00CF5CD2">
        <w:br w:type="page"/>
      </w:r>
    </w:p>
    <w:p w14:paraId="52178CFD" w14:textId="77777777" w:rsidR="00CF5CD2" w:rsidRDefault="00CF5CD2" w:rsidP="00CF5CD2">
      <w:pPr>
        <w:pStyle w:val="Listepuces"/>
        <w:numPr>
          <w:ilvl w:val="0"/>
          <w:numId w:val="0"/>
        </w:numPr>
      </w:pPr>
      <w:r>
        <w:lastRenderedPageBreak/>
        <w:t>La réduction des mises en charge et débordements par temps de pluie passe donc par des actions sur les réseaux communautaires :</w:t>
      </w:r>
    </w:p>
    <w:p w14:paraId="6C889FF9" w14:textId="77777777" w:rsidR="00CF5CD2" w:rsidRDefault="00CF5CD2" w:rsidP="00B73E38">
      <w:pPr>
        <w:pStyle w:val="Listepuces"/>
        <w:numPr>
          <w:ilvl w:val="0"/>
          <w:numId w:val="2"/>
        </w:numPr>
      </w:pPr>
      <w:r>
        <w:t xml:space="preserve">La </w:t>
      </w:r>
      <w:r w:rsidRPr="00413431">
        <w:rPr>
          <w:b/>
        </w:rPr>
        <w:t>réduction des eaux claires parasites permanentes</w:t>
      </w:r>
      <w:r>
        <w:t xml:space="preserve"> (eaux d’infiltration de la nappe) ;</w:t>
      </w:r>
    </w:p>
    <w:p w14:paraId="506DFA08" w14:textId="4C5BDC28" w:rsidR="00CF5CD2" w:rsidRDefault="00CF5CD2" w:rsidP="00B73E38">
      <w:pPr>
        <w:pStyle w:val="Listepuces"/>
        <w:numPr>
          <w:ilvl w:val="0"/>
          <w:numId w:val="2"/>
        </w:numPr>
      </w:pPr>
      <w:r>
        <w:t xml:space="preserve">La </w:t>
      </w:r>
      <w:r w:rsidRPr="00413431">
        <w:rPr>
          <w:b/>
        </w:rPr>
        <w:t>réduction des eaux claires météoriques</w:t>
      </w:r>
      <w:r>
        <w:t xml:space="preserve"> (suppression des mauvais raccordements </w:t>
      </w:r>
      <w:r w:rsidR="0091376D">
        <w:t xml:space="preserve">d’eaux pluviales </w:t>
      </w:r>
      <w:r>
        <w:t>sur</w:t>
      </w:r>
      <w:r w:rsidR="0091376D">
        <w:t xml:space="preserve"> le réseau d’eaux usées</w:t>
      </w:r>
      <w:r>
        <w:t>).</w:t>
      </w:r>
    </w:p>
    <w:p w14:paraId="06A7D0DF" w14:textId="5659E579" w:rsidR="0071285B" w:rsidRDefault="0071285B" w:rsidP="00CF5CD2">
      <w:pPr>
        <w:pStyle w:val="corpstexte"/>
      </w:pPr>
    </w:p>
    <w:p w14:paraId="59F2A1E8" w14:textId="02C9B0A2" w:rsidR="008F07D3" w:rsidRDefault="008F07D3" w:rsidP="008F07D3">
      <w:pPr>
        <w:pStyle w:val="Corpsdetexte"/>
        <w:rPr>
          <w:lang w:eastAsia="fr-FR"/>
        </w:rPr>
      </w:pPr>
      <w:r>
        <w:rPr>
          <w:lang w:eastAsia="fr-FR"/>
        </w:rPr>
        <w:t xml:space="preserve">Afin de localiser les intrusions d’eaux claires météoriques (intrusions d’eaux pluviales dans les réseaux d’eaux usées), une campagne de tests fumigènes a également été réalisée sur les réseaux communautaires à Carrières-sous-Poissy. Ainsi, il a été identifié : </w:t>
      </w:r>
    </w:p>
    <w:p w14:paraId="58221845" w14:textId="4649E529" w:rsidR="008F07D3" w:rsidRDefault="008F07D3" w:rsidP="00B73E38">
      <w:pPr>
        <w:pStyle w:val="Listepuces"/>
        <w:numPr>
          <w:ilvl w:val="0"/>
          <w:numId w:val="2"/>
        </w:numPr>
        <w:rPr>
          <w:lang w:eastAsia="fr-FR"/>
        </w:rPr>
      </w:pPr>
      <w:r>
        <w:rPr>
          <w:lang w:eastAsia="fr-FR"/>
        </w:rPr>
        <w:t>46 mauvais branchements de gouttières en domaine privé sur le réseau d’eaux usées ;</w:t>
      </w:r>
    </w:p>
    <w:p w14:paraId="4C3A2336" w14:textId="73C51575" w:rsidR="008F07D3" w:rsidRDefault="008F07D3" w:rsidP="00B73E38">
      <w:pPr>
        <w:pStyle w:val="Listepuces"/>
        <w:numPr>
          <w:ilvl w:val="0"/>
          <w:numId w:val="2"/>
        </w:numPr>
        <w:rPr>
          <w:lang w:eastAsia="fr-FR"/>
        </w:rPr>
      </w:pPr>
      <w:r>
        <w:rPr>
          <w:lang w:eastAsia="fr-FR"/>
        </w:rPr>
        <w:t>4 mauvais branchements de grilles-avaloirs en domaine privé sur le réseau d’eaux usées ;</w:t>
      </w:r>
    </w:p>
    <w:p w14:paraId="6D65B7F7" w14:textId="7F36DE43" w:rsidR="008F07D3" w:rsidRDefault="008F07D3" w:rsidP="00B73E38">
      <w:pPr>
        <w:pStyle w:val="Listepuces"/>
        <w:numPr>
          <w:ilvl w:val="0"/>
          <w:numId w:val="2"/>
        </w:numPr>
        <w:rPr>
          <w:lang w:eastAsia="fr-FR"/>
        </w:rPr>
      </w:pPr>
      <w:r>
        <w:rPr>
          <w:lang w:eastAsia="fr-FR"/>
        </w:rPr>
        <w:t>4 mauvais branchements de grilles-avaloirs en domaine public sur le réseau d’eaux usées.</w:t>
      </w:r>
    </w:p>
    <w:p w14:paraId="724F6767" w14:textId="1AAC9AB6" w:rsidR="008F07D3" w:rsidRDefault="008F07D3" w:rsidP="008F07D3">
      <w:pPr>
        <w:pStyle w:val="Corpsdetexte"/>
      </w:pPr>
      <w:r>
        <w:rPr>
          <w:b/>
          <w:bCs/>
        </w:rPr>
        <w:t>Il est à noter que le nombre de mauvais raccordements n’est pas exhaustif et qu’il est en réalité bien plus élevé puisqu’il correspond uniquement aux quelques secteurs investigués, et non à l’investigation de la commune de Carrières-sous-Poissy dans sa globalité.</w:t>
      </w:r>
    </w:p>
    <w:p w14:paraId="1AB67EFA" w14:textId="77777777" w:rsidR="008F07D3" w:rsidRDefault="008F07D3" w:rsidP="00CF5CD2">
      <w:pPr>
        <w:pStyle w:val="corpstexte"/>
      </w:pPr>
    </w:p>
    <w:p w14:paraId="0C589554" w14:textId="4371FA9A" w:rsidR="00CF5CD2" w:rsidRPr="0071285B" w:rsidRDefault="00CF5CD2" w:rsidP="00CF5CD2">
      <w:pPr>
        <w:pStyle w:val="corpstexte"/>
        <w:rPr>
          <w:b/>
          <w:bCs/>
        </w:rPr>
      </w:pPr>
      <w:r w:rsidRPr="0071285B">
        <w:rPr>
          <w:b/>
          <w:bCs/>
        </w:rPr>
        <w:t xml:space="preserve">Il est important de déconnecter les grilles et les avaloirs susceptibles d’être raccordés au réseau </w:t>
      </w:r>
      <w:r w:rsidR="0071285B" w:rsidRPr="0071285B">
        <w:rPr>
          <w:b/>
          <w:bCs/>
        </w:rPr>
        <w:t>d’eaux usées</w:t>
      </w:r>
      <w:r w:rsidRPr="0071285B">
        <w:rPr>
          <w:b/>
          <w:bCs/>
        </w:rPr>
        <w:t xml:space="preserve"> afin d’éviter la mise en charge par temps de pluie de ce réseau, non dimensionné pour recevoir ces eaux.</w:t>
      </w:r>
    </w:p>
    <w:p w14:paraId="3D655DCE" w14:textId="77777777" w:rsidR="00CF5CD2" w:rsidRPr="003630EE" w:rsidRDefault="00CF5CD2" w:rsidP="00CF5CD2">
      <w:pPr>
        <w:pStyle w:val="corpstexte"/>
      </w:pPr>
    </w:p>
    <w:p w14:paraId="6DA9367E" w14:textId="6BF53B1D" w:rsidR="00CF5CD2" w:rsidRDefault="00CF5CD2" w:rsidP="00CF5CD2">
      <w:pPr>
        <w:pStyle w:val="corpstexte"/>
      </w:pPr>
      <w:r>
        <w:t>Sur la commune de Carrières-sous-Poissy, le réseau</w:t>
      </w:r>
      <w:r w:rsidR="000F145C">
        <w:t xml:space="preserve"> d’eaux usées</w:t>
      </w:r>
      <w:r>
        <w:t xml:space="preserve"> ne sature pas et a la capacité d’accueillir un volume plus important d’eaux usées. Néanmoins des d</w:t>
      </w:r>
      <w:r w:rsidR="0010627B">
        <w:t>y</w:t>
      </w:r>
      <w:r>
        <w:t>sfonctionnements sont observés</w:t>
      </w:r>
      <w:r w:rsidR="0071285B" w:rsidRPr="0071285B">
        <w:t xml:space="preserve"> </w:t>
      </w:r>
      <w:r w:rsidR="0071285B">
        <w:t>par temps de pluie</w:t>
      </w:r>
      <w:r>
        <w:t>,</w:t>
      </w:r>
      <w:r w:rsidR="0071285B">
        <w:t xml:space="preserve"> qui devraient pouvoir être solutionnés par</w:t>
      </w:r>
      <w:r>
        <w:t xml:space="preserve"> la mise en œuvre d’actions correctives</w:t>
      </w:r>
      <w:r w:rsidR="0071285B">
        <w:t xml:space="preserve"> sur les mauvais raccordements d’eaux pluviales sur le réseau d’eaux usées (déconnection).</w:t>
      </w:r>
    </w:p>
    <w:p w14:paraId="51961CAF" w14:textId="77777777" w:rsidR="0060149D" w:rsidRPr="0017630C" w:rsidRDefault="0060149D" w:rsidP="00CF5CD2">
      <w:pPr>
        <w:pStyle w:val="corpstexte"/>
      </w:pPr>
    </w:p>
    <w:p w14:paraId="6FE152A8" w14:textId="77777777" w:rsidR="00295989" w:rsidRDefault="00295989" w:rsidP="00295989">
      <w:pPr>
        <w:pStyle w:val="Titre3"/>
        <w:tabs>
          <w:tab w:val="clear" w:pos="993"/>
          <w:tab w:val="num" w:pos="0"/>
        </w:tabs>
        <w:ind w:left="720" w:hanging="720"/>
        <w:rPr>
          <w:lang w:eastAsia="fr-FR"/>
        </w:rPr>
      </w:pPr>
      <w:bookmarkStart w:id="37" w:name="_Toc92793288"/>
      <w:r>
        <w:rPr>
          <w:lang w:eastAsia="fr-FR"/>
        </w:rPr>
        <w:t>Secteurs non assainis</w:t>
      </w:r>
      <w:bookmarkEnd w:id="37"/>
    </w:p>
    <w:p w14:paraId="5299BA3D" w14:textId="489B9EEE" w:rsidR="004832EF" w:rsidRDefault="004832EF" w:rsidP="00295989">
      <w:pPr>
        <w:pStyle w:val="Corpsdetexte"/>
        <w:rPr>
          <w:lang w:eastAsia="fr-FR"/>
        </w:rPr>
      </w:pPr>
    </w:p>
    <w:p w14:paraId="379A728D" w14:textId="311F5011" w:rsidR="004832EF" w:rsidRDefault="004832EF" w:rsidP="00295989">
      <w:pPr>
        <w:pStyle w:val="Corpsdetexte"/>
        <w:rPr>
          <w:lang w:eastAsia="fr-FR"/>
        </w:rPr>
      </w:pPr>
      <w:r>
        <w:rPr>
          <w:lang w:eastAsia="fr-FR"/>
        </w:rPr>
        <w:t xml:space="preserve">Dans le cadre du Schéma Directeur, </w:t>
      </w:r>
      <w:r w:rsidR="00DE194C">
        <w:rPr>
          <w:lang w:eastAsia="fr-FR"/>
        </w:rPr>
        <w:t>95</w:t>
      </w:r>
      <w:r>
        <w:rPr>
          <w:lang w:eastAsia="fr-FR"/>
        </w:rPr>
        <w:t xml:space="preserve"> habita</w:t>
      </w:r>
      <w:r w:rsidR="003370FE">
        <w:rPr>
          <w:lang w:eastAsia="fr-FR"/>
        </w:rPr>
        <w:t>tions</w:t>
      </w:r>
      <w:r>
        <w:rPr>
          <w:lang w:eastAsia="fr-FR"/>
        </w:rPr>
        <w:t xml:space="preserve"> en ANC ont été recensés sur la commune </w:t>
      </w:r>
      <w:r w:rsidR="00B31369">
        <w:t xml:space="preserve">de Carrières-sous-Poissy </w:t>
      </w:r>
      <w:r>
        <w:rPr>
          <w:lang w:eastAsia="fr-FR"/>
        </w:rPr>
        <w:t xml:space="preserve">à partir du fichier de consommation en eau potable sur lequel les riverains assujettis et non-assujettis sont identifiés. </w:t>
      </w:r>
    </w:p>
    <w:p w14:paraId="0AFC75D0" w14:textId="25E01500" w:rsidR="00911FE4" w:rsidRDefault="00295989" w:rsidP="006A53EB">
      <w:pPr>
        <w:pStyle w:val="Corpsdetexte"/>
        <w:rPr>
          <w:lang w:eastAsia="fr-FR"/>
        </w:rPr>
      </w:pPr>
      <w:r w:rsidRPr="0051493C">
        <w:rPr>
          <w:lang w:eastAsia="fr-FR"/>
        </w:rPr>
        <w:t>Un inventaire des rues ne disposant pas d’un réseau EU ou UN a été réalisé dans le cadre du schéma directeur. Des actions ont été étudiées dans le schéma directeur afin d’étendre le réseau EU dans les secteurs ne disposant pas de réseau.</w:t>
      </w:r>
    </w:p>
    <w:p w14:paraId="216C4707" w14:textId="1C6971AE" w:rsidR="00777DE9" w:rsidRDefault="00777DE9" w:rsidP="0060149D">
      <w:pPr>
        <w:pStyle w:val="Corpsdetexte"/>
      </w:pPr>
    </w:p>
    <w:p w14:paraId="2411B81D" w14:textId="7BBEC3AC" w:rsidR="0075123F" w:rsidRDefault="0075123F" w:rsidP="0060149D">
      <w:pPr>
        <w:pStyle w:val="Lgende"/>
      </w:pPr>
      <w:bookmarkStart w:id="38" w:name="_Toc92793346"/>
      <w:r>
        <w:lastRenderedPageBreak/>
        <w:t xml:space="preserve">Tableau </w:t>
      </w:r>
      <w:r w:rsidR="00F75570">
        <w:fldChar w:fldCharType="begin"/>
      </w:r>
      <w:r w:rsidR="00F75570">
        <w:instrText xml:space="preserve"> SEQ Tableau \* ARABIC </w:instrText>
      </w:r>
      <w:r w:rsidR="00F75570">
        <w:fldChar w:fldCharType="separate"/>
      </w:r>
      <w:r w:rsidR="00BB5249">
        <w:rPr>
          <w:noProof/>
        </w:rPr>
        <w:t>2</w:t>
      </w:r>
      <w:r w:rsidR="00F75570">
        <w:rPr>
          <w:noProof/>
        </w:rPr>
        <w:fldChar w:fldCharType="end"/>
      </w:r>
      <w:r>
        <w:t xml:space="preserve"> : </w:t>
      </w:r>
      <w:r w:rsidRPr="002741B5">
        <w:t xml:space="preserve">Récapitulatif des </w:t>
      </w:r>
      <w:r w:rsidR="003370FE">
        <w:t xml:space="preserve">habitations en </w:t>
      </w:r>
      <w:r w:rsidRPr="002741B5">
        <w:t>ANC recensées sur la commune</w:t>
      </w:r>
      <w:bookmarkEnd w:id="38"/>
    </w:p>
    <w:tbl>
      <w:tblPr>
        <w:tblW w:w="7230" w:type="dxa"/>
        <w:jc w:val="center"/>
        <w:tblCellMar>
          <w:left w:w="70" w:type="dxa"/>
          <w:right w:w="70" w:type="dxa"/>
        </w:tblCellMar>
        <w:tblLook w:val="04A0" w:firstRow="1" w:lastRow="0" w:firstColumn="1" w:lastColumn="0" w:noHBand="0" w:noVBand="1"/>
      </w:tblPr>
      <w:tblGrid>
        <w:gridCol w:w="2547"/>
        <w:gridCol w:w="2273"/>
        <w:gridCol w:w="2410"/>
      </w:tblGrid>
      <w:tr w:rsidR="00167A2C" w:rsidRPr="009E708D" w14:paraId="496E55B1" w14:textId="77777777" w:rsidTr="0060149D">
        <w:trPr>
          <w:trHeight w:val="573"/>
          <w:jc w:val="center"/>
        </w:trPr>
        <w:tc>
          <w:tcPr>
            <w:tcW w:w="2547" w:type="dxa"/>
            <w:tcBorders>
              <w:top w:val="single" w:sz="4" w:space="0" w:color="auto"/>
              <w:left w:val="single" w:sz="4" w:space="0" w:color="auto"/>
              <w:bottom w:val="single" w:sz="4" w:space="0" w:color="auto"/>
              <w:right w:val="single" w:sz="4" w:space="0" w:color="auto"/>
            </w:tcBorders>
            <w:shd w:val="clear" w:color="auto" w:fill="AADC14"/>
            <w:vAlign w:val="center"/>
            <w:hideMark/>
          </w:tcPr>
          <w:p w14:paraId="5718C1B0" w14:textId="77777777" w:rsidR="00167A2C" w:rsidRPr="003370FE" w:rsidRDefault="00167A2C" w:rsidP="0060149D">
            <w:pPr>
              <w:keepNext/>
              <w:spacing w:after="0" w:line="240" w:lineRule="auto"/>
              <w:jc w:val="center"/>
              <w:rPr>
                <w:rFonts w:asciiTheme="minorHAnsi" w:eastAsia="Times New Roman" w:hAnsiTheme="minorHAnsi" w:cstheme="minorHAnsi"/>
                <w:b/>
                <w:bCs/>
                <w:color w:val="000000"/>
                <w:sz w:val="20"/>
                <w:szCs w:val="20"/>
                <w:lang w:eastAsia="fr-FR"/>
              </w:rPr>
            </w:pPr>
            <w:r w:rsidRPr="003370FE">
              <w:rPr>
                <w:rFonts w:asciiTheme="minorHAnsi" w:eastAsia="Times New Roman" w:hAnsiTheme="minorHAnsi" w:cstheme="minorHAnsi"/>
                <w:b/>
                <w:bCs/>
                <w:color w:val="000000"/>
                <w:sz w:val="20"/>
                <w:szCs w:val="20"/>
                <w:lang w:eastAsia="fr-FR"/>
              </w:rPr>
              <w:t>Commune</w:t>
            </w:r>
          </w:p>
        </w:tc>
        <w:tc>
          <w:tcPr>
            <w:tcW w:w="2273" w:type="dxa"/>
            <w:tcBorders>
              <w:top w:val="single" w:sz="4" w:space="0" w:color="auto"/>
              <w:left w:val="nil"/>
              <w:bottom w:val="single" w:sz="4" w:space="0" w:color="auto"/>
              <w:right w:val="single" w:sz="4" w:space="0" w:color="auto"/>
            </w:tcBorders>
            <w:shd w:val="clear" w:color="auto" w:fill="AADC14"/>
            <w:vAlign w:val="center"/>
            <w:hideMark/>
          </w:tcPr>
          <w:p w14:paraId="6BCB6828" w14:textId="77777777" w:rsidR="00167A2C" w:rsidRPr="003370FE" w:rsidRDefault="00167A2C" w:rsidP="0060149D">
            <w:pPr>
              <w:keepNext/>
              <w:spacing w:after="0" w:line="240" w:lineRule="auto"/>
              <w:jc w:val="center"/>
              <w:rPr>
                <w:rFonts w:asciiTheme="minorHAnsi" w:eastAsia="Times New Roman" w:hAnsiTheme="minorHAnsi" w:cstheme="minorHAnsi"/>
                <w:b/>
                <w:bCs/>
                <w:color w:val="000000"/>
                <w:sz w:val="20"/>
                <w:szCs w:val="20"/>
                <w:lang w:eastAsia="fr-FR"/>
              </w:rPr>
            </w:pPr>
            <w:r w:rsidRPr="003370FE">
              <w:rPr>
                <w:rFonts w:asciiTheme="minorHAnsi" w:eastAsia="Times New Roman" w:hAnsiTheme="minorHAnsi" w:cstheme="minorHAnsi"/>
                <w:b/>
                <w:bCs/>
                <w:color w:val="000000"/>
                <w:sz w:val="20"/>
                <w:szCs w:val="20"/>
                <w:lang w:eastAsia="fr-FR"/>
              </w:rPr>
              <w:t>N°</w:t>
            </w:r>
          </w:p>
        </w:tc>
        <w:tc>
          <w:tcPr>
            <w:tcW w:w="2410" w:type="dxa"/>
            <w:tcBorders>
              <w:top w:val="single" w:sz="4" w:space="0" w:color="auto"/>
              <w:left w:val="nil"/>
              <w:bottom w:val="single" w:sz="4" w:space="0" w:color="auto"/>
              <w:right w:val="single" w:sz="4" w:space="0" w:color="auto"/>
            </w:tcBorders>
            <w:shd w:val="clear" w:color="auto" w:fill="AADC14"/>
            <w:vAlign w:val="center"/>
            <w:hideMark/>
          </w:tcPr>
          <w:p w14:paraId="7567C3F5" w14:textId="77777777" w:rsidR="00167A2C" w:rsidRPr="003370FE" w:rsidRDefault="00167A2C" w:rsidP="0060149D">
            <w:pPr>
              <w:keepNext/>
              <w:spacing w:after="0" w:line="240" w:lineRule="auto"/>
              <w:jc w:val="center"/>
              <w:rPr>
                <w:rFonts w:asciiTheme="minorHAnsi" w:eastAsia="Times New Roman" w:hAnsiTheme="minorHAnsi" w:cstheme="minorHAnsi"/>
                <w:b/>
                <w:bCs/>
                <w:color w:val="000000"/>
                <w:sz w:val="20"/>
                <w:szCs w:val="20"/>
                <w:lang w:eastAsia="fr-FR"/>
              </w:rPr>
            </w:pPr>
            <w:r w:rsidRPr="003370FE">
              <w:rPr>
                <w:rFonts w:asciiTheme="minorHAnsi" w:eastAsia="Times New Roman" w:hAnsiTheme="minorHAnsi" w:cstheme="minorHAnsi"/>
                <w:b/>
                <w:bCs/>
                <w:color w:val="000000"/>
                <w:sz w:val="20"/>
                <w:szCs w:val="20"/>
                <w:lang w:eastAsia="fr-FR"/>
              </w:rPr>
              <w:t>Rue</w:t>
            </w:r>
          </w:p>
        </w:tc>
      </w:tr>
      <w:tr w:rsidR="00167A2C" w:rsidRPr="009E708D" w14:paraId="5509457C" w14:textId="77777777" w:rsidTr="0060149D">
        <w:trPr>
          <w:trHeight w:val="554"/>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F20F864" w14:textId="77777777" w:rsidR="00167A2C" w:rsidRPr="009E708D" w:rsidRDefault="00167A2C" w:rsidP="0060149D">
            <w:pPr>
              <w:keepNext/>
              <w:spacing w:after="0" w:line="240" w:lineRule="auto"/>
              <w:jc w:val="center"/>
              <w:rPr>
                <w:rFonts w:asciiTheme="minorHAnsi" w:eastAsia="Times New Roman" w:hAnsiTheme="minorHAnsi" w:cstheme="minorHAnsi"/>
                <w:color w:val="000000"/>
                <w:sz w:val="20"/>
                <w:szCs w:val="20"/>
                <w:lang w:eastAsia="fr-FR"/>
              </w:rPr>
            </w:pPr>
            <w:r w:rsidRPr="009E708D">
              <w:rPr>
                <w:rFonts w:asciiTheme="minorHAnsi" w:eastAsia="Times New Roman" w:hAnsiTheme="minorHAnsi" w:cstheme="minorHAnsi"/>
                <w:color w:val="000000"/>
                <w:sz w:val="20"/>
                <w:szCs w:val="20"/>
                <w:lang w:eastAsia="fr-FR"/>
              </w:rPr>
              <w:t>Carrières-sous-Poissy</w:t>
            </w:r>
          </w:p>
        </w:tc>
        <w:tc>
          <w:tcPr>
            <w:tcW w:w="2273" w:type="dxa"/>
            <w:tcBorders>
              <w:top w:val="single" w:sz="4" w:space="0" w:color="auto"/>
              <w:left w:val="nil"/>
              <w:bottom w:val="single" w:sz="4" w:space="0" w:color="auto"/>
              <w:right w:val="single" w:sz="4" w:space="0" w:color="auto"/>
            </w:tcBorders>
            <w:shd w:val="clear" w:color="auto" w:fill="auto"/>
            <w:vAlign w:val="center"/>
          </w:tcPr>
          <w:p w14:paraId="0EE60A6B" w14:textId="77777777" w:rsidR="00167A2C" w:rsidRPr="009E708D" w:rsidRDefault="00167A2C" w:rsidP="0060149D">
            <w:pPr>
              <w:keepNext/>
              <w:spacing w:after="0" w:line="240" w:lineRule="auto"/>
              <w:jc w:val="center"/>
              <w:rPr>
                <w:rFonts w:asciiTheme="minorHAnsi" w:eastAsia="Times New Roman" w:hAnsiTheme="minorHAnsi" w:cstheme="minorHAnsi"/>
                <w:color w:val="000000"/>
                <w:sz w:val="20"/>
                <w:szCs w:val="20"/>
                <w:lang w:eastAsia="fr-FR"/>
              </w:rPr>
            </w:pPr>
            <w:r w:rsidRPr="009E708D">
              <w:rPr>
                <w:rFonts w:asciiTheme="minorHAnsi" w:eastAsia="Times New Roman" w:hAnsiTheme="minorHAnsi" w:cstheme="minorHAnsi"/>
                <w:color w:val="000000"/>
                <w:sz w:val="20"/>
                <w:szCs w:val="20"/>
                <w:lang w:eastAsia="fr-FR"/>
              </w:rPr>
              <w:t>24, 26, 28 bis, 30, 32</w:t>
            </w:r>
          </w:p>
        </w:tc>
        <w:tc>
          <w:tcPr>
            <w:tcW w:w="2410" w:type="dxa"/>
            <w:tcBorders>
              <w:top w:val="single" w:sz="4" w:space="0" w:color="auto"/>
              <w:left w:val="nil"/>
              <w:bottom w:val="single" w:sz="4" w:space="0" w:color="auto"/>
              <w:right w:val="single" w:sz="4" w:space="0" w:color="auto"/>
            </w:tcBorders>
            <w:shd w:val="clear" w:color="auto" w:fill="auto"/>
            <w:vAlign w:val="center"/>
          </w:tcPr>
          <w:p w14:paraId="2A2A688A" w14:textId="77777777" w:rsidR="00167A2C" w:rsidRPr="009E708D" w:rsidRDefault="00167A2C" w:rsidP="0060149D">
            <w:pPr>
              <w:keepNext/>
              <w:spacing w:after="0" w:line="240" w:lineRule="auto"/>
              <w:jc w:val="center"/>
              <w:rPr>
                <w:rFonts w:asciiTheme="minorHAnsi" w:eastAsia="Times New Roman" w:hAnsiTheme="minorHAnsi" w:cstheme="minorHAnsi"/>
                <w:color w:val="000000"/>
                <w:sz w:val="20"/>
                <w:szCs w:val="20"/>
                <w:lang w:eastAsia="fr-FR"/>
              </w:rPr>
            </w:pPr>
            <w:r w:rsidRPr="009E708D">
              <w:rPr>
                <w:rFonts w:asciiTheme="minorHAnsi" w:eastAsia="Times New Roman" w:hAnsiTheme="minorHAnsi" w:cstheme="minorHAnsi"/>
                <w:color w:val="000000"/>
                <w:sz w:val="20"/>
                <w:szCs w:val="20"/>
                <w:lang w:eastAsia="fr-FR"/>
              </w:rPr>
              <w:t>Quai de l'écluse</w:t>
            </w:r>
          </w:p>
        </w:tc>
      </w:tr>
      <w:tr w:rsidR="00167A2C" w:rsidRPr="009E708D" w14:paraId="2EA86ECC" w14:textId="77777777" w:rsidTr="0060149D">
        <w:trPr>
          <w:trHeight w:val="561"/>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FBB8594" w14:textId="77777777" w:rsidR="00167A2C" w:rsidRPr="009E708D" w:rsidRDefault="00167A2C" w:rsidP="0060149D">
            <w:pPr>
              <w:keepNext/>
              <w:spacing w:after="0" w:line="240" w:lineRule="auto"/>
              <w:jc w:val="center"/>
              <w:rPr>
                <w:rFonts w:asciiTheme="minorHAnsi" w:eastAsia="Times New Roman" w:hAnsiTheme="minorHAnsi" w:cstheme="minorHAnsi"/>
                <w:color w:val="000000"/>
                <w:sz w:val="20"/>
                <w:szCs w:val="20"/>
                <w:lang w:eastAsia="fr-FR"/>
              </w:rPr>
            </w:pPr>
            <w:r w:rsidRPr="009E708D">
              <w:rPr>
                <w:rFonts w:asciiTheme="minorHAnsi" w:eastAsia="Times New Roman" w:hAnsiTheme="minorHAnsi" w:cstheme="minorHAnsi"/>
                <w:color w:val="000000"/>
                <w:sz w:val="20"/>
                <w:szCs w:val="20"/>
                <w:lang w:eastAsia="fr-FR"/>
              </w:rPr>
              <w:t>Carrières-sous-Poissy</w:t>
            </w:r>
          </w:p>
        </w:tc>
        <w:tc>
          <w:tcPr>
            <w:tcW w:w="2273" w:type="dxa"/>
            <w:tcBorders>
              <w:top w:val="single" w:sz="4" w:space="0" w:color="auto"/>
              <w:left w:val="nil"/>
              <w:bottom w:val="single" w:sz="4" w:space="0" w:color="auto"/>
              <w:right w:val="single" w:sz="4" w:space="0" w:color="auto"/>
            </w:tcBorders>
            <w:shd w:val="clear" w:color="auto" w:fill="auto"/>
            <w:vAlign w:val="center"/>
          </w:tcPr>
          <w:p w14:paraId="38006F4F" w14:textId="4F8B6F28" w:rsidR="00167A2C" w:rsidRPr="009E708D" w:rsidRDefault="00167A2C" w:rsidP="0060149D">
            <w:pPr>
              <w:keepNext/>
              <w:spacing w:after="0" w:line="240" w:lineRule="auto"/>
              <w:jc w:val="center"/>
              <w:rPr>
                <w:rFonts w:asciiTheme="minorHAnsi" w:eastAsia="Times New Roman" w:hAnsiTheme="minorHAnsi" w:cstheme="minorHAnsi"/>
                <w:color w:val="000000"/>
                <w:sz w:val="20"/>
                <w:szCs w:val="20"/>
                <w:lang w:eastAsia="fr-FR"/>
              </w:rPr>
            </w:pPr>
            <w:r w:rsidRPr="009E708D">
              <w:rPr>
                <w:rFonts w:asciiTheme="minorHAnsi" w:eastAsia="Times New Roman" w:hAnsiTheme="minorHAnsi" w:cstheme="minorHAnsi"/>
                <w:color w:val="000000"/>
                <w:sz w:val="20"/>
                <w:szCs w:val="20"/>
                <w:lang w:eastAsia="fr-FR"/>
              </w:rPr>
              <w:t>Env 90 habitations</w:t>
            </w:r>
          </w:p>
        </w:tc>
        <w:tc>
          <w:tcPr>
            <w:tcW w:w="2410" w:type="dxa"/>
            <w:tcBorders>
              <w:top w:val="single" w:sz="4" w:space="0" w:color="auto"/>
              <w:left w:val="nil"/>
              <w:bottom w:val="single" w:sz="4" w:space="0" w:color="auto"/>
              <w:right w:val="single" w:sz="4" w:space="0" w:color="auto"/>
            </w:tcBorders>
            <w:shd w:val="clear" w:color="auto" w:fill="auto"/>
            <w:vAlign w:val="center"/>
          </w:tcPr>
          <w:p w14:paraId="03BAFCCC" w14:textId="77777777" w:rsidR="00167A2C" w:rsidRPr="009E708D" w:rsidRDefault="00167A2C" w:rsidP="0060149D">
            <w:pPr>
              <w:keepNext/>
              <w:spacing w:after="0" w:line="240" w:lineRule="auto"/>
              <w:jc w:val="center"/>
              <w:rPr>
                <w:rFonts w:asciiTheme="minorHAnsi" w:eastAsia="Times New Roman" w:hAnsiTheme="minorHAnsi" w:cstheme="minorHAnsi"/>
                <w:color w:val="000000"/>
                <w:sz w:val="20"/>
                <w:szCs w:val="20"/>
                <w:lang w:eastAsia="fr-FR"/>
              </w:rPr>
            </w:pPr>
            <w:r w:rsidRPr="009E708D">
              <w:rPr>
                <w:rFonts w:asciiTheme="minorHAnsi" w:eastAsia="Times New Roman" w:hAnsiTheme="minorHAnsi" w:cstheme="minorHAnsi"/>
                <w:color w:val="000000"/>
                <w:sz w:val="20"/>
                <w:szCs w:val="20"/>
                <w:lang w:eastAsia="fr-FR"/>
              </w:rPr>
              <w:t>Ile de la Dérivation</w:t>
            </w:r>
          </w:p>
        </w:tc>
      </w:tr>
      <w:tr w:rsidR="00167A2C" w:rsidRPr="009E708D" w14:paraId="389D7490" w14:textId="77777777" w:rsidTr="0060149D">
        <w:trPr>
          <w:trHeight w:val="541"/>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EAF5FA1" w14:textId="77777777" w:rsidR="00167A2C" w:rsidRPr="009E708D" w:rsidRDefault="00167A2C" w:rsidP="00640FA2">
            <w:pPr>
              <w:spacing w:after="0" w:line="240" w:lineRule="auto"/>
              <w:jc w:val="center"/>
              <w:rPr>
                <w:rFonts w:asciiTheme="minorHAnsi" w:eastAsia="Times New Roman" w:hAnsiTheme="minorHAnsi" w:cstheme="minorHAnsi"/>
                <w:color w:val="000000"/>
                <w:sz w:val="20"/>
                <w:szCs w:val="20"/>
                <w:lang w:eastAsia="fr-FR"/>
              </w:rPr>
            </w:pPr>
            <w:r w:rsidRPr="009E708D">
              <w:rPr>
                <w:rFonts w:asciiTheme="minorHAnsi" w:eastAsia="Times New Roman" w:hAnsiTheme="minorHAnsi" w:cstheme="minorHAnsi"/>
                <w:color w:val="000000"/>
                <w:sz w:val="20"/>
                <w:szCs w:val="20"/>
                <w:lang w:eastAsia="fr-FR"/>
              </w:rPr>
              <w:t>Carrières-sous-Poissy</w:t>
            </w:r>
          </w:p>
        </w:tc>
        <w:tc>
          <w:tcPr>
            <w:tcW w:w="2273" w:type="dxa"/>
            <w:tcBorders>
              <w:top w:val="single" w:sz="4" w:space="0" w:color="auto"/>
              <w:left w:val="nil"/>
              <w:bottom w:val="single" w:sz="4" w:space="0" w:color="auto"/>
              <w:right w:val="single" w:sz="4" w:space="0" w:color="auto"/>
            </w:tcBorders>
            <w:shd w:val="clear" w:color="auto" w:fill="auto"/>
            <w:vAlign w:val="center"/>
          </w:tcPr>
          <w:p w14:paraId="78F45CF5" w14:textId="77777777" w:rsidR="00167A2C" w:rsidRPr="009E708D" w:rsidRDefault="00167A2C" w:rsidP="00640FA2">
            <w:pPr>
              <w:spacing w:after="0" w:line="240" w:lineRule="auto"/>
              <w:jc w:val="center"/>
              <w:rPr>
                <w:rFonts w:asciiTheme="minorHAnsi" w:eastAsia="Times New Roman" w:hAnsiTheme="minorHAnsi" w:cstheme="minorHAnsi"/>
                <w:color w:val="000000"/>
                <w:sz w:val="20"/>
                <w:szCs w:val="20"/>
                <w:lang w:eastAsia="fr-FR"/>
              </w:rPr>
            </w:pPr>
            <w:r w:rsidRPr="009E708D">
              <w:rPr>
                <w:rFonts w:asciiTheme="minorHAnsi" w:eastAsia="Times New Roman" w:hAnsiTheme="minorHAnsi" w:cstheme="minorHAnsi"/>
                <w:color w:val="000000"/>
                <w:sz w:val="20"/>
                <w:szCs w:val="20"/>
                <w:lang w:eastAsia="fr-FR"/>
              </w:rPr>
              <w:t>130</w:t>
            </w:r>
          </w:p>
        </w:tc>
        <w:tc>
          <w:tcPr>
            <w:tcW w:w="2410" w:type="dxa"/>
            <w:tcBorders>
              <w:top w:val="single" w:sz="4" w:space="0" w:color="auto"/>
              <w:left w:val="nil"/>
              <w:bottom w:val="single" w:sz="4" w:space="0" w:color="auto"/>
              <w:right w:val="single" w:sz="4" w:space="0" w:color="auto"/>
            </w:tcBorders>
            <w:shd w:val="clear" w:color="auto" w:fill="auto"/>
            <w:vAlign w:val="center"/>
          </w:tcPr>
          <w:p w14:paraId="519F090E" w14:textId="77777777" w:rsidR="00167A2C" w:rsidRPr="009E708D" w:rsidRDefault="00167A2C" w:rsidP="00640FA2">
            <w:pPr>
              <w:spacing w:after="0" w:line="240" w:lineRule="auto"/>
              <w:jc w:val="center"/>
              <w:rPr>
                <w:rFonts w:asciiTheme="minorHAnsi" w:eastAsia="Times New Roman" w:hAnsiTheme="minorHAnsi" w:cstheme="minorHAnsi"/>
                <w:color w:val="000000"/>
                <w:sz w:val="20"/>
                <w:szCs w:val="20"/>
                <w:lang w:eastAsia="fr-FR"/>
              </w:rPr>
            </w:pPr>
            <w:r w:rsidRPr="009E708D">
              <w:rPr>
                <w:rFonts w:asciiTheme="minorHAnsi" w:eastAsia="Times New Roman" w:hAnsiTheme="minorHAnsi" w:cstheme="minorHAnsi"/>
                <w:color w:val="000000"/>
                <w:sz w:val="20"/>
                <w:szCs w:val="20"/>
                <w:lang w:eastAsia="fr-FR"/>
              </w:rPr>
              <w:t>Rue du stade</w:t>
            </w:r>
          </w:p>
        </w:tc>
      </w:tr>
      <w:tr w:rsidR="00167A2C" w:rsidRPr="009E708D" w14:paraId="4D0B76A1" w14:textId="77777777" w:rsidTr="009E708D">
        <w:trPr>
          <w:trHeight w:val="624"/>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B8D8E2F" w14:textId="77777777" w:rsidR="00167A2C" w:rsidRPr="009E708D" w:rsidRDefault="00167A2C" w:rsidP="00640FA2">
            <w:pPr>
              <w:spacing w:after="0" w:line="240" w:lineRule="auto"/>
              <w:jc w:val="center"/>
              <w:rPr>
                <w:rFonts w:asciiTheme="minorHAnsi" w:eastAsia="Times New Roman" w:hAnsiTheme="minorHAnsi" w:cstheme="minorHAnsi"/>
                <w:color w:val="000000"/>
                <w:sz w:val="20"/>
                <w:szCs w:val="20"/>
                <w:lang w:eastAsia="fr-FR"/>
              </w:rPr>
            </w:pPr>
            <w:r w:rsidRPr="009E708D">
              <w:rPr>
                <w:rFonts w:asciiTheme="minorHAnsi" w:eastAsia="Times New Roman" w:hAnsiTheme="minorHAnsi" w:cstheme="minorHAnsi"/>
                <w:color w:val="000000"/>
                <w:sz w:val="20"/>
                <w:szCs w:val="20"/>
                <w:lang w:eastAsia="fr-FR"/>
              </w:rPr>
              <w:t>Carrières-sous-Poissy</w:t>
            </w:r>
          </w:p>
        </w:tc>
        <w:tc>
          <w:tcPr>
            <w:tcW w:w="2273" w:type="dxa"/>
            <w:tcBorders>
              <w:top w:val="single" w:sz="4" w:space="0" w:color="auto"/>
              <w:left w:val="nil"/>
              <w:bottom w:val="single" w:sz="4" w:space="0" w:color="auto"/>
              <w:right w:val="single" w:sz="4" w:space="0" w:color="auto"/>
            </w:tcBorders>
            <w:shd w:val="clear" w:color="auto" w:fill="auto"/>
            <w:vAlign w:val="center"/>
          </w:tcPr>
          <w:p w14:paraId="50945AB2" w14:textId="77777777" w:rsidR="00167A2C" w:rsidRPr="009E708D" w:rsidRDefault="00167A2C" w:rsidP="00640FA2">
            <w:pPr>
              <w:spacing w:after="0" w:line="240" w:lineRule="auto"/>
              <w:jc w:val="center"/>
              <w:rPr>
                <w:rFonts w:asciiTheme="minorHAnsi" w:eastAsia="Times New Roman" w:hAnsiTheme="minorHAnsi" w:cstheme="minorHAnsi"/>
                <w:color w:val="000000"/>
                <w:sz w:val="20"/>
                <w:szCs w:val="20"/>
                <w:lang w:eastAsia="fr-FR"/>
              </w:rPr>
            </w:pPr>
            <w:r w:rsidRPr="009E708D">
              <w:rPr>
                <w:rFonts w:asciiTheme="minorHAnsi" w:eastAsia="Times New Roman" w:hAnsiTheme="minorHAnsi" w:cstheme="minorHAnsi"/>
                <w:color w:val="000000"/>
                <w:sz w:val="20"/>
                <w:szCs w:val="20"/>
                <w:lang w:eastAsia="fr-FR"/>
              </w:rPr>
              <w:t>354</w:t>
            </w:r>
          </w:p>
        </w:tc>
        <w:tc>
          <w:tcPr>
            <w:tcW w:w="2410" w:type="dxa"/>
            <w:tcBorders>
              <w:top w:val="single" w:sz="4" w:space="0" w:color="auto"/>
              <w:left w:val="nil"/>
              <w:bottom w:val="single" w:sz="4" w:space="0" w:color="auto"/>
              <w:right w:val="single" w:sz="4" w:space="0" w:color="auto"/>
            </w:tcBorders>
            <w:shd w:val="clear" w:color="auto" w:fill="auto"/>
            <w:vAlign w:val="center"/>
          </w:tcPr>
          <w:p w14:paraId="66682C4A" w14:textId="77777777" w:rsidR="00167A2C" w:rsidRPr="009E708D" w:rsidRDefault="00167A2C" w:rsidP="00640FA2">
            <w:pPr>
              <w:spacing w:after="0" w:line="240" w:lineRule="auto"/>
              <w:jc w:val="center"/>
              <w:rPr>
                <w:rFonts w:asciiTheme="minorHAnsi" w:eastAsia="Times New Roman" w:hAnsiTheme="minorHAnsi" w:cstheme="minorHAnsi"/>
                <w:color w:val="000000"/>
                <w:sz w:val="20"/>
                <w:szCs w:val="20"/>
                <w:lang w:eastAsia="fr-FR"/>
              </w:rPr>
            </w:pPr>
            <w:r w:rsidRPr="009E708D">
              <w:rPr>
                <w:rFonts w:asciiTheme="minorHAnsi" w:eastAsia="Times New Roman" w:hAnsiTheme="minorHAnsi" w:cstheme="minorHAnsi"/>
                <w:color w:val="000000"/>
                <w:sz w:val="20"/>
                <w:szCs w:val="20"/>
                <w:lang w:eastAsia="fr-FR"/>
              </w:rPr>
              <w:t>Rue du stade</w:t>
            </w:r>
          </w:p>
        </w:tc>
      </w:tr>
    </w:tbl>
    <w:p w14:paraId="5F60D9A3" w14:textId="31E41B52" w:rsidR="00C2670C" w:rsidRPr="00F75EB9" w:rsidRDefault="00C2670C" w:rsidP="00F75EB9">
      <w:pPr>
        <w:pStyle w:val="Corpsdetexte"/>
      </w:pPr>
    </w:p>
    <w:p w14:paraId="16F8F780" w14:textId="733E5378" w:rsidR="00F75EB9" w:rsidRPr="00F75EB9" w:rsidRDefault="00F75EB9" w:rsidP="00F75EB9">
      <w:pPr>
        <w:pStyle w:val="Corpsdetexte"/>
      </w:pPr>
    </w:p>
    <w:p w14:paraId="39152857" w14:textId="77777777" w:rsidR="00F75EB9" w:rsidRPr="00F75EB9" w:rsidRDefault="00F75EB9" w:rsidP="00F75EB9">
      <w:pPr>
        <w:pStyle w:val="Corpsdetexte"/>
      </w:pPr>
    </w:p>
    <w:p w14:paraId="616D9C25" w14:textId="77777777" w:rsidR="00F75EB9" w:rsidRPr="00F75EB9" w:rsidRDefault="00CF5CD2" w:rsidP="00F75EB9">
      <w:pPr>
        <w:pStyle w:val="Corpsdetexte"/>
        <w:rPr>
          <w:rStyle w:val="LgendeCar1"/>
          <w:b w:val="0"/>
          <w:bCs w:val="0"/>
          <w:color w:val="auto"/>
          <w:sz w:val="20"/>
          <w:szCs w:val="24"/>
        </w:rPr>
      </w:pPr>
      <w:bookmarkStart w:id="39" w:name="_Toc25935161"/>
      <w:r w:rsidRPr="00F75EB9">
        <w:rPr>
          <w:noProof/>
        </w:rPr>
        <w:lastRenderedPageBreak/>
        <w:drawing>
          <wp:inline distT="0" distB="0" distL="0" distR="0" wp14:anchorId="08EA72C5" wp14:editId="7613801E">
            <wp:extent cx="5400675" cy="764794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Carrières_ANC sondés.jpg"/>
                    <pic:cNvPicPr/>
                  </pic:nvPicPr>
                  <pic:blipFill>
                    <a:blip r:embed="rId26">
                      <a:extLst>
                        <a:ext uri="{28A0092B-C50C-407E-A947-70E740481C1C}">
                          <a14:useLocalDpi xmlns:a14="http://schemas.microsoft.com/office/drawing/2010/main" val="0"/>
                        </a:ext>
                      </a:extLst>
                    </a:blip>
                    <a:stretch>
                      <a:fillRect/>
                    </a:stretch>
                  </pic:blipFill>
                  <pic:spPr>
                    <a:xfrm>
                      <a:off x="0" y="0"/>
                      <a:ext cx="5400675" cy="7647940"/>
                    </a:xfrm>
                    <a:prstGeom prst="rect">
                      <a:avLst/>
                    </a:prstGeom>
                  </pic:spPr>
                </pic:pic>
              </a:graphicData>
            </a:graphic>
          </wp:inline>
        </w:drawing>
      </w:r>
      <w:bookmarkStart w:id="40" w:name="_Toc70331732"/>
    </w:p>
    <w:p w14:paraId="57AC5453" w14:textId="471C6713" w:rsidR="009E708D" w:rsidRPr="008772E8" w:rsidRDefault="00CF5CD2" w:rsidP="008772E8">
      <w:pPr>
        <w:pStyle w:val="Lgende"/>
        <w:rPr>
          <w:color w:val="auto"/>
          <w:sz w:val="20"/>
          <w:szCs w:val="24"/>
        </w:rPr>
      </w:pPr>
      <w:bookmarkStart w:id="41" w:name="_Toc92793335"/>
      <w:r w:rsidRPr="008772E8">
        <w:t xml:space="preserve">Figure </w:t>
      </w:r>
      <w:r w:rsidR="00AC2044" w:rsidRPr="008772E8">
        <w:rPr>
          <w:rStyle w:val="LgendeCar1"/>
          <w:b/>
          <w:bCs/>
        </w:rPr>
        <w:fldChar w:fldCharType="begin"/>
      </w:r>
      <w:r w:rsidR="00AC2044" w:rsidRPr="008772E8">
        <w:rPr>
          <w:rStyle w:val="LgendeCar1"/>
          <w:b/>
          <w:bCs/>
        </w:rPr>
        <w:instrText xml:space="preserve"> SEQ Figure \* ARABIC \s 1 </w:instrText>
      </w:r>
      <w:r w:rsidR="00AC2044" w:rsidRPr="008772E8">
        <w:rPr>
          <w:rStyle w:val="LgendeCar1"/>
          <w:b/>
          <w:bCs/>
        </w:rPr>
        <w:fldChar w:fldCharType="separate"/>
      </w:r>
      <w:r w:rsidR="00BB5249">
        <w:rPr>
          <w:rStyle w:val="LgendeCar1"/>
          <w:b/>
          <w:bCs/>
          <w:noProof/>
        </w:rPr>
        <w:t>4</w:t>
      </w:r>
      <w:r w:rsidR="00AC2044" w:rsidRPr="008772E8">
        <w:rPr>
          <w:rStyle w:val="LgendeCar1"/>
          <w:b/>
          <w:bCs/>
        </w:rPr>
        <w:fldChar w:fldCharType="end"/>
      </w:r>
      <w:r w:rsidRPr="008772E8">
        <w:t xml:space="preserve"> : Localisation des ANC identifiés à Carrières-sous-Poissy</w:t>
      </w:r>
      <w:bookmarkEnd w:id="40"/>
      <w:bookmarkEnd w:id="41"/>
    </w:p>
    <w:p w14:paraId="7F86A373" w14:textId="50F4BABA" w:rsidR="00F75EB9" w:rsidRDefault="00F75EB9" w:rsidP="0010627B">
      <w:pPr>
        <w:pStyle w:val="Corpsdetexte"/>
        <w:jc w:val="center"/>
        <w:sectPr w:rsidR="00F75EB9" w:rsidSect="00E914F9">
          <w:headerReference w:type="default" r:id="rId27"/>
          <w:footerReference w:type="default" r:id="rId28"/>
          <w:type w:val="oddPage"/>
          <w:pgSz w:w="11907" w:h="16840"/>
          <w:pgMar w:top="1985" w:right="1701" w:bottom="1701" w:left="1134" w:header="567" w:footer="851" w:gutter="567"/>
          <w:cols w:space="720"/>
        </w:sectPr>
      </w:pPr>
    </w:p>
    <w:p w14:paraId="4D7FCF2E" w14:textId="559B26DE" w:rsidR="003D0D39" w:rsidRPr="003D0D39" w:rsidRDefault="006A53EB" w:rsidP="003370FE">
      <w:pPr>
        <w:pStyle w:val="Titre2"/>
      </w:pPr>
      <w:bookmarkStart w:id="42" w:name="_Toc92793289"/>
      <w:r>
        <w:lastRenderedPageBreak/>
        <w:t>S</w:t>
      </w:r>
      <w:r w:rsidR="003D0D39" w:rsidRPr="003D0D39">
        <w:t>ynthèse des caractéristiques de la commune</w:t>
      </w:r>
      <w:bookmarkEnd w:id="39"/>
      <w:bookmarkEnd w:id="42"/>
    </w:p>
    <w:p w14:paraId="3B3BEAE2" w14:textId="77777777" w:rsidR="003D0D39" w:rsidRDefault="003D0D39" w:rsidP="003D0D39">
      <w:pPr>
        <w:pStyle w:val="Corpsdetexte"/>
        <w:rPr>
          <w:lang w:eastAsia="fr-FR"/>
        </w:rPr>
      </w:pPr>
    </w:p>
    <w:p w14:paraId="04AEAB69" w14:textId="1FF7CE7C" w:rsidR="003D0D39" w:rsidRDefault="003D0D39" w:rsidP="003D0D39">
      <w:pPr>
        <w:pStyle w:val="Corpsdetexte"/>
        <w:rPr>
          <w:lang w:eastAsia="fr-FR"/>
        </w:rPr>
      </w:pPr>
      <w:r>
        <w:rPr>
          <w:lang w:eastAsia="fr-FR"/>
        </w:rPr>
        <w:t xml:space="preserve">Les caractéristiques </w:t>
      </w:r>
      <w:r w:rsidR="00B31369">
        <w:t xml:space="preserve">de Carrières-sous-Poissy </w:t>
      </w:r>
      <w:r>
        <w:rPr>
          <w:lang w:eastAsia="fr-FR"/>
        </w:rPr>
        <w:t xml:space="preserve">sont synthétisées dans le tableau suivant. </w:t>
      </w:r>
    </w:p>
    <w:p w14:paraId="60BE394E" w14:textId="77777777" w:rsidR="003D0D39" w:rsidRDefault="003D0D39" w:rsidP="003D0D39">
      <w:pPr>
        <w:pStyle w:val="Corpsdetexte"/>
        <w:rPr>
          <w:lang w:eastAsia="fr-FR"/>
        </w:rPr>
      </w:pPr>
    </w:p>
    <w:tbl>
      <w:tblPr>
        <w:tblStyle w:val="Borduresfines"/>
        <w:tblW w:w="0" w:type="auto"/>
        <w:tblLook w:val="04A0" w:firstRow="1" w:lastRow="0" w:firstColumn="1" w:lastColumn="0" w:noHBand="0" w:noVBand="1"/>
      </w:tblPr>
      <w:tblGrid>
        <w:gridCol w:w="2689"/>
        <w:gridCol w:w="5806"/>
      </w:tblGrid>
      <w:tr w:rsidR="003D0D39" w14:paraId="38FA6158" w14:textId="77777777" w:rsidTr="003D0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7CA95DF8" w14:textId="77777777" w:rsidR="003D0D39" w:rsidRDefault="003D0D39">
            <w:pPr>
              <w:pStyle w:val="Corpsdetexte"/>
              <w:jc w:val="center"/>
              <w:rPr>
                <w:b/>
                <w:szCs w:val="20"/>
                <w:lang w:eastAsia="fr-FR"/>
              </w:rPr>
            </w:pPr>
            <w:r>
              <w:rPr>
                <w:b/>
                <w:szCs w:val="20"/>
                <w:lang w:eastAsia="fr-FR"/>
              </w:rPr>
              <w:t>Caractéristiques</w:t>
            </w:r>
          </w:p>
        </w:tc>
        <w:tc>
          <w:tcPr>
            <w:tcW w:w="5806" w:type="dxa"/>
            <w:vAlign w:val="center"/>
            <w:hideMark/>
          </w:tcPr>
          <w:p w14:paraId="0886DDDF" w14:textId="77777777" w:rsidR="003D0D39" w:rsidRDefault="003D0D39">
            <w:pPr>
              <w:pStyle w:val="Corpsdetexte"/>
              <w:jc w:val="center"/>
              <w:cnfStyle w:val="100000000000" w:firstRow="1" w:lastRow="0" w:firstColumn="0" w:lastColumn="0" w:oddVBand="0" w:evenVBand="0" w:oddHBand="0" w:evenHBand="0" w:firstRowFirstColumn="0" w:firstRowLastColumn="0" w:lastRowFirstColumn="0" w:lastRowLastColumn="0"/>
              <w:rPr>
                <w:b/>
                <w:lang w:eastAsia="fr-FR"/>
              </w:rPr>
            </w:pPr>
            <w:r>
              <w:rPr>
                <w:b/>
                <w:lang w:eastAsia="fr-FR"/>
              </w:rPr>
              <w:t>Données</w:t>
            </w:r>
          </w:p>
        </w:tc>
      </w:tr>
      <w:tr w:rsidR="003D0D39" w14:paraId="2D80387E" w14:textId="77777777" w:rsidTr="003D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787542AF" w14:textId="77777777" w:rsidR="003D0D39" w:rsidRDefault="003D0D39">
            <w:pPr>
              <w:pStyle w:val="Corpsdetexte"/>
              <w:jc w:val="center"/>
              <w:rPr>
                <w:b/>
                <w:szCs w:val="20"/>
                <w:lang w:eastAsia="fr-FR"/>
              </w:rPr>
            </w:pPr>
            <w:r>
              <w:rPr>
                <w:b/>
                <w:szCs w:val="20"/>
                <w:lang w:eastAsia="fr-FR"/>
              </w:rPr>
              <w:t>Département</w:t>
            </w:r>
          </w:p>
        </w:tc>
        <w:tc>
          <w:tcPr>
            <w:tcW w:w="5806" w:type="dxa"/>
            <w:vAlign w:val="center"/>
            <w:hideMark/>
          </w:tcPr>
          <w:p w14:paraId="458C2BFC" w14:textId="77777777" w:rsidR="003D0D39" w:rsidRDefault="003D0D39">
            <w:pPr>
              <w:pStyle w:val="Corpsdetexte"/>
              <w:cnfStyle w:val="000000100000" w:firstRow="0" w:lastRow="0" w:firstColumn="0" w:lastColumn="0" w:oddVBand="0" w:evenVBand="0" w:oddHBand="1" w:evenHBand="0" w:firstRowFirstColumn="0" w:firstRowLastColumn="0" w:lastRowFirstColumn="0" w:lastRowLastColumn="0"/>
              <w:rPr>
                <w:lang w:eastAsia="fr-FR"/>
              </w:rPr>
            </w:pPr>
            <w:r>
              <w:rPr>
                <w:lang w:eastAsia="fr-FR"/>
              </w:rPr>
              <w:t>Yvelines</w:t>
            </w:r>
          </w:p>
        </w:tc>
      </w:tr>
      <w:tr w:rsidR="003D0D39" w14:paraId="26F476FE" w14:textId="77777777" w:rsidTr="003D0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2B03FA5D" w14:textId="77777777" w:rsidR="003D0D39" w:rsidRDefault="003D0D39">
            <w:pPr>
              <w:pStyle w:val="Corpsdetexte"/>
              <w:jc w:val="center"/>
              <w:rPr>
                <w:b/>
                <w:bCs/>
                <w:color w:val="000000"/>
                <w:szCs w:val="20"/>
              </w:rPr>
            </w:pPr>
            <w:r>
              <w:rPr>
                <w:b/>
                <w:bCs/>
                <w:color w:val="000000"/>
                <w:szCs w:val="20"/>
              </w:rPr>
              <w:t>Commune</w:t>
            </w:r>
          </w:p>
        </w:tc>
        <w:tc>
          <w:tcPr>
            <w:tcW w:w="5806" w:type="dxa"/>
            <w:vAlign w:val="center"/>
            <w:hideMark/>
          </w:tcPr>
          <w:p w14:paraId="52A88B4A" w14:textId="4633C5E6" w:rsidR="003D0D39" w:rsidRDefault="00B31369">
            <w:pPr>
              <w:pStyle w:val="Corpsdetexte"/>
              <w:cnfStyle w:val="000000010000" w:firstRow="0" w:lastRow="0" w:firstColumn="0" w:lastColumn="0" w:oddVBand="0" w:evenVBand="0" w:oddHBand="0" w:evenHBand="1" w:firstRowFirstColumn="0" w:firstRowLastColumn="0" w:lastRowFirstColumn="0" w:lastRowLastColumn="0"/>
              <w:rPr>
                <w:lang w:eastAsia="fr-FR"/>
              </w:rPr>
            </w:pPr>
            <w:r>
              <w:t xml:space="preserve">Carrières-sous-Poissy </w:t>
            </w:r>
            <w:r w:rsidRPr="00301147">
              <w:t xml:space="preserve"> </w:t>
            </w:r>
          </w:p>
        </w:tc>
      </w:tr>
      <w:tr w:rsidR="003D0D39" w14:paraId="11A155E3" w14:textId="77777777" w:rsidTr="003D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0B85B156" w14:textId="77777777" w:rsidR="003D0D39" w:rsidRDefault="003D0D39">
            <w:pPr>
              <w:pStyle w:val="Corpsdetexte"/>
              <w:jc w:val="center"/>
              <w:rPr>
                <w:b/>
                <w:bCs/>
                <w:color w:val="000000"/>
                <w:szCs w:val="20"/>
              </w:rPr>
            </w:pPr>
            <w:r>
              <w:rPr>
                <w:b/>
                <w:bCs/>
                <w:color w:val="000000"/>
                <w:szCs w:val="20"/>
              </w:rPr>
              <w:t>Population et densité</w:t>
            </w:r>
          </w:p>
        </w:tc>
        <w:tc>
          <w:tcPr>
            <w:tcW w:w="5806" w:type="dxa"/>
            <w:vAlign w:val="center"/>
            <w:hideMark/>
          </w:tcPr>
          <w:p w14:paraId="22F0F986" w14:textId="39A3CE5D" w:rsidR="003D0D39" w:rsidRDefault="00C2670C">
            <w:pPr>
              <w:pStyle w:val="Corpsdetexte"/>
              <w:cnfStyle w:val="000000100000" w:firstRow="0" w:lastRow="0" w:firstColumn="0" w:lastColumn="0" w:oddVBand="0" w:evenVBand="0" w:oddHBand="1" w:evenHBand="0" w:firstRowFirstColumn="0" w:firstRowLastColumn="0" w:lastRowFirstColumn="0" w:lastRowLastColumn="0"/>
              <w:rPr>
                <w:lang w:eastAsia="fr-FR"/>
              </w:rPr>
            </w:pPr>
            <w:r>
              <w:rPr>
                <w:lang w:eastAsia="fr-FR"/>
              </w:rPr>
              <w:t>16248</w:t>
            </w:r>
            <w:r w:rsidR="003D0D39">
              <w:rPr>
                <w:lang w:eastAsia="fr-FR"/>
              </w:rPr>
              <w:t xml:space="preserve"> habitants en 201</w:t>
            </w:r>
            <w:r w:rsidR="00777DE9">
              <w:rPr>
                <w:lang w:eastAsia="fr-FR"/>
              </w:rPr>
              <w:t>8</w:t>
            </w:r>
            <w:r w:rsidR="003D0D39">
              <w:rPr>
                <w:lang w:eastAsia="fr-FR"/>
              </w:rPr>
              <w:t xml:space="preserve"> soit </w:t>
            </w:r>
            <w:r>
              <w:rPr>
                <w:lang w:eastAsia="fr-FR"/>
              </w:rPr>
              <w:t>2260</w:t>
            </w:r>
            <w:r w:rsidR="003D0D39">
              <w:rPr>
                <w:lang w:eastAsia="fr-FR"/>
              </w:rPr>
              <w:t xml:space="preserve"> </w:t>
            </w:r>
            <w:proofErr w:type="spellStart"/>
            <w:r w:rsidR="003D0D39">
              <w:rPr>
                <w:lang w:eastAsia="fr-FR"/>
              </w:rPr>
              <w:t>hab</w:t>
            </w:r>
            <w:proofErr w:type="spellEnd"/>
            <w:r w:rsidR="003D0D39">
              <w:rPr>
                <w:lang w:eastAsia="fr-FR"/>
              </w:rPr>
              <w:t>/km²</w:t>
            </w:r>
          </w:p>
        </w:tc>
      </w:tr>
      <w:tr w:rsidR="003D0D39" w14:paraId="2E72105F" w14:textId="77777777" w:rsidTr="003D0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75688E86" w14:textId="77777777" w:rsidR="003D0D39" w:rsidRDefault="003D0D39">
            <w:pPr>
              <w:pStyle w:val="Corpsdetexte"/>
              <w:jc w:val="center"/>
              <w:rPr>
                <w:b/>
                <w:bCs/>
                <w:color w:val="000000"/>
                <w:szCs w:val="20"/>
              </w:rPr>
            </w:pPr>
            <w:r>
              <w:rPr>
                <w:b/>
                <w:bCs/>
                <w:color w:val="000000"/>
                <w:szCs w:val="20"/>
              </w:rPr>
              <w:t>Superficie</w:t>
            </w:r>
          </w:p>
        </w:tc>
        <w:tc>
          <w:tcPr>
            <w:tcW w:w="5806" w:type="dxa"/>
            <w:vAlign w:val="center"/>
            <w:hideMark/>
          </w:tcPr>
          <w:p w14:paraId="47309933" w14:textId="277591F5" w:rsidR="003D0D39" w:rsidRDefault="00B142E3">
            <w:pPr>
              <w:pStyle w:val="Corpsdetexte"/>
              <w:cnfStyle w:val="000000010000" w:firstRow="0" w:lastRow="0" w:firstColumn="0" w:lastColumn="0" w:oddVBand="0" w:evenVBand="0" w:oddHBand="0" w:evenHBand="1" w:firstRowFirstColumn="0" w:firstRowLastColumn="0" w:lastRowFirstColumn="0" w:lastRowLastColumn="0"/>
              <w:rPr>
                <w:lang w:eastAsia="fr-FR"/>
              </w:rPr>
            </w:pPr>
            <w:r>
              <w:rPr>
                <w:lang w:eastAsia="fr-FR"/>
              </w:rPr>
              <w:t>7</w:t>
            </w:r>
            <w:r w:rsidR="00C2670C">
              <w:rPr>
                <w:lang w:eastAsia="fr-FR"/>
              </w:rPr>
              <w:t>.19</w:t>
            </w:r>
            <w:r w:rsidR="003D0D39">
              <w:rPr>
                <w:lang w:eastAsia="fr-FR"/>
              </w:rPr>
              <w:t xml:space="preserve"> km²</w:t>
            </w:r>
          </w:p>
        </w:tc>
      </w:tr>
      <w:tr w:rsidR="00C2670C" w14:paraId="334A5AA1" w14:textId="77777777" w:rsidTr="00C2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68EAD3FE" w14:textId="77777777" w:rsidR="00C2670C" w:rsidRPr="00847DF9" w:rsidRDefault="00C2670C">
            <w:pPr>
              <w:pStyle w:val="Corpsdetexte"/>
              <w:jc w:val="center"/>
              <w:rPr>
                <w:b/>
                <w:bCs/>
                <w:color w:val="000000"/>
                <w:szCs w:val="20"/>
              </w:rPr>
            </w:pPr>
            <w:r w:rsidRPr="00847DF9">
              <w:rPr>
                <w:b/>
                <w:bCs/>
                <w:color w:val="000000"/>
                <w:szCs w:val="20"/>
              </w:rPr>
              <w:t>Altitudes</w:t>
            </w:r>
          </w:p>
        </w:tc>
        <w:tc>
          <w:tcPr>
            <w:tcW w:w="5806" w:type="dxa"/>
            <w:vAlign w:val="center"/>
            <w:hideMark/>
          </w:tcPr>
          <w:p w14:paraId="38168454" w14:textId="3F436991" w:rsidR="00C2670C" w:rsidRPr="00847DF9" w:rsidRDefault="00C2670C">
            <w:pPr>
              <w:pStyle w:val="Corpsdetexte"/>
              <w:cnfStyle w:val="000000100000" w:firstRow="0" w:lastRow="0" w:firstColumn="0" w:lastColumn="0" w:oddVBand="0" w:evenVBand="0" w:oddHBand="1" w:evenHBand="0" w:firstRowFirstColumn="0" w:firstRowLastColumn="0" w:lastRowFirstColumn="0" w:lastRowLastColumn="0"/>
              <w:rPr>
                <w:lang w:eastAsia="fr-FR"/>
              </w:rPr>
            </w:pPr>
            <w:r w:rsidRPr="00847DF9">
              <w:rPr>
                <w:lang w:eastAsia="fr-FR"/>
              </w:rPr>
              <w:t xml:space="preserve">- point le plus bas : 21 </w:t>
            </w:r>
            <w:proofErr w:type="spellStart"/>
            <w:r w:rsidRPr="00847DF9">
              <w:rPr>
                <w:lang w:eastAsia="fr-FR"/>
              </w:rPr>
              <w:t>mNGF</w:t>
            </w:r>
            <w:proofErr w:type="spellEnd"/>
          </w:p>
          <w:p w14:paraId="52DF49AE" w14:textId="49638D25" w:rsidR="00C2670C" w:rsidRPr="00847DF9" w:rsidRDefault="00C2670C">
            <w:pPr>
              <w:pStyle w:val="Corpsdetexte"/>
              <w:cnfStyle w:val="000000100000" w:firstRow="0" w:lastRow="0" w:firstColumn="0" w:lastColumn="0" w:oddVBand="0" w:evenVBand="0" w:oddHBand="1" w:evenHBand="0" w:firstRowFirstColumn="0" w:firstRowLastColumn="0" w:lastRowFirstColumn="0" w:lastRowLastColumn="0"/>
              <w:rPr>
                <w:lang w:eastAsia="fr-FR"/>
              </w:rPr>
            </w:pPr>
            <w:r w:rsidRPr="00847DF9">
              <w:rPr>
                <w:lang w:eastAsia="fr-FR"/>
              </w:rPr>
              <w:t xml:space="preserve">- point le plus haut : </w:t>
            </w:r>
            <w:r w:rsidR="00B142E3">
              <w:rPr>
                <w:lang w:eastAsia="fr-FR"/>
              </w:rPr>
              <w:t>44</w:t>
            </w:r>
            <w:r w:rsidRPr="00847DF9">
              <w:rPr>
                <w:lang w:eastAsia="fr-FR"/>
              </w:rPr>
              <w:t xml:space="preserve"> </w:t>
            </w:r>
            <w:proofErr w:type="spellStart"/>
            <w:r w:rsidRPr="00847DF9">
              <w:rPr>
                <w:lang w:eastAsia="fr-FR"/>
              </w:rPr>
              <w:t>mNGF</w:t>
            </w:r>
            <w:proofErr w:type="spellEnd"/>
          </w:p>
        </w:tc>
      </w:tr>
      <w:tr w:rsidR="003D0D39" w14:paraId="74EF053E" w14:textId="77777777" w:rsidTr="003D0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4683A68F" w14:textId="77777777" w:rsidR="003D0D39" w:rsidRDefault="003D0D39">
            <w:pPr>
              <w:pStyle w:val="Corpsdetexte"/>
              <w:jc w:val="center"/>
              <w:rPr>
                <w:b/>
                <w:bCs/>
                <w:color w:val="000000"/>
                <w:szCs w:val="20"/>
              </w:rPr>
            </w:pPr>
            <w:r>
              <w:rPr>
                <w:b/>
                <w:bCs/>
                <w:color w:val="000000"/>
                <w:szCs w:val="20"/>
              </w:rPr>
              <w:t>Mode d'occupation des sols</w:t>
            </w:r>
          </w:p>
        </w:tc>
        <w:tc>
          <w:tcPr>
            <w:tcW w:w="5806" w:type="dxa"/>
            <w:vAlign w:val="center"/>
            <w:hideMark/>
          </w:tcPr>
          <w:p w14:paraId="43998E25" w14:textId="77777777" w:rsidR="003D0D39" w:rsidRDefault="003D0D39">
            <w:pPr>
              <w:pStyle w:val="Corpsdetexte"/>
              <w:cnfStyle w:val="000000010000" w:firstRow="0" w:lastRow="0" w:firstColumn="0" w:lastColumn="0" w:oddVBand="0" w:evenVBand="0" w:oddHBand="0" w:evenHBand="1" w:firstRowFirstColumn="0" w:firstRowLastColumn="0" w:lastRowFirstColumn="0" w:lastRowLastColumn="0"/>
              <w:rPr>
                <w:lang w:eastAsia="fr-FR"/>
              </w:rPr>
            </w:pPr>
            <w:r>
              <w:rPr>
                <w:lang w:eastAsia="fr-FR"/>
              </w:rPr>
              <w:t>Mode d’occupation majoritaire : espaces urbanisés</w:t>
            </w:r>
          </w:p>
        </w:tc>
      </w:tr>
      <w:tr w:rsidR="003D0D39" w14:paraId="0628EED9" w14:textId="77777777" w:rsidTr="003D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10A919A2" w14:textId="77777777" w:rsidR="003D0D39" w:rsidRDefault="003D0D39">
            <w:pPr>
              <w:pStyle w:val="Corpsdetexte"/>
              <w:jc w:val="center"/>
              <w:rPr>
                <w:b/>
                <w:bCs/>
                <w:color w:val="000000"/>
                <w:szCs w:val="20"/>
              </w:rPr>
            </w:pPr>
            <w:r>
              <w:rPr>
                <w:b/>
                <w:bCs/>
                <w:color w:val="000000"/>
                <w:szCs w:val="20"/>
              </w:rPr>
              <w:t>Type de réseau d'assainissement</w:t>
            </w:r>
          </w:p>
        </w:tc>
        <w:tc>
          <w:tcPr>
            <w:tcW w:w="5806" w:type="dxa"/>
            <w:vAlign w:val="center"/>
            <w:hideMark/>
          </w:tcPr>
          <w:p w14:paraId="424903F0" w14:textId="0A4E91A2" w:rsidR="00E57149" w:rsidRPr="00C2670C" w:rsidRDefault="003D0D39">
            <w:pPr>
              <w:pStyle w:val="Corpsdetexte"/>
              <w:cnfStyle w:val="000000100000" w:firstRow="0" w:lastRow="0" w:firstColumn="0" w:lastColumn="0" w:oddVBand="0" w:evenVBand="0" w:oddHBand="1" w:evenHBand="0" w:firstRowFirstColumn="0" w:firstRowLastColumn="0" w:lastRowFirstColumn="0" w:lastRowLastColumn="0"/>
              <w:rPr>
                <w:highlight w:val="yellow"/>
                <w:lang w:eastAsia="fr-FR"/>
              </w:rPr>
            </w:pPr>
            <w:r w:rsidRPr="00CF5CD2">
              <w:rPr>
                <w:lang w:eastAsia="fr-FR"/>
              </w:rPr>
              <w:t>Séparatif</w:t>
            </w:r>
            <w:r w:rsidR="00E57149" w:rsidRPr="00CF5CD2">
              <w:rPr>
                <w:lang w:eastAsia="fr-FR"/>
              </w:rPr>
              <w:t xml:space="preserve"> et unitaire</w:t>
            </w:r>
          </w:p>
        </w:tc>
      </w:tr>
      <w:tr w:rsidR="003D0D39" w14:paraId="2824BE31" w14:textId="77777777" w:rsidTr="003D0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6B5FBA72" w14:textId="77777777" w:rsidR="003D0D39" w:rsidRDefault="003D0D39">
            <w:pPr>
              <w:pStyle w:val="Corpsdetexte"/>
              <w:jc w:val="center"/>
              <w:rPr>
                <w:b/>
                <w:bCs/>
                <w:color w:val="000000"/>
                <w:szCs w:val="20"/>
              </w:rPr>
            </w:pPr>
            <w:r>
              <w:rPr>
                <w:b/>
                <w:bCs/>
                <w:color w:val="000000"/>
                <w:szCs w:val="20"/>
              </w:rPr>
              <w:t>Destination des effluents EU</w:t>
            </w:r>
          </w:p>
        </w:tc>
        <w:tc>
          <w:tcPr>
            <w:tcW w:w="5806" w:type="dxa"/>
            <w:vAlign w:val="center"/>
            <w:hideMark/>
          </w:tcPr>
          <w:p w14:paraId="5280896B" w14:textId="5130AD95" w:rsidR="003D0D39" w:rsidRDefault="0008731B">
            <w:pPr>
              <w:pStyle w:val="Corpsdetexte"/>
              <w:jc w:val="left"/>
              <w:cnfStyle w:val="000000010000" w:firstRow="0" w:lastRow="0" w:firstColumn="0" w:lastColumn="0" w:oddVBand="0" w:evenVBand="0" w:oddHBand="0" w:evenHBand="1" w:firstRowFirstColumn="0" w:firstRowLastColumn="0" w:lastRowFirstColumn="0" w:lastRowLastColumn="0"/>
            </w:pPr>
            <w:r>
              <w:rPr>
                <w:lang w:eastAsia="fr-FR"/>
              </w:rPr>
              <w:t>STE</w:t>
            </w:r>
            <w:r w:rsidR="009E7528">
              <w:rPr>
                <w:lang w:eastAsia="fr-FR"/>
              </w:rPr>
              <w:t>P</w:t>
            </w:r>
            <w:r>
              <w:rPr>
                <w:lang w:eastAsia="fr-FR"/>
              </w:rPr>
              <w:t xml:space="preserve"> des Grésillons</w:t>
            </w:r>
          </w:p>
        </w:tc>
      </w:tr>
      <w:tr w:rsidR="003D0D39" w14:paraId="625AAEFC" w14:textId="77777777" w:rsidTr="003D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24A11BFE" w14:textId="77777777" w:rsidR="003D0D39" w:rsidRDefault="003D0D39">
            <w:pPr>
              <w:pStyle w:val="Corpsdetexte"/>
              <w:jc w:val="center"/>
              <w:rPr>
                <w:b/>
                <w:bCs/>
                <w:color w:val="000000"/>
                <w:szCs w:val="20"/>
              </w:rPr>
            </w:pPr>
            <w:r>
              <w:rPr>
                <w:b/>
                <w:bCs/>
                <w:color w:val="000000"/>
                <w:szCs w:val="20"/>
              </w:rPr>
              <w:t>Destination des effluents EP</w:t>
            </w:r>
          </w:p>
        </w:tc>
        <w:tc>
          <w:tcPr>
            <w:tcW w:w="5806" w:type="dxa"/>
            <w:vAlign w:val="center"/>
            <w:hideMark/>
          </w:tcPr>
          <w:p w14:paraId="53BBAFF8" w14:textId="77777777" w:rsidR="003D0D39" w:rsidRDefault="003D0D39">
            <w:pPr>
              <w:pStyle w:val="Corpsdetexte"/>
              <w:jc w:val="left"/>
              <w:cnfStyle w:val="000000100000" w:firstRow="0" w:lastRow="0" w:firstColumn="0" w:lastColumn="0" w:oddVBand="0" w:evenVBand="0" w:oddHBand="1" w:evenHBand="0" w:firstRowFirstColumn="0" w:firstRowLastColumn="0" w:lastRowFirstColumn="0" w:lastRowLastColumn="0"/>
            </w:pPr>
            <w:r>
              <w:t>Seine</w:t>
            </w:r>
          </w:p>
        </w:tc>
      </w:tr>
      <w:tr w:rsidR="003D0D39" w14:paraId="458A775B" w14:textId="77777777" w:rsidTr="003D0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4BF7D6FB" w14:textId="77777777" w:rsidR="003D0D39" w:rsidRDefault="003D0D39">
            <w:pPr>
              <w:pStyle w:val="Corpsdetexte"/>
              <w:jc w:val="center"/>
              <w:rPr>
                <w:b/>
                <w:bCs/>
                <w:color w:val="000000"/>
                <w:szCs w:val="20"/>
              </w:rPr>
            </w:pPr>
            <w:r>
              <w:rPr>
                <w:b/>
                <w:bCs/>
                <w:color w:val="000000"/>
                <w:szCs w:val="20"/>
              </w:rPr>
              <w:t>Contexte urbain</w:t>
            </w:r>
          </w:p>
        </w:tc>
        <w:tc>
          <w:tcPr>
            <w:tcW w:w="5806" w:type="dxa"/>
            <w:vAlign w:val="center"/>
            <w:hideMark/>
          </w:tcPr>
          <w:p w14:paraId="7DFF486D" w14:textId="77777777" w:rsidR="003D0D39" w:rsidRDefault="003D0D39">
            <w:pPr>
              <w:pStyle w:val="Corpsdetexte"/>
              <w:jc w:val="left"/>
              <w:cnfStyle w:val="000000010000" w:firstRow="0" w:lastRow="0" w:firstColumn="0" w:lastColumn="0" w:oddVBand="0" w:evenVBand="0" w:oddHBand="0" w:evenHBand="1" w:firstRowFirstColumn="0" w:firstRowLastColumn="0" w:lastRowFirstColumn="0" w:lastRowLastColumn="0"/>
            </w:pPr>
            <w:r>
              <w:t>Majoritairement de l’habitat (individuel et collectif), ainsi que des espaces ouverts artificialisés.</w:t>
            </w:r>
          </w:p>
        </w:tc>
      </w:tr>
      <w:tr w:rsidR="003D0D39" w14:paraId="2812A9FD" w14:textId="77777777" w:rsidTr="003D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6C11BE57" w14:textId="77777777" w:rsidR="003D0D39" w:rsidRDefault="003D0D39">
            <w:pPr>
              <w:pStyle w:val="Corpsdetexte"/>
              <w:jc w:val="center"/>
              <w:rPr>
                <w:b/>
                <w:bCs/>
                <w:color w:val="000000"/>
                <w:szCs w:val="20"/>
              </w:rPr>
            </w:pPr>
            <w:r>
              <w:rPr>
                <w:b/>
                <w:bCs/>
                <w:color w:val="000000"/>
                <w:szCs w:val="20"/>
              </w:rPr>
              <w:t>Caractéristiques du sol</w:t>
            </w:r>
          </w:p>
        </w:tc>
        <w:tc>
          <w:tcPr>
            <w:tcW w:w="5806" w:type="dxa"/>
            <w:vAlign w:val="center"/>
            <w:hideMark/>
          </w:tcPr>
          <w:p w14:paraId="7FBFF91A" w14:textId="4C04CFE1" w:rsidR="003D0D39" w:rsidRDefault="003D0D39">
            <w:pPr>
              <w:pStyle w:val="Listepuces3"/>
              <w:numPr>
                <w:ilvl w:val="0"/>
                <w:numId w:val="0"/>
              </w:numPr>
              <w:cnfStyle w:val="000000100000" w:firstRow="0" w:lastRow="0" w:firstColumn="0" w:lastColumn="0" w:oddVBand="0" w:evenVBand="0" w:oddHBand="1" w:evenHBand="0" w:firstRowFirstColumn="0" w:firstRowLastColumn="0" w:lastRowFirstColumn="0" w:lastRowLastColumn="0"/>
            </w:pPr>
            <w:r>
              <w:t>L’infiltration est contrainte</w:t>
            </w:r>
          </w:p>
          <w:p w14:paraId="12C6E506" w14:textId="2A0EEBD6" w:rsidR="00C86520" w:rsidRDefault="00C86520" w:rsidP="003D0D39">
            <w:pPr>
              <w:pStyle w:val="Listepuces3"/>
              <w:cnfStyle w:val="000000100000" w:firstRow="0" w:lastRow="0" w:firstColumn="0" w:lastColumn="0" w:oddVBand="0" w:evenVBand="0" w:oddHBand="1" w:evenHBand="0" w:firstRowFirstColumn="0" w:firstRowLastColumn="0" w:lastRowFirstColumn="0" w:lastRowLastColumn="0"/>
            </w:pPr>
            <w:r>
              <w:t>Aléa d’effondrement lié à d’anciennes carrières souterraines</w:t>
            </w:r>
          </w:p>
          <w:p w14:paraId="7B256760" w14:textId="63A60A74" w:rsidR="003D0D39" w:rsidRDefault="003D0D39" w:rsidP="003D0D39">
            <w:pPr>
              <w:pStyle w:val="Listepuces3"/>
              <w:cnfStyle w:val="000000100000" w:firstRow="0" w:lastRow="0" w:firstColumn="0" w:lastColumn="0" w:oddVBand="0" w:evenVBand="0" w:oddHBand="1" w:evenHBand="0" w:firstRowFirstColumn="0" w:firstRowLastColumn="0" w:lastRowFirstColumn="0" w:lastRowLastColumn="0"/>
            </w:pPr>
            <w:r>
              <w:t>Aléa de retrait-gonflement des argiles</w:t>
            </w:r>
            <w:r w:rsidR="00B142E3">
              <w:t xml:space="preserve"> le long de la seine</w:t>
            </w:r>
            <w:r>
              <w:t> ;</w:t>
            </w:r>
          </w:p>
          <w:p w14:paraId="64FBB9C5" w14:textId="77777777" w:rsidR="003D0D39" w:rsidRDefault="003D0D39" w:rsidP="003D0D39">
            <w:pPr>
              <w:pStyle w:val="Listepuces3"/>
              <w:cnfStyle w:val="000000100000" w:firstRow="0" w:lastRow="0" w:firstColumn="0" w:lastColumn="0" w:oddVBand="0" w:evenVBand="0" w:oddHBand="1" w:evenHBand="0" w:firstRowFirstColumn="0" w:firstRowLastColumn="0" w:lastRowFirstColumn="0" w:lastRowLastColumn="0"/>
            </w:pPr>
            <w:r>
              <w:t>Aléa d’inondation par remontée des nappes.</w:t>
            </w:r>
          </w:p>
        </w:tc>
      </w:tr>
    </w:tbl>
    <w:p w14:paraId="3C432450" w14:textId="77777777" w:rsidR="0075123F" w:rsidRPr="009E708D" w:rsidRDefault="0075123F" w:rsidP="009E708D">
      <w:pPr>
        <w:pStyle w:val="Corpsdetexte"/>
      </w:pPr>
      <w:bookmarkStart w:id="43" w:name="_Toc5290683"/>
      <w:bookmarkStart w:id="44" w:name="_Toc32420747"/>
    </w:p>
    <w:p w14:paraId="218FF465" w14:textId="2985E359" w:rsidR="00295989" w:rsidRPr="00EB2B49" w:rsidRDefault="00295989" w:rsidP="0075123F">
      <w:pPr>
        <w:pStyle w:val="Titre2"/>
      </w:pPr>
      <w:bookmarkStart w:id="45" w:name="_Toc92793290"/>
      <w:r w:rsidRPr="00EB2B49">
        <w:t>Perspectives d’urbanisation</w:t>
      </w:r>
      <w:bookmarkEnd w:id="43"/>
      <w:bookmarkEnd w:id="44"/>
      <w:bookmarkEnd w:id="45"/>
    </w:p>
    <w:p w14:paraId="230EF770" w14:textId="7EE2FF1E" w:rsidR="00042C3F" w:rsidRPr="00F80E0D" w:rsidRDefault="00042C3F" w:rsidP="00F80E0D">
      <w:pPr>
        <w:pStyle w:val="Titre3"/>
      </w:pPr>
      <w:bookmarkStart w:id="46" w:name="_Toc92793291"/>
      <w:r w:rsidRPr="00F80E0D">
        <w:t>Projets de développement urbain</w:t>
      </w:r>
      <w:bookmarkEnd w:id="46"/>
    </w:p>
    <w:p w14:paraId="1037373E" w14:textId="74D1FB82" w:rsidR="00042C3F" w:rsidRDefault="00042C3F" w:rsidP="00042C3F">
      <w:pPr>
        <w:pStyle w:val="Corpsdetexte"/>
      </w:pPr>
      <w:r>
        <w:t>Le PLU</w:t>
      </w:r>
      <w:r w:rsidR="007A63D2">
        <w:t>i</w:t>
      </w:r>
      <w:r>
        <w:t xml:space="preserve"> présente </w:t>
      </w:r>
      <w:r w:rsidR="007A63D2">
        <w:t xml:space="preserve">plusieurs </w:t>
      </w:r>
      <w:r>
        <w:t xml:space="preserve">projets de développement urbain. </w:t>
      </w:r>
    </w:p>
    <w:p w14:paraId="314EF7CD" w14:textId="6875F634" w:rsidR="00042C3F" w:rsidRDefault="00042C3F" w:rsidP="00042C3F">
      <w:pPr>
        <w:pStyle w:val="Corpsdetexte"/>
      </w:pPr>
      <w:r>
        <w:t>Les projets sont variés et s’inscrivent dans un développement durable de la commune, d’un point de vue habitat et logement les grands axes de développement sont les suivants :</w:t>
      </w:r>
    </w:p>
    <w:p w14:paraId="10730BE0" w14:textId="77777777" w:rsidR="005B1F4C" w:rsidRDefault="005B1F4C" w:rsidP="00042C3F">
      <w:pPr>
        <w:pStyle w:val="Corpsdetexte"/>
      </w:pPr>
    </w:p>
    <w:p w14:paraId="5CA0F560" w14:textId="1053A94C" w:rsidR="0053029A" w:rsidRDefault="00A4011E" w:rsidP="009E708D">
      <w:pPr>
        <w:pStyle w:val="Titre4"/>
        <w:rPr>
          <w:lang w:eastAsia="fr-FR"/>
        </w:rPr>
      </w:pPr>
      <w:bookmarkStart w:id="47" w:name="_Toc92793292"/>
      <w:r>
        <w:rPr>
          <w:lang w:eastAsia="fr-FR"/>
        </w:rPr>
        <w:lastRenderedPageBreak/>
        <w:t>OAP à échelle communale</w:t>
      </w:r>
      <w:bookmarkEnd w:id="47"/>
    </w:p>
    <w:p w14:paraId="74927125" w14:textId="77777777" w:rsidR="0053029A" w:rsidRPr="0053029A" w:rsidRDefault="0053029A" w:rsidP="009E708D">
      <w:pPr>
        <w:pStyle w:val="Corpsdetexte"/>
        <w:keepNext/>
        <w:rPr>
          <w:lang w:eastAsia="fr-FR"/>
        </w:rPr>
      </w:pPr>
    </w:p>
    <w:p w14:paraId="2ADC03EC" w14:textId="3C4E45EE" w:rsidR="00A4011E" w:rsidRPr="00F80E0D" w:rsidRDefault="00A4011E" w:rsidP="009E708D">
      <w:pPr>
        <w:pStyle w:val="Corpsdetexte"/>
        <w:keepNext/>
        <w:rPr>
          <w:lang w:eastAsia="fr-FR"/>
        </w:rPr>
      </w:pPr>
      <w:r w:rsidRPr="00F80E0D">
        <w:rPr>
          <w:lang w:eastAsia="fr-FR"/>
        </w:rPr>
        <w:t xml:space="preserve">Aucun OAP à échelle communale n’a été inscrit dans le PLUi de la communauté urbaine. Plusieurs projets avaient été identifiés dans le PLU de la commune avant la rédaction du PLUi, ces différents projets sont rappelés ci-dessous : </w:t>
      </w:r>
    </w:p>
    <w:p w14:paraId="389C8ACD" w14:textId="77777777" w:rsidR="00A4011E" w:rsidRPr="00F80E0D" w:rsidRDefault="00A4011E" w:rsidP="00A4011E">
      <w:pPr>
        <w:pStyle w:val="Corpsdetexte"/>
        <w:keepNext/>
        <w:rPr>
          <w:lang w:eastAsia="fr-FR"/>
        </w:rPr>
      </w:pPr>
    </w:p>
    <w:p w14:paraId="6885B86E" w14:textId="77777777" w:rsidR="00A4011E" w:rsidRPr="00F80E0D" w:rsidRDefault="00A4011E" w:rsidP="00A4011E">
      <w:pPr>
        <w:pStyle w:val="Corpsdetexte"/>
        <w:keepNext/>
        <w:rPr>
          <w:rFonts w:eastAsia="Times New Roman"/>
          <w:color w:val="000000"/>
          <w:szCs w:val="20"/>
          <w:lang w:eastAsia="fr-FR"/>
        </w:rPr>
      </w:pPr>
      <w:r w:rsidRPr="00F80E0D">
        <w:rPr>
          <w:lang w:eastAsia="fr-FR"/>
        </w:rPr>
        <w:t xml:space="preserve">Le PLU de la commune de Carrières-sous-Poissy date de 2005 et prévoyait à l’horizon 2015 la construction de 1350 logements et une estimation de la population à cet horizon de 17 000 habitants. La dernière population légale fournie par l’INSEE donne un nombre d’habitants de </w:t>
      </w:r>
      <w:r w:rsidRPr="00F80E0D">
        <w:rPr>
          <w:rFonts w:eastAsia="Times New Roman"/>
          <w:color w:val="000000"/>
          <w:szCs w:val="20"/>
          <w:lang w:eastAsia="fr-FR"/>
        </w:rPr>
        <w:t>15 546 en 2014, soit un nombre en deçà de l’objectif du PLU actuel.</w:t>
      </w:r>
    </w:p>
    <w:p w14:paraId="6D014B9E" w14:textId="77777777" w:rsidR="00A4011E" w:rsidRPr="00F80E0D" w:rsidRDefault="00A4011E" w:rsidP="00A4011E">
      <w:pPr>
        <w:pStyle w:val="Corpsdetexte"/>
        <w:rPr>
          <w:lang w:eastAsia="fr-FR"/>
        </w:rPr>
      </w:pPr>
    </w:p>
    <w:p w14:paraId="65BEEFAC" w14:textId="77777777" w:rsidR="00A4011E" w:rsidRPr="00F80E0D" w:rsidRDefault="00A4011E" w:rsidP="00A4011E">
      <w:pPr>
        <w:pStyle w:val="Corpsdetexte"/>
        <w:rPr>
          <w:lang w:eastAsia="fr-FR"/>
        </w:rPr>
      </w:pPr>
      <w:r w:rsidRPr="00F80E0D">
        <w:rPr>
          <w:lang w:eastAsia="fr-FR"/>
        </w:rPr>
        <w:t xml:space="preserve">Il prévoit également le développement de la </w:t>
      </w:r>
      <w:r w:rsidRPr="00F80E0D">
        <w:rPr>
          <w:rStyle w:val="Important1"/>
        </w:rPr>
        <w:t>ZAC Centralité</w:t>
      </w:r>
      <w:r w:rsidRPr="00F80E0D">
        <w:rPr>
          <w:lang w:eastAsia="fr-FR"/>
        </w:rPr>
        <w:t xml:space="preserve">, de la </w:t>
      </w:r>
      <w:r w:rsidRPr="00F80E0D">
        <w:rPr>
          <w:rStyle w:val="Important1"/>
        </w:rPr>
        <w:t xml:space="preserve">ZAC </w:t>
      </w:r>
      <w:proofErr w:type="spellStart"/>
      <w:r w:rsidRPr="00F80E0D">
        <w:rPr>
          <w:rStyle w:val="Important1"/>
        </w:rPr>
        <w:t>Ecopôle</w:t>
      </w:r>
      <w:proofErr w:type="spellEnd"/>
      <w:r w:rsidRPr="00F80E0D">
        <w:rPr>
          <w:rStyle w:val="Important1"/>
        </w:rPr>
        <w:t>-Seine-Aval</w:t>
      </w:r>
      <w:r w:rsidRPr="00F80E0D">
        <w:rPr>
          <w:lang w:eastAsia="fr-FR"/>
        </w:rPr>
        <w:t xml:space="preserve"> et de la </w:t>
      </w:r>
      <w:r w:rsidRPr="00F80E0D">
        <w:rPr>
          <w:rStyle w:val="Important1"/>
        </w:rPr>
        <w:t>ZAC Saint-Louis</w:t>
      </w:r>
      <w:r w:rsidRPr="00F80E0D">
        <w:rPr>
          <w:lang w:eastAsia="fr-FR"/>
        </w:rPr>
        <w:t xml:space="preserve"> (PLU modifié le 12 décembre 2013 et en révision simplifié le 3 juin 2014). </w:t>
      </w:r>
    </w:p>
    <w:p w14:paraId="68FD7C50" w14:textId="77777777" w:rsidR="00A4011E" w:rsidRPr="00F80E0D" w:rsidRDefault="00A4011E" w:rsidP="00A4011E">
      <w:pPr>
        <w:pStyle w:val="Corpsdetexte"/>
        <w:rPr>
          <w:lang w:eastAsia="fr-FR"/>
        </w:rPr>
      </w:pPr>
    </w:p>
    <w:p w14:paraId="5F96F94E" w14:textId="77777777" w:rsidR="00A4011E" w:rsidRPr="00F80E0D" w:rsidRDefault="00A4011E" w:rsidP="00B73E38">
      <w:pPr>
        <w:pStyle w:val="Listepuces"/>
        <w:numPr>
          <w:ilvl w:val="0"/>
          <w:numId w:val="2"/>
        </w:numPr>
        <w:rPr>
          <w:lang w:eastAsia="fr-FR"/>
        </w:rPr>
      </w:pPr>
      <w:r w:rsidRPr="00F80E0D">
        <w:rPr>
          <w:lang w:eastAsia="fr-FR"/>
        </w:rPr>
        <w:t xml:space="preserve">La </w:t>
      </w:r>
      <w:r w:rsidRPr="00F80E0D">
        <w:rPr>
          <w:rStyle w:val="Important1"/>
        </w:rPr>
        <w:t xml:space="preserve">ZAC </w:t>
      </w:r>
      <w:proofErr w:type="spellStart"/>
      <w:r w:rsidRPr="00F80E0D">
        <w:rPr>
          <w:rStyle w:val="Important1"/>
        </w:rPr>
        <w:t>Ecopôle</w:t>
      </w:r>
      <w:proofErr w:type="spellEnd"/>
      <w:r w:rsidRPr="00F80E0D">
        <w:rPr>
          <w:rStyle w:val="Important1"/>
        </w:rPr>
        <w:t xml:space="preserve"> Seine Aval</w:t>
      </w:r>
      <w:r w:rsidRPr="00F80E0D">
        <w:rPr>
          <w:lang w:eastAsia="fr-FR"/>
        </w:rPr>
        <w:t xml:space="preserve"> est un projet réparti sur deux communes : Carrière sous Poissy et Triel-sur-Seine. Cette ZAC s’étend sur une superficie de 250 hectares dont 90 sont aménagés :</w:t>
      </w:r>
    </w:p>
    <w:p w14:paraId="3DE702EC" w14:textId="77777777" w:rsidR="00A4011E" w:rsidRPr="00F80E0D" w:rsidRDefault="00A4011E" w:rsidP="00B73E38">
      <w:pPr>
        <w:pStyle w:val="Listepuces2"/>
        <w:numPr>
          <w:ilvl w:val="1"/>
          <w:numId w:val="2"/>
        </w:numPr>
        <w:rPr>
          <w:lang w:eastAsia="fr-FR"/>
        </w:rPr>
      </w:pPr>
      <w:r w:rsidRPr="00F80E0D">
        <w:rPr>
          <w:lang w:eastAsia="fr-FR"/>
        </w:rPr>
        <w:t>50 ha cessibles aux activités (nombre d’emplois prévus entre 2500 et 3000),</w:t>
      </w:r>
    </w:p>
    <w:p w14:paraId="6267EC8D" w14:textId="77777777" w:rsidR="00A4011E" w:rsidRPr="00F80E0D" w:rsidRDefault="00A4011E" w:rsidP="00B73E38">
      <w:pPr>
        <w:pStyle w:val="Listepuces2"/>
        <w:numPr>
          <w:ilvl w:val="1"/>
          <w:numId w:val="2"/>
        </w:numPr>
        <w:rPr>
          <w:lang w:eastAsia="fr-FR"/>
        </w:rPr>
      </w:pPr>
      <w:r w:rsidRPr="00F80E0D">
        <w:rPr>
          <w:lang w:eastAsia="fr-FR"/>
        </w:rPr>
        <w:t>400 logements (source : ville de Carrières-sous-Poissy). Le PLUi fait état de 650 logements qui seraient construits dans le cadre de l’aménagement de cette ZAC.</w:t>
      </w:r>
    </w:p>
    <w:p w14:paraId="47EACEBD" w14:textId="77777777" w:rsidR="00A4011E" w:rsidRPr="00F80E0D" w:rsidRDefault="00A4011E" w:rsidP="00A4011E">
      <w:pPr>
        <w:pStyle w:val="Listepuces"/>
        <w:numPr>
          <w:ilvl w:val="0"/>
          <w:numId w:val="0"/>
        </w:numPr>
        <w:ind w:left="396"/>
        <w:rPr>
          <w:lang w:eastAsia="fr-FR"/>
        </w:rPr>
      </w:pPr>
    </w:p>
    <w:p w14:paraId="160A099F" w14:textId="77777777" w:rsidR="00A4011E" w:rsidRPr="00F80E0D" w:rsidRDefault="00A4011E" w:rsidP="00A4011E">
      <w:pPr>
        <w:pStyle w:val="Listepuces"/>
        <w:numPr>
          <w:ilvl w:val="0"/>
          <w:numId w:val="0"/>
        </w:numPr>
        <w:ind w:left="396" w:hanging="396"/>
        <w:rPr>
          <w:lang w:eastAsia="fr-FR"/>
        </w:rPr>
      </w:pPr>
      <w:r w:rsidRPr="00F80E0D">
        <w:rPr>
          <w:lang w:eastAsia="fr-FR"/>
        </w:rPr>
        <w:t>La programmation peut se décomposer en trois tranches :</w:t>
      </w:r>
    </w:p>
    <w:p w14:paraId="1A1FCDE3" w14:textId="77777777" w:rsidR="00A4011E" w:rsidRPr="00F80E0D" w:rsidRDefault="00A4011E" w:rsidP="00B73E38">
      <w:pPr>
        <w:pStyle w:val="Listepuces"/>
        <w:numPr>
          <w:ilvl w:val="0"/>
          <w:numId w:val="2"/>
        </w:numPr>
        <w:rPr>
          <w:lang w:eastAsia="fr-FR"/>
        </w:rPr>
      </w:pPr>
      <w:r w:rsidRPr="00F80E0D">
        <w:rPr>
          <w:lang w:eastAsia="fr-FR"/>
        </w:rPr>
        <w:t>La première située sur la commune de Carrières-sous-Poissy est une zone composée de logements et d’activités « légères » (PME, …).</w:t>
      </w:r>
    </w:p>
    <w:p w14:paraId="512A4EFC" w14:textId="77777777" w:rsidR="00A4011E" w:rsidRPr="00F80E0D" w:rsidRDefault="00A4011E" w:rsidP="00B73E38">
      <w:pPr>
        <w:pStyle w:val="Listepuces"/>
        <w:numPr>
          <w:ilvl w:val="0"/>
          <w:numId w:val="2"/>
        </w:numPr>
        <w:rPr>
          <w:lang w:eastAsia="fr-FR"/>
        </w:rPr>
      </w:pPr>
      <w:r w:rsidRPr="00F80E0D">
        <w:rPr>
          <w:lang w:eastAsia="fr-FR"/>
        </w:rPr>
        <w:t xml:space="preserve">La seconde, également située sur la commune de Carrières-sous-Poissy, est réservée aux activités industrielles plus lourdes fonctionnant avec le port « Eco-port des 2 rives de Seine ». </w:t>
      </w:r>
    </w:p>
    <w:p w14:paraId="5F250B5D" w14:textId="4A8BC28F" w:rsidR="00A4011E" w:rsidRDefault="00A4011E" w:rsidP="00B73E38">
      <w:pPr>
        <w:pStyle w:val="Listepuces"/>
        <w:numPr>
          <w:ilvl w:val="0"/>
          <w:numId w:val="2"/>
        </w:numPr>
        <w:rPr>
          <w:lang w:eastAsia="fr-FR"/>
        </w:rPr>
      </w:pPr>
      <w:r w:rsidRPr="00F80E0D">
        <w:rPr>
          <w:lang w:eastAsia="fr-FR"/>
        </w:rPr>
        <w:t>La troisième est à cheval sur les deux communes et s’organise autour d’activités existantes dans le domaine du recyclage et de la valorisation des déchets. L’ensemble des zones est raccordé au réseau syndical sur la partie de Carrières-sous-Poissy.</w:t>
      </w:r>
    </w:p>
    <w:p w14:paraId="6EB3B486" w14:textId="77777777" w:rsidR="00F80E0D" w:rsidRPr="00F80E0D" w:rsidRDefault="00F80E0D" w:rsidP="00B73E38">
      <w:pPr>
        <w:pStyle w:val="Listepuces"/>
        <w:numPr>
          <w:ilvl w:val="0"/>
          <w:numId w:val="2"/>
        </w:numPr>
        <w:rPr>
          <w:lang w:eastAsia="fr-FR"/>
        </w:rPr>
      </w:pPr>
    </w:p>
    <w:p w14:paraId="6DA2CB66" w14:textId="77777777" w:rsidR="00A4011E" w:rsidRDefault="00A4011E" w:rsidP="00A4011E">
      <w:pPr>
        <w:pStyle w:val="Titre4"/>
        <w:rPr>
          <w:lang w:eastAsia="fr-FR"/>
        </w:rPr>
      </w:pPr>
      <w:bookmarkStart w:id="48" w:name="_Toc92793293"/>
      <w:r>
        <w:rPr>
          <w:lang w:eastAsia="fr-FR"/>
        </w:rPr>
        <w:t>OAP à enjeux métropolitains</w:t>
      </w:r>
      <w:bookmarkEnd w:id="48"/>
    </w:p>
    <w:p w14:paraId="46F6B097" w14:textId="3105DA43" w:rsidR="00932A03" w:rsidRDefault="00932A03" w:rsidP="00932A03">
      <w:pPr>
        <w:pStyle w:val="corpstexte"/>
        <w:rPr>
          <w:rFonts w:ascii="ArialMT" w:hAnsi="ArialMT" w:cs="ArialMT"/>
        </w:rPr>
      </w:pPr>
      <w:bookmarkStart w:id="49" w:name="_Hlk76392424"/>
      <w:r>
        <w:rPr>
          <w:rFonts w:ascii="ArialMT" w:hAnsi="ArialMT" w:cs="ArialMT"/>
        </w:rPr>
        <w:t xml:space="preserve">Site en pleine mutation, la boucle de Chanteloup se caractérise par les nombreux projets urbains et d’infrastructures existants, en cours et projetés sur son territoire. Cette OAP a vocation à doter la boucle de Chanteloup d’une vision d’ensemble cohérente reconnaissant l’identité forte de chacune de ses composantes. Ce projet d’ensemble se décline en plusieurs objectifs : </w:t>
      </w:r>
    </w:p>
    <w:p w14:paraId="77A87A67" w14:textId="77777777" w:rsidR="00932A03" w:rsidRDefault="00932A03" w:rsidP="00932A03">
      <w:pPr>
        <w:pStyle w:val="Listepuces"/>
        <w:rPr>
          <w:lang w:eastAsia="fr-FR"/>
        </w:rPr>
      </w:pPr>
      <w:r>
        <w:rPr>
          <w:lang w:eastAsia="fr-FR"/>
        </w:rPr>
        <w:t>Assurer la continuité et l’accessibilité des berges de la Seine de Triel à Andrésy en les connectant au centre de la Boucle ;</w:t>
      </w:r>
    </w:p>
    <w:p w14:paraId="39A9491C" w14:textId="78ABA66D" w:rsidR="00932A03" w:rsidRDefault="00932A03" w:rsidP="00932A03">
      <w:pPr>
        <w:pStyle w:val="Listepuces"/>
        <w:rPr>
          <w:lang w:eastAsia="fr-FR"/>
        </w:rPr>
      </w:pPr>
      <w:r>
        <w:rPr>
          <w:lang w:eastAsia="fr-FR"/>
        </w:rPr>
        <w:t>Préserver et mettre en valeur les terres naturelles, en sauvegardant les terres agricoles fertiles et organisant la reconquête des terres polluées ;</w:t>
      </w:r>
    </w:p>
    <w:p w14:paraId="2C74B8B1" w14:textId="562C3DBD" w:rsidR="00932A03" w:rsidRDefault="00932A03" w:rsidP="00932A03">
      <w:pPr>
        <w:pStyle w:val="Listepuces"/>
        <w:rPr>
          <w:lang w:eastAsia="fr-FR"/>
        </w:rPr>
      </w:pPr>
      <w:r>
        <w:rPr>
          <w:lang w:eastAsia="fr-FR"/>
        </w:rPr>
        <w:t>Répondre aux besoins de logements et d’activités de certaines communes tout en limitant l’urbanisation ;</w:t>
      </w:r>
    </w:p>
    <w:p w14:paraId="1B90ECA7" w14:textId="2252DE3F" w:rsidR="00932A03" w:rsidRDefault="00932A03" w:rsidP="00932A03">
      <w:pPr>
        <w:pStyle w:val="Listepuces"/>
        <w:rPr>
          <w:lang w:eastAsia="fr-FR"/>
        </w:rPr>
      </w:pPr>
      <w:r>
        <w:rPr>
          <w:lang w:eastAsia="fr-FR"/>
        </w:rPr>
        <w:t>Permettre l’intégration des futures zones urbanisées en proposant des « lisières » réconciliant espaces bâtis et paysagers.</w:t>
      </w:r>
    </w:p>
    <w:bookmarkEnd w:id="49"/>
    <w:p w14:paraId="6024E8A2" w14:textId="69AE9E3C" w:rsidR="00932A03" w:rsidRDefault="00932A03" w:rsidP="00932A03">
      <w:pPr>
        <w:pStyle w:val="Listepuces"/>
        <w:numPr>
          <w:ilvl w:val="0"/>
          <w:numId w:val="0"/>
        </w:numPr>
        <w:rPr>
          <w:lang w:eastAsia="fr-FR"/>
        </w:rPr>
      </w:pPr>
      <w:r>
        <w:rPr>
          <w:lang w:eastAsia="fr-FR"/>
        </w:rPr>
        <w:t>Les orientations</w:t>
      </w:r>
      <w:r w:rsidR="00B67670">
        <w:rPr>
          <w:lang w:eastAsia="fr-FR"/>
        </w:rPr>
        <w:t xml:space="preserve"> sur la commune sont</w:t>
      </w:r>
      <w:r>
        <w:rPr>
          <w:lang w:eastAsia="fr-FR"/>
        </w:rPr>
        <w:t xml:space="preserve"> : </w:t>
      </w:r>
    </w:p>
    <w:p w14:paraId="19CC9625" w14:textId="44518CD8" w:rsidR="00932A03" w:rsidRDefault="00B67670" w:rsidP="00B67670">
      <w:pPr>
        <w:pStyle w:val="Listepuces"/>
        <w:rPr>
          <w:lang w:eastAsia="fr-FR"/>
        </w:rPr>
      </w:pPr>
      <w:r>
        <w:rPr>
          <w:lang w:eastAsia="fr-FR"/>
        </w:rPr>
        <w:lastRenderedPageBreak/>
        <w:t xml:space="preserve">La mise en cohérence des projets d’urbanisation de Carrières-sous-Poissy (à vocation </w:t>
      </w:r>
      <w:r w:rsidR="00932A03">
        <w:rPr>
          <w:lang w:eastAsia="fr-FR"/>
        </w:rPr>
        <w:t xml:space="preserve">résidentielle et d’activités), constitution d’une centralité (espace public, commerces, services) articulant le parc et le « </w:t>
      </w:r>
      <w:proofErr w:type="spellStart"/>
      <w:r w:rsidR="00932A03">
        <w:rPr>
          <w:lang w:eastAsia="fr-FR"/>
        </w:rPr>
        <w:t>Coeur</w:t>
      </w:r>
      <w:proofErr w:type="spellEnd"/>
      <w:r w:rsidR="00932A03">
        <w:rPr>
          <w:lang w:eastAsia="fr-FR"/>
        </w:rPr>
        <w:t xml:space="preserve"> Vert » ;</w:t>
      </w:r>
    </w:p>
    <w:p w14:paraId="730AE896" w14:textId="00E261EA" w:rsidR="00932A03" w:rsidRPr="00932A03" w:rsidRDefault="00B67670" w:rsidP="00B67670">
      <w:pPr>
        <w:pStyle w:val="Listepuces"/>
        <w:rPr>
          <w:lang w:eastAsia="fr-FR"/>
        </w:rPr>
      </w:pPr>
      <w:r>
        <w:rPr>
          <w:lang w:eastAsia="fr-FR"/>
        </w:rPr>
        <w:t>L’I</w:t>
      </w:r>
      <w:r w:rsidR="00932A03">
        <w:rPr>
          <w:lang w:eastAsia="fr-FR"/>
        </w:rPr>
        <w:t>ntégration du projet d’</w:t>
      </w:r>
      <w:proofErr w:type="spellStart"/>
      <w:r w:rsidR="00932A03">
        <w:rPr>
          <w:lang w:eastAsia="fr-FR"/>
        </w:rPr>
        <w:t>Ecopôle</w:t>
      </w:r>
      <w:proofErr w:type="spellEnd"/>
      <w:r w:rsidR="00932A03">
        <w:rPr>
          <w:lang w:eastAsia="fr-FR"/>
        </w:rPr>
        <w:t xml:space="preserve"> avec le développement d'îlots mixtes en lien avec l’urbanisation résidentielle de Carrières-sous-Poissy.</w:t>
      </w:r>
    </w:p>
    <w:bookmarkStart w:id="50" w:name="_Toc92793294"/>
    <w:p w14:paraId="60F6BB46" w14:textId="7DBCB827" w:rsidR="00042C3F" w:rsidRPr="00F80E0D" w:rsidRDefault="00042C3F" w:rsidP="003370FE">
      <w:pPr>
        <w:pStyle w:val="Titre3"/>
        <w:tabs>
          <w:tab w:val="clear" w:pos="993"/>
          <w:tab w:val="num" w:pos="0"/>
        </w:tabs>
        <w:ind w:left="720" w:hanging="720"/>
      </w:pPr>
      <w:r w:rsidRPr="00F80E0D">
        <w:rPr>
          <w:noProof/>
        </w:rPr>
        <mc:AlternateContent>
          <mc:Choice Requires="wps">
            <w:drawing>
              <wp:anchor distT="0" distB="0" distL="114300" distR="114300" simplePos="0" relativeHeight="251763712" behindDoc="0" locked="0" layoutInCell="1" allowOverlap="1" wp14:anchorId="5E9C422D" wp14:editId="4BF19F49">
                <wp:simplePos x="0" y="0"/>
                <wp:positionH relativeFrom="column">
                  <wp:posOffset>3750945</wp:posOffset>
                </wp:positionH>
                <wp:positionV relativeFrom="paragraph">
                  <wp:posOffset>4253230</wp:posOffset>
                </wp:positionV>
                <wp:extent cx="316230" cy="54610"/>
                <wp:effectExtent l="38100" t="57150" r="26670" b="40640"/>
                <wp:wrapNone/>
                <wp:docPr id="21527" name="Connecteur droit avec flèche 21527"/>
                <wp:cNvGraphicFramePr/>
                <a:graphic xmlns:a="http://schemas.openxmlformats.org/drawingml/2006/main">
                  <a:graphicData uri="http://schemas.microsoft.com/office/word/2010/wordprocessingShape">
                    <wps:wsp>
                      <wps:cNvCnPr/>
                      <wps:spPr>
                        <a:xfrm flipH="1" flipV="1">
                          <a:off x="0" y="0"/>
                          <a:ext cx="315595" cy="5397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2CE29B" id="_x0000_t32" coordsize="21600,21600" o:spt="32" o:oned="t" path="m,l21600,21600e" filled="f">
                <v:path arrowok="t" fillok="f" o:connecttype="none"/>
                <o:lock v:ext="edit" shapetype="t"/>
              </v:shapetype>
              <v:shape id="Connecteur droit avec flèche 21527" o:spid="_x0000_s1026" type="#_x0000_t32" style="position:absolute;margin-left:295.35pt;margin-top:334.9pt;width:24.9pt;height:4.3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" strokecolor="white [3212]" strokeweight="1.5pt">
                <v:stroke endarrow="block"/>
              </v:shape>
            </w:pict>
          </mc:Fallback>
        </mc:AlternateContent>
      </w:r>
      <w:r w:rsidRPr="00F80E0D">
        <w:rPr>
          <w:noProof/>
        </w:rPr>
        <mc:AlternateContent>
          <mc:Choice Requires="wps">
            <w:drawing>
              <wp:anchor distT="0" distB="0" distL="114300" distR="114300" simplePos="0" relativeHeight="251762688" behindDoc="0" locked="0" layoutInCell="1" allowOverlap="1" wp14:anchorId="2BA39184" wp14:editId="0D8FDF57">
                <wp:simplePos x="0" y="0"/>
                <wp:positionH relativeFrom="column">
                  <wp:posOffset>3178175</wp:posOffset>
                </wp:positionH>
                <wp:positionV relativeFrom="paragraph">
                  <wp:posOffset>5626735</wp:posOffset>
                </wp:positionV>
                <wp:extent cx="122555" cy="373380"/>
                <wp:effectExtent l="38100" t="38100" r="29845" b="26670"/>
                <wp:wrapNone/>
                <wp:docPr id="21525" name="Connecteur droit avec flèche 21525"/>
                <wp:cNvGraphicFramePr/>
                <a:graphic xmlns:a="http://schemas.openxmlformats.org/drawingml/2006/main">
                  <a:graphicData uri="http://schemas.microsoft.com/office/word/2010/wordprocessingShape">
                    <wps:wsp>
                      <wps:cNvCnPr/>
                      <wps:spPr>
                        <a:xfrm flipH="1" flipV="1">
                          <a:off x="0" y="0"/>
                          <a:ext cx="121920" cy="37274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75E35" id="Connecteur droit avec flèche 21525" o:spid="_x0000_s1026" type="#_x0000_t32" style="position:absolute;margin-left:250.25pt;margin-top:443.05pt;width:9.65pt;height:29.4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" strokecolor="white [3212]" strokeweight="1.5pt">
                <v:stroke endarrow="block"/>
              </v:shape>
            </w:pict>
          </mc:Fallback>
        </mc:AlternateContent>
      </w:r>
      <w:r w:rsidRPr="00F80E0D">
        <w:rPr>
          <w:noProof/>
        </w:rPr>
        <mc:AlternateContent>
          <mc:Choice Requires="wps">
            <w:drawing>
              <wp:anchor distT="0" distB="0" distL="114300" distR="114300" simplePos="0" relativeHeight="251761664" behindDoc="0" locked="0" layoutInCell="1" allowOverlap="1" wp14:anchorId="3D122E46" wp14:editId="6377B9C9">
                <wp:simplePos x="0" y="0"/>
                <wp:positionH relativeFrom="column">
                  <wp:posOffset>2167890</wp:posOffset>
                </wp:positionH>
                <wp:positionV relativeFrom="paragraph">
                  <wp:posOffset>6082030</wp:posOffset>
                </wp:positionV>
                <wp:extent cx="289560" cy="289560"/>
                <wp:effectExtent l="38100" t="38100" r="34290" b="34290"/>
                <wp:wrapNone/>
                <wp:docPr id="21524" name="Connecteur droit avec flèche 21524"/>
                <wp:cNvGraphicFramePr/>
                <a:graphic xmlns:a="http://schemas.openxmlformats.org/drawingml/2006/main">
                  <a:graphicData uri="http://schemas.microsoft.com/office/word/2010/wordprocessingShape">
                    <wps:wsp>
                      <wps:cNvCnPr/>
                      <wps:spPr>
                        <a:xfrm flipH="1" flipV="1">
                          <a:off x="0" y="0"/>
                          <a:ext cx="289560" cy="28956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EA74A3" id="Connecteur droit avec flèche 21524" o:spid="_x0000_s1026" type="#_x0000_t32" style="position:absolute;margin-left:170.7pt;margin-top:478.9pt;width:22.8pt;height:22.8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" strokecolor="white [3212]" strokeweight="1.5pt">
                <v:stroke endarrow="block"/>
              </v:shape>
            </w:pict>
          </mc:Fallback>
        </mc:AlternateContent>
      </w:r>
      <w:bookmarkStart w:id="51" w:name="_Toc440547637"/>
      <w:bookmarkStart w:id="52" w:name="_Toc469504683"/>
      <w:r w:rsidRPr="00F80E0D">
        <w:t>Incidence potentielle de l’urbanisation sur les réseaux d’eaux usées</w:t>
      </w:r>
      <w:bookmarkEnd w:id="50"/>
    </w:p>
    <w:p w14:paraId="747B4F8F" w14:textId="5E927DAE" w:rsidR="00042C3F" w:rsidRDefault="00042C3F" w:rsidP="00042C3F">
      <w:pPr>
        <w:pStyle w:val="Corpsdetexte"/>
      </w:pPr>
      <w:r w:rsidRPr="00EB2B49">
        <w:t>Selon le PLU</w:t>
      </w:r>
      <w:r w:rsidR="00960D2C" w:rsidRPr="00EB2B49">
        <w:t>i</w:t>
      </w:r>
      <w:r w:rsidRPr="00EB2B49">
        <w:t xml:space="preserve">, la réalisation de ces logements permettra à la commune de voir sa population atteindre </w:t>
      </w:r>
      <w:r w:rsidR="00B67670">
        <w:t>18</w:t>
      </w:r>
      <w:r w:rsidR="00F80E0D">
        <w:t xml:space="preserve"> </w:t>
      </w:r>
      <w:r w:rsidR="00B67670">
        <w:t>873</w:t>
      </w:r>
      <w:r w:rsidRPr="00EB2B49">
        <w:t xml:space="preserve"> habitants en 2025, soit une augmentation de </w:t>
      </w:r>
      <w:r w:rsidR="00B67670">
        <w:t>2</w:t>
      </w:r>
      <w:r w:rsidRPr="00EB2B49">
        <w:t> </w:t>
      </w:r>
      <w:r w:rsidR="00925B9A">
        <w:t>6</w:t>
      </w:r>
      <w:r w:rsidR="00B67670">
        <w:t>2</w:t>
      </w:r>
      <w:r w:rsidR="00925B9A">
        <w:t>5</w:t>
      </w:r>
      <w:r w:rsidRPr="00EB2B49">
        <w:t xml:space="preserve"> habitants par rapport à la population recensée en 201</w:t>
      </w:r>
      <w:r w:rsidR="00847DF9" w:rsidRPr="00EB2B49">
        <w:t>8</w:t>
      </w:r>
      <w:r w:rsidRPr="00EB2B49">
        <w:t xml:space="preserve"> par l’INSEE.</w:t>
      </w:r>
    </w:p>
    <w:p w14:paraId="39A806B4" w14:textId="77777777" w:rsidR="00042C3F" w:rsidRDefault="00042C3F" w:rsidP="00042C3F">
      <w:pPr>
        <w:pStyle w:val="Corpsdetexte"/>
      </w:pPr>
    </w:p>
    <w:p w14:paraId="7E15F4A3" w14:textId="77777777" w:rsidR="00042C3F" w:rsidRPr="00F80E0D" w:rsidRDefault="00042C3F" w:rsidP="003370FE">
      <w:pPr>
        <w:pStyle w:val="Titre3"/>
        <w:tabs>
          <w:tab w:val="clear" w:pos="993"/>
          <w:tab w:val="num" w:pos="0"/>
        </w:tabs>
        <w:ind w:left="720" w:hanging="720"/>
      </w:pPr>
      <w:bookmarkStart w:id="53" w:name="_Toc440547638"/>
      <w:bookmarkStart w:id="54" w:name="_Toc469504684"/>
      <w:bookmarkStart w:id="55" w:name="_Toc92793295"/>
      <w:bookmarkEnd w:id="51"/>
      <w:bookmarkEnd w:id="52"/>
      <w:r w:rsidRPr="00F80E0D">
        <w:t>Pourquoi modifier la gestion actuelle des eaux pluviales ?</w:t>
      </w:r>
      <w:bookmarkEnd w:id="53"/>
      <w:bookmarkEnd w:id="54"/>
      <w:bookmarkEnd w:id="55"/>
    </w:p>
    <w:p w14:paraId="2B571BD5" w14:textId="77777777" w:rsidR="00042C3F" w:rsidRDefault="00042C3F" w:rsidP="00042C3F">
      <w:pPr>
        <w:pStyle w:val="Corpsdetexte"/>
      </w:pPr>
      <w:r>
        <w:t>Pour compenser les effets de l’urbanisation, une politique de maîtrise des ruissellements doit être mise en œuvre par la commune pour les nouvelles constructions et infrastructures publiques ou privées.</w:t>
      </w:r>
    </w:p>
    <w:p w14:paraId="47D395B7" w14:textId="77777777" w:rsidR="00042C3F" w:rsidRDefault="00042C3F" w:rsidP="00042C3F">
      <w:pPr>
        <w:pStyle w:val="Corpsdetexte"/>
      </w:pPr>
      <w:r>
        <w:t>Les mesures s’orientent ainsi autour :</w:t>
      </w:r>
    </w:p>
    <w:p w14:paraId="1B23776F" w14:textId="77777777" w:rsidR="00042C3F" w:rsidRDefault="00042C3F" w:rsidP="00042C3F">
      <w:pPr>
        <w:pStyle w:val="Listepuces"/>
      </w:pPr>
      <w:r>
        <w:t xml:space="preserve">D’une </w:t>
      </w:r>
      <w:proofErr w:type="gramStart"/>
      <w:r>
        <w:t>non aggravation</w:t>
      </w:r>
      <w:proofErr w:type="gramEnd"/>
      <w:r>
        <w:t xml:space="preserve"> des rejets polluants, en incitant à l’infiltration des pluies courantes lorsque l’infiltration est possible ;</w:t>
      </w:r>
    </w:p>
    <w:p w14:paraId="3AA98AA8" w14:textId="77777777" w:rsidR="00042C3F" w:rsidRDefault="00042C3F" w:rsidP="00042C3F">
      <w:pPr>
        <w:pStyle w:val="Listepuces"/>
      </w:pPr>
      <w:r>
        <w:t xml:space="preserve">D’une </w:t>
      </w:r>
      <w:proofErr w:type="gramStart"/>
      <w:r>
        <w:t>non aggravation</w:t>
      </w:r>
      <w:proofErr w:type="gramEnd"/>
      <w:r>
        <w:t xml:space="preserve"> des débordements urbains, en incitant à la limitation des débits rejetés aux réseaux lors des fortes pluies (en pratiquant notamment du stockage à la parcelle).</w:t>
      </w:r>
    </w:p>
    <w:p w14:paraId="4C43ABCC" w14:textId="385598C4" w:rsidR="00042C3F" w:rsidRDefault="00042C3F" w:rsidP="00042C3F">
      <w:pPr>
        <w:pStyle w:val="Corpsdetexte"/>
      </w:pPr>
      <w:r>
        <w:t>La limitation est alors définie en fonction de la sensibilité des zones en aval.</w:t>
      </w:r>
      <w:r w:rsidR="00F80E0D">
        <w:t xml:space="preserve"> </w:t>
      </w:r>
      <w:r>
        <w:t>C’est le principal objectif du zonage des eaux pluviales.</w:t>
      </w:r>
    </w:p>
    <w:p w14:paraId="4C25CFED" w14:textId="77777777" w:rsidR="00042C3F" w:rsidRPr="00042C3F" w:rsidRDefault="00042C3F" w:rsidP="00042C3F">
      <w:pPr>
        <w:pStyle w:val="Corpsdetexte"/>
        <w:rPr>
          <w:highlight w:val="yellow"/>
          <w:lang w:eastAsia="fr-FR"/>
        </w:rPr>
      </w:pPr>
    </w:p>
    <w:p w14:paraId="579F44F5" w14:textId="77777777" w:rsidR="00295989" w:rsidRDefault="00295989" w:rsidP="00295989">
      <w:pPr>
        <w:pStyle w:val="Titre1Sautdepage"/>
        <w:tabs>
          <w:tab w:val="left" w:pos="567"/>
        </w:tabs>
      </w:pPr>
      <w:bookmarkStart w:id="56" w:name="_Toc5290684"/>
      <w:bookmarkStart w:id="57" w:name="_Toc32420748"/>
      <w:bookmarkStart w:id="58" w:name="_Toc92793296"/>
      <w:r>
        <w:lastRenderedPageBreak/>
        <w:t>Zonage d’assainissement des eaux usées</w:t>
      </w:r>
      <w:bookmarkEnd w:id="56"/>
      <w:bookmarkEnd w:id="57"/>
      <w:bookmarkEnd w:id="58"/>
    </w:p>
    <w:p w14:paraId="14255A80" w14:textId="77777777" w:rsidR="00295989" w:rsidRPr="00042C3F" w:rsidRDefault="00295989" w:rsidP="00295989">
      <w:pPr>
        <w:pStyle w:val="Titre2"/>
      </w:pPr>
      <w:bookmarkStart w:id="59" w:name="_Toc5290685"/>
      <w:bookmarkStart w:id="60" w:name="_Toc32420749"/>
      <w:bookmarkStart w:id="61" w:name="_Toc92793297"/>
      <w:r w:rsidRPr="00042C3F">
        <w:t>Objectifs du zonage</w:t>
      </w:r>
      <w:bookmarkEnd w:id="59"/>
      <w:bookmarkEnd w:id="60"/>
      <w:bookmarkEnd w:id="61"/>
    </w:p>
    <w:p w14:paraId="780D9EC3" w14:textId="77777777" w:rsidR="00295989" w:rsidRPr="002A60F9" w:rsidRDefault="00295989" w:rsidP="00295989">
      <w:pPr>
        <w:pStyle w:val="Corpsdetexte"/>
      </w:pPr>
      <w:r w:rsidRPr="002A60F9">
        <w:t>Le zonage d’assainissement des eaux usées, conformément à l’article L2224-10 du Code Général des Collectivités Territoriales, définit pour les collectivités, après enquête publique :</w:t>
      </w:r>
    </w:p>
    <w:p w14:paraId="3D909CDF" w14:textId="77777777" w:rsidR="00295989" w:rsidRPr="002A60F9" w:rsidRDefault="00295989" w:rsidP="00295989">
      <w:pPr>
        <w:pStyle w:val="Listepuces3"/>
        <w:spacing w:before="0" w:after="0"/>
      </w:pPr>
      <w:r w:rsidRPr="002A60F9">
        <w:rPr>
          <w:b/>
          <w:bCs/>
        </w:rPr>
        <w:t>Les zones d'assainissement collectif</w:t>
      </w:r>
      <w:r w:rsidRPr="002A60F9">
        <w:t xml:space="preserve"> où elles sont tenues d'assurer la collecte des eaux usées domestiques et le stockage, l'épuration et le rejet ou la réutilisation de l'ensemble des eaux collectées.</w:t>
      </w:r>
    </w:p>
    <w:p w14:paraId="6FDEDE91" w14:textId="77777777" w:rsidR="00295989" w:rsidRPr="002A60F9" w:rsidRDefault="00295989" w:rsidP="00295989">
      <w:pPr>
        <w:pStyle w:val="Listepuces3"/>
        <w:spacing w:before="0" w:after="0"/>
      </w:pPr>
      <w:r w:rsidRPr="002A60F9">
        <w:rPr>
          <w:b/>
          <w:bCs/>
        </w:rPr>
        <w:t>Les zones relevant de l'assainissement non collectif</w:t>
      </w:r>
      <w:r w:rsidRPr="002A60F9">
        <w:t xml:space="preserve"> où elles sont tenues d'assurer le contrôle de ces installations et, si elles le décident, le traitement des matières de vidange et, à la demande des propriétaires, l'entretien et les travaux de réalisation et de réhabilitation des installations d'assainissement non collectif.</w:t>
      </w:r>
    </w:p>
    <w:p w14:paraId="540D4C6C" w14:textId="1BEE4706" w:rsidR="00295989" w:rsidRDefault="00295989" w:rsidP="00295989">
      <w:pPr>
        <w:pStyle w:val="Corpsdetexte"/>
        <w:spacing w:before="0" w:after="0"/>
      </w:pPr>
      <w:r>
        <w:t>L</w:t>
      </w:r>
      <w:r w:rsidRPr="00385722">
        <w:t>e zonage n’est pas un document de programmation des travaux. Il ne crée pas de droit acquis pour le tiers, ne fixe pas une situation en matière d’assainissement et n’a pas d’effet sur l’exercice par la collectivité de ses contingences.</w:t>
      </w:r>
    </w:p>
    <w:p w14:paraId="1F278481" w14:textId="0F009779" w:rsidR="00042C3F" w:rsidRDefault="00042C3F" w:rsidP="00295989">
      <w:pPr>
        <w:pStyle w:val="Corpsdetexte"/>
        <w:spacing w:before="0" w:after="0"/>
      </w:pPr>
    </w:p>
    <w:p w14:paraId="6B07A20F" w14:textId="77777777" w:rsidR="00E914F9" w:rsidRDefault="00E914F9" w:rsidP="00E914F9">
      <w:pPr>
        <w:pStyle w:val="Titre2"/>
      </w:pPr>
      <w:bookmarkStart w:id="62" w:name="_Toc92793298"/>
      <w:bookmarkStart w:id="63" w:name="_Toc5290686"/>
      <w:bookmarkStart w:id="64" w:name="_Toc32420750"/>
      <w:r>
        <w:t>Description technique de l'assainissement</w:t>
      </w:r>
      <w:bookmarkEnd w:id="62"/>
    </w:p>
    <w:p w14:paraId="1EE0FB88" w14:textId="77777777" w:rsidR="00E914F9" w:rsidRDefault="00E914F9" w:rsidP="0010627B">
      <w:pPr>
        <w:pStyle w:val="Titre3"/>
        <w:rPr>
          <w:lang w:eastAsia="fr-FR"/>
        </w:rPr>
      </w:pPr>
      <w:bookmarkStart w:id="65" w:name="_Toc92793299"/>
      <w:r w:rsidRPr="0010627B">
        <w:t>Assainissement</w:t>
      </w:r>
      <w:r>
        <w:rPr>
          <w:lang w:eastAsia="fr-FR"/>
        </w:rPr>
        <w:t xml:space="preserve"> collectif</w:t>
      </w:r>
      <w:bookmarkEnd w:id="65"/>
    </w:p>
    <w:p w14:paraId="381E6168" w14:textId="77777777" w:rsidR="00E914F9" w:rsidRDefault="00E914F9" w:rsidP="00E914F9">
      <w:pPr>
        <w:pStyle w:val="Corpsdetexte"/>
      </w:pPr>
    </w:p>
    <w:p w14:paraId="008B93D3" w14:textId="77777777" w:rsidR="00E914F9" w:rsidRPr="001F4FF2" w:rsidRDefault="00E914F9" w:rsidP="00E914F9">
      <w:pPr>
        <w:pStyle w:val="Corpsdetexte"/>
      </w:pPr>
      <w:r w:rsidRPr="001F4FF2">
        <w:t>L’assainissement collectif a pour objet la collecte des eaux usées de plusieurs habitations, leur traitement et l’évacuation des eaux traitées.</w:t>
      </w:r>
    </w:p>
    <w:p w14:paraId="05B2AC3F" w14:textId="77777777" w:rsidR="00E914F9" w:rsidRPr="001F4FF2" w:rsidRDefault="00E914F9" w:rsidP="00E914F9">
      <w:pPr>
        <w:pStyle w:val="Corpsdetexte"/>
      </w:pPr>
      <w:r w:rsidRPr="001F4FF2">
        <w:t xml:space="preserve">Plusieurs modes de traitement peuvent être envisagés à l’aval d’un réseau collectif (filtre à sable, lagunage, lit bactérien, boues </w:t>
      </w:r>
      <w:proofErr w:type="gramStart"/>
      <w:r w:rsidRPr="001F4FF2">
        <w:t>activées,…</w:t>
      </w:r>
      <w:proofErr w:type="gramEnd"/>
      <w:r w:rsidRPr="001F4FF2">
        <w:t>). Ceux-ci dépendent notamment de la charge de pollution à traiter, du terrain disponible et du type de réseau :</w:t>
      </w:r>
    </w:p>
    <w:p w14:paraId="32868EE8" w14:textId="77777777" w:rsidR="00E914F9" w:rsidRDefault="00E914F9" w:rsidP="00E914F9">
      <w:pPr>
        <w:pStyle w:val="Listepuces3"/>
      </w:pPr>
      <w:proofErr w:type="gramStart"/>
      <w:r w:rsidRPr="001F4FF2">
        <w:rPr>
          <w:rFonts w:eastAsia="MS P????"/>
        </w:rPr>
        <w:t>séparatif</w:t>
      </w:r>
      <w:proofErr w:type="gramEnd"/>
      <w:r>
        <w:t> : les réseaux de collecte des eaux pluviales et des eaux usées sont distincts ;</w:t>
      </w:r>
    </w:p>
    <w:p w14:paraId="6F252B16" w14:textId="77777777" w:rsidR="00E914F9" w:rsidRDefault="00E914F9" w:rsidP="00E914F9">
      <w:pPr>
        <w:pStyle w:val="Listepuces3"/>
      </w:pPr>
      <w:proofErr w:type="gramStart"/>
      <w:r>
        <w:t>unitaire</w:t>
      </w:r>
      <w:proofErr w:type="gramEnd"/>
      <w:r>
        <w:t> : les eaux usées et pluviales sont recueillies dans un réseau unique.</w:t>
      </w:r>
    </w:p>
    <w:p w14:paraId="7FF2CC82" w14:textId="77777777" w:rsidR="00E914F9" w:rsidRDefault="00E914F9" w:rsidP="00E914F9">
      <w:pPr>
        <w:pStyle w:val="Corpsdetexte"/>
      </w:pPr>
      <w:r>
        <w:t>Les équipements situés depuis la boîte de branchement installée en limite de propriété privée, jusqu’à la station d’épuration, relèvent du domaine public.</w:t>
      </w:r>
    </w:p>
    <w:p w14:paraId="209C93D6" w14:textId="77777777" w:rsidR="00E914F9" w:rsidRDefault="00E914F9" w:rsidP="00E914F9">
      <w:pPr>
        <w:pStyle w:val="Corpsdetexte"/>
      </w:pPr>
      <w:r>
        <w:t>Le raccordement, depuis l’habitation jusqu’à la boîte de branchement, se situe en domaine privé.</w:t>
      </w:r>
    </w:p>
    <w:p w14:paraId="31E02EEB" w14:textId="77777777" w:rsidR="00E914F9" w:rsidRDefault="00E914F9" w:rsidP="00E914F9">
      <w:pPr>
        <w:pStyle w:val="Corpsdetexte"/>
      </w:pPr>
    </w:p>
    <w:p w14:paraId="0074AD5D" w14:textId="77777777" w:rsidR="00E914F9" w:rsidRDefault="00E914F9" w:rsidP="0010627B">
      <w:pPr>
        <w:pStyle w:val="Titre3"/>
      </w:pPr>
      <w:bookmarkStart w:id="66" w:name="_Toc120615859"/>
      <w:bookmarkStart w:id="67" w:name="_Toc190514971"/>
      <w:bookmarkStart w:id="68" w:name="_Toc372748842"/>
      <w:bookmarkStart w:id="69" w:name="_Toc92793300"/>
      <w:bookmarkStart w:id="70" w:name="_Toc529684026"/>
      <w:bookmarkStart w:id="71" w:name="_Toc11550982"/>
      <w:bookmarkStart w:id="72" w:name="_Toc49072565"/>
      <w:r w:rsidRPr="0010627B">
        <w:t>Assainissement</w:t>
      </w:r>
      <w:r>
        <w:t xml:space="preserve"> non collectif</w:t>
      </w:r>
      <w:bookmarkEnd w:id="66"/>
      <w:bookmarkEnd w:id="67"/>
      <w:bookmarkEnd w:id="68"/>
      <w:bookmarkEnd w:id="69"/>
    </w:p>
    <w:bookmarkEnd w:id="70"/>
    <w:bookmarkEnd w:id="71"/>
    <w:bookmarkEnd w:id="72"/>
    <w:p w14:paraId="172B80E9" w14:textId="77777777" w:rsidR="00E914F9" w:rsidRDefault="00E914F9" w:rsidP="00E914F9">
      <w:pPr>
        <w:pStyle w:val="Corpsdetexte"/>
      </w:pPr>
    </w:p>
    <w:p w14:paraId="7AFD1FFE" w14:textId="77777777" w:rsidR="00E914F9" w:rsidRDefault="00E914F9" w:rsidP="00E914F9">
      <w:pPr>
        <w:pStyle w:val="Corpsdetexte"/>
      </w:pPr>
      <w:r>
        <w:t>L’assainissement non-collectif (couramment appelé assainissement autonome ou individuel) repose sur le principe d’un traitement des eaux usées de chaque habitation en domaine privé.</w:t>
      </w:r>
    </w:p>
    <w:p w14:paraId="5BC14533" w14:textId="77777777" w:rsidR="00E914F9" w:rsidRDefault="00E914F9" w:rsidP="00E914F9">
      <w:pPr>
        <w:pStyle w:val="Corpsdetexte"/>
      </w:pPr>
      <w:r>
        <w:t xml:space="preserve">Il existe différentes techniques allant du traitement des eaux usées par le sol en place ou dans un sol artificiel reconstitué jusqu’aux mini-stations </w:t>
      </w:r>
      <w:proofErr w:type="spellStart"/>
      <w:r>
        <w:t>pré-fabriquées</w:t>
      </w:r>
      <w:proofErr w:type="spellEnd"/>
      <w:r>
        <w:t>.</w:t>
      </w:r>
    </w:p>
    <w:p w14:paraId="2088A9BE" w14:textId="77777777" w:rsidR="00E914F9" w:rsidRDefault="00E914F9" w:rsidP="00E914F9">
      <w:pPr>
        <w:pStyle w:val="Corpsdetexte"/>
      </w:pPr>
    </w:p>
    <w:p w14:paraId="35E4AD4C" w14:textId="77777777" w:rsidR="00E914F9" w:rsidRDefault="00E914F9" w:rsidP="00E914F9">
      <w:pPr>
        <w:pStyle w:val="Corpsdetexte"/>
      </w:pPr>
      <w:r>
        <w:t>Ce paragraphe a pour objectif d’étudier la filière d’assainissement autonome à mettre en place en fonction de la nature des sols et des contraintes de chaque parcelle.</w:t>
      </w:r>
    </w:p>
    <w:p w14:paraId="20D91D32" w14:textId="77777777" w:rsidR="00E914F9" w:rsidRDefault="00E914F9" w:rsidP="00E914F9">
      <w:pPr>
        <w:pStyle w:val="Corpsdetexte"/>
      </w:pPr>
    </w:p>
    <w:p w14:paraId="4441BFCF" w14:textId="77777777" w:rsidR="00E914F9" w:rsidRDefault="00E914F9" w:rsidP="00E914F9">
      <w:pPr>
        <w:pStyle w:val="Corpsdetexte"/>
      </w:pPr>
      <w:r>
        <w:t xml:space="preserve">Les installations d’assainissement non collectif sont composées d’un dispositif de pré-traitement et d’une filière de traitement. Elles ne sont destinées qu’aux effluents assimilables à des eaux </w:t>
      </w:r>
      <w:r>
        <w:lastRenderedPageBreak/>
        <w:t>domestiques et ne peuvent traiter les eaux d’origine agricole. On rappelle que les installations autonomes ne sont pas destinées aux eaux pluviales.</w:t>
      </w:r>
    </w:p>
    <w:p w14:paraId="2191B619" w14:textId="77777777" w:rsidR="00E914F9" w:rsidRDefault="00E914F9" w:rsidP="00E914F9">
      <w:pPr>
        <w:pStyle w:val="Titre4"/>
      </w:pPr>
      <w:bookmarkStart w:id="73" w:name="_Toc124320441"/>
      <w:bookmarkStart w:id="74" w:name="_Toc190514996"/>
      <w:bookmarkStart w:id="75" w:name="_Toc92793301"/>
      <w:r>
        <w:t>Prétraitement</w:t>
      </w:r>
      <w:bookmarkEnd w:id="73"/>
      <w:bookmarkEnd w:id="74"/>
      <w:bookmarkEnd w:id="75"/>
    </w:p>
    <w:p w14:paraId="6E039ECB" w14:textId="77777777" w:rsidR="00E914F9" w:rsidRPr="00DF6D24" w:rsidRDefault="00E914F9" w:rsidP="00E914F9">
      <w:pPr>
        <w:pStyle w:val="Corpsdetexte"/>
      </w:pPr>
    </w:p>
    <w:p w14:paraId="1BEFB70D" w14:textId="77777777" w:rsidR="00E914F9" w:rsidRDefault="00E914F9" w:rsidP="00E914F9">
      <w:pPr>
        <w:pStyle w:val="Corpsdetexte"/>
      </w:pPr>
      <w:r>
        <w:t>Le mode de prétraitement est identique pour l’ensemble des filières. Il peut comprendre en particulier :</w:t>
      </w:r>
    </w:p>
    <w:p w14:paraId="564E3760" w14:textId="77777777" w:rsidR="00E914F9" w:rsidRDefault="00E914F9" w:rsidP="00E914F9">
      <w:pPr>
        <w:pStyle w:val="Corpsdetexte"/>
      </w:pPr>
    </w:p>
    <w:p w14:paraId="11AF4CEC" w14:textId="77777777" w:rsidR="00E914F9" w:rsidRDefault="00E914F9" w:rsidP="00E914F9">
      <w:pPr>
        <w:pStyle w:val="Listepuces3"/>
      </w:pPr>
      <w:proofErr w:type="gramStart"/>
      <w:r>
        <w:t>un</w:t>
      </w:r>
      <w:proofErr w:type="gramEnd"/>
      <w:r>
        <w:t xml:space="preserve"> bac séparateur destiné à la rétention des matières solides, des graisses et des huiles contenues dans les eaux ménagères. Ce dispositif est obligatoire pour les établissements produisant une quantité importante de matières grasses (hôtels, </w:t>
      </w:r>
      <w:proofErr w:type="gramStart"/>
      <w:r>
        <w:t>restaurants,…</w:t>
      </w:r>
      <w:proofErr w:type="gramEnd"/>
      <w:r>
        <w:t>), il est facultatif pour les habitations ;</w:t>
      </w:r>
    </w:p>
    <w:p w14:paraId="0D26B48E" w14:textId="77777777" w:rsidR="00E914F9" w:rsidRDefault="00E914F9" w:rsidP="00E914F9">
      <w:pPr>
        <w:pStyle w:val="Listepuces3"/>
      </w:pPr>
      <w:proofErr w:type="gramStart"/>
      <w:r>
        <w:t>une</w:t>
      </w:r>
      <w:proofErr w:type="gramEnd"/>
      <w:r>
        <w:t xml:space="preserve"> fosse toutes eaux dont le rôle principal est de réaliser la liquéfaction partielle et l’homogénéisation des eaux vannes (provenant des WC) et des eaux ménagères, ainsi que la rétention des matières solides et des déchets flottants. En aucun cas, les eaux pluviales ne devront être dirigées vers la fosse toutes eaux. Le volume utile minimal d’une fosse est d’environ </w:t>
      </w:r>
      <w:smartTag w:uri="urn:schemas-microsoft-com:office:smarttags" w:element="metricconverter">
        <w:smartTagPr>
          <w:attr w:name="ProductID" w:val="3ﾠm3"/>
        </w:smartTagPr>
        <w:r>
          <w:t>3 m</w:t>
        </w:r>
        <w:r>
          <w:rPr>
            <w:vertAlign w:val="superscript"/>
          </w:rPr>
          <w:t>3</w:t>
        </w:r>
      </w:smartTag>
      <w:r>
        <w:t xml:space="preserve"> pour des logements comprenant jusqu’à cinq pièces principales. Il convient de compter </w:t>
      </w:r>
      <w:smartTag w:uri="urn:schemas-microsoft-com:office:smarttags" w:element="metricconverter">
        <w:smartTagPr>
          <w:attr w:name="ProductID" w:val="1ﾠm3"/>
        </w:smartTagPr>
        <w:r>
          <w:t>1 m</w:t>
        </w:r>
        <w:r>
          <w:rPr>
            <w:vertAlign w:val="superscript"/>
          </w:rPr>
          <w:t>3</w:t>
        </w:r>
      </w:smartTag>
      <w:r>
        <w:t xml:space="preserve"> par pièce supplémentaire ;</w:t>
      </w:r>
    </w:p>
    <w:p w14:paraId="20E9759E" w14:textId="77777777" w:rsidR="00E914F9" w:rsidRDefault="00E914F9" w:rsidP="00E914F9">
      <w:pPr>
        <w:pStyle w:val="Listepuces3"/>
      </w:pPr>
      <w:r>
        <w:t xml:space="preserve">un </w:t>
      </w:r>
      <w:proofErr w:type="spellStart"/>
      <w:r>
        <w:t>pré-filtre</w:t>
      </w:r>
      <w:proofErr w:type="spellEnd"/>
      <w:r>
        <w:t xml:space="preserve">, dont le rôle principal est de protéger le dispositif de traitement des départs intempestifs de boues ou de graisse et d’éviter le colmatage du dispositif de traitement. Ce </w:t>
      </w:r>
      <w:proofErr w:type="spellStart"/>
      <w:r>
        <w:t>pré-filtre</w:t>
      </w:r>
      <w:proofErr w:type="spellEnd"/>
      <w:r>
        <w:t xml:space="preserve"> peut éventuellement être intégré dans la fosse.</w:t>
      </w:r>
    </w:p>
    <w:p w14:paraId="3751F38F" w14:textId="77777777" w:rsidR="00E914F9" w:rsidRDefault="00E914F9" w:rsidP="00E914F9">
      <w:pPr>
        <w:pStyle w:val="Titre4"/>
      </w:pPr>
      <w:bookmarkStart w:id="76" w:name="_Toc124320442"/>
      <w:bookmarkStart w:id="77" w:name="_Toc190514997"/>
      <w:bookmarkStart w:id="78" w:name="_Toc92793302"/>
      <w:r>
        <w:t>Traitement</w:t>
      </w:r>
      <w:bookmarkEnd w:id="76"/>
      <w:bookmarkEnd w:id="77"/>
      <w:bookmarkEnd w:id="78"/>
    </w:p>
    <w:p w14:paraId="5DF98186" w14:textId="77777777" w:rsidR="00E914F9" w:rsidRPr="00DF6D24" w:rsidRDefault="00E914F9" w:rsidP="00E914F9">
      <w:pPr>
        <w:pStyle w:val="Corpsdetexte"/>
      </w:pPr>
    </w:p>
    <w:p w14:paraId="47EAE3F2" w14:textId="77777777" w:rsidR="00E914F9" w:rsidRDefault="00E914F9" w:rsidP="00E914F9">
      <w:pPr>
        <w:pStyle w:val="Corpsdetexte"/>
      </w:pPr>
      <w:r>
        <w:t>Les modes de traitement des filières d’assainissement non collectif sont définis par l’arrêté du 6 mai 1996. Les principes de fonctionnement des principales filières sont rappelés ci-après.</w:t>
      </w:r>
    </w:p>
    <w:p w14:paraId="193794D5" w14:textId="77777777" w:rsidR="00E914F9" w:rsidRDefault="00E914F9" w:rsidP="00E914F9">
      <w:pPr>
        <w:pStyle w:val="Corpsdetexte"/>
      </w:pPr>
    </w:p>
    <w:p w14:paraId="045561A9" w14:textId="77777777" w:rsidR="00E914F9" w:rsidRPr="00DF6D24" w:rsidRDefault="00E914F9" w:rsidP="00E914F9">
      <w:pPr>
        <w:pStyle w:val="Listepuces"/>
        <w:rPr>
          <w:b/>
          <w:u w:val="single"/>
        </w:rPr>
      </w:pPr>
      <w:bookmarkStart w:id="79" w:name="_Toc124320443"/>
      <w:r w:rsidRPr="00DF6D24">
        <w:rPr>
          <w:b/>
          <w:u w:val="single"/>
        </w:rPr>
        <w:t>Tranchées filtrantes (épandage souterrain)</w:t>
      </w:r>
      <w:bookmarkEnd w:id="79"/>
    </w:p>
    <w:p w14:paraId="5A903F4C" w14:textId="77777777" w:rsidR="00E914F9" w:rsidRDefault="00E914F9" w:rsidP="00E914F9">
      <w:pPr>
        <w:pStyle w:val="Corpsdetexte"/>
      </w:pPr>
      <w:r>
        <w:t>Ce mode de traitement, le plus simple et le plus économique, consiste à infiltrer dans le sol en place les eaux usées au moyen de tuyaux perforés espacés régulièrement. L’activité des micro-organismes du sol assure la dégradation des composés organiques et la décontamination des eaux sur le plan bactériologique.</w:t>
      </w:r>
    </w:p>
    <w:p w14:paraId="6AD93B92" w14:textId="77777777" w:rsidR="00E914F9" w:rsidRDefault="00E914F9" w:rsidP="00E914F9">
      <w:pPr>
        <w:pStyle w:val="Corpsdetexte"/>
      </w:pPr>
      <w:r>
        <w:t xml:space="preserve">Cette technique est réservée aux sols de bonne capacité d’infiltration et à nappe profonde. Elle nécessite par ailleurs un espace disponible assez important par rapport aux autres filières (160 à </w:t>
      </w:r>
      <w:smartTag w:uri="urn:schemas-microsoft-com:office:smarttags" w:element="metricconverter">
        <w:smartTagPr>
          <w:attr w:name="ProductID" w:val="200ﾠm2"/>
        </w:smartTagPr>
        <w:r>
          <w:t>200 m</w:t>
        </w:r>
        <w:r>
          <w:rPr>
            <w:vertAlign w:val="superscript"/>
          </w:rPr>
          <w:t>2</w:t>
        </w:r>
      </w:smartTag>
      <w:r>
        <w:t xml:space="preserve"> pour un F4).</w:t>
      </w:r>
    </w:p>
    <w:p w14:paraId="2ACF3EA3" w14:textId="77777777" w:rsidR="00E914F9" w:rsidRDefault="00E914F9" w:rsidP="00E914F9">
      <w:pPr>
        <w:pStyle w:val="Corpsdetexte"/>
      </w:pPr>
    </w:p>
    <w:p w14:paraId="6BA2AA96" w14:textId="77777777" w:rsidR="00E914F9" w:rsidRPr="00DF6D24" w:rsidRDefault="00E914F9" w:rsidP="00E914F9">
      <w:pPr>
        <w:pStyle w:val="Listepuces"/>
        <w:rPr>
          <w:b/>
          <w:u w:val="single"/>
        </w:rPr>
      </w:pPr>
      <w:bookmarkStart w:id="80" w:name="_Toc124320444"/>
      <w:r w:rsidRPr="00DF6D24">
        <w:rPr>
          <w:b/>
          <w:u w:val="single"/>
        </w:rPr>
        <w:t>Filtre à sable vertical non drainé</w:t>
      </w:r>
      <w:bookmarkEnd w:id="80"/>
    </w:p>
    <w:p w14:paraId="5A771F3F" w14:textId="77777777" w:rsidR="00E914F9" w:rsidRDefault="00E914F9" w:rsidP="00E914F9">
      <w:pPr>
        <w:pStyle w:val="Corpsdetexte"/>
      </w:pPr>
      <w:r>
        <w:t>Ce procédé peut être mis en place dans deux cas :</w:t>
      </w:r>
    </w:p>
    <w:p w14:paraId="26F69D50" w14:textId="77777777" w:rsidR="00E914F9" w:rsidRDefault="00E914F9" w:rsidP="00E914F9">
      <w:pPr>
        <w:pStyle w:val="Listepuces3"/>
      </w:pPr>
      <w:r>
        <w:t>si le sol est trop perméable. Il est alors nécessaire de reconstituer un massif d’infiltration artificiel garantissant une infiltration plus lente et la protection de la nappe ;</w:t>
      </w:r>
    </w:p>
    <w:p w14:paraId="5DFDCF57" w14:textId="77777777" w:rsidR="00E914F9" w:rsidRDefault="00E914F9" w:rsidP="00E914F9">
      <w:pPr>
        <w:pStyle w:val="Listepuces3"/>
      </w:pPr>
      <w:r>
        <w:t>en cas de couverture peu perméable, mais s’il existe une possibilité d’infiltration à moyenne profondeur.</w:t>
      </w:r>
    </w:p>
    <w:p w14:paraId="6D082F2B" w14:textId="3F466F9A" w:rsidR="00E914F9" w:rsidRDefault="00E914F9" w:rsidP="00E914F9">
      <w:pPr>
        <w:pStyle w:val="Corpsdetexte"/>
      </w:pPr>
      <w:r>
        <w:t xml:space="preserve">La surface requise pour ce dispositif est d’environ </w:t>
      </w:r>
      <w:smartTag w:uri="urn:schemas-microsoft-com:office:smarttags" w:element="metricconverter">
        <w:smartTagPr>
          <w:attr w:name="ProductID" w:val="60ﾠm2"/>
        </w:smartTagPr>
        <w:r>
          <w:t>60 m</w:t>
        </w:r>
        <w:r>
          <w:rPr>
            <w:vertAlign w:val="superscript"/>
          </w:rPr>
          <w:t>2</w:t>
        </w:r>
      </w:smartTag>
      <w:r>
        <w:t xml:space="preserve"> en incluant les prétraitements. Il peut donc être proposé à la place des tranchées filtrantes dans le cas où la surface disponible serait inférieure à </w:t>
      </w:r>
      <w:smartTag w:uri="urn:schemas-microsoft-com:office:smarttags" w:element="metricconverter">
        <w:smartTagPr>
          <w:attr w:name="ProductID" w:val="150ﾠm2"/>
        </w:smartTagPr>
        <w:r>
          <w:t>150 m</w:t>
        </w:r>
        <w:r>
          <w:rPr>
            <w:vertAlign w:val="superscript"/>
          </w:rPr>
          <w:t>2</w:t>
        </w:r>
      </w:smartTag>
      <w:r>
        <w:t>.</w:t>
      </w:r>
    </w:p>
    <w:p w14:paraId="0C34377F" w14:textId="5469B4FA" w:rsidR="0075123F" w:rsidRDefault="0075123F" w:rsidP="00E914F9">
      <w:pPr>
        <w:pStyle w:val="Corpsdetexte"/>
      </w:pPr>
    </w:p>
    <w:p w14:paraId="0992D64E" w14:textId="77777777" w:rsidR="00E914F9" w:rsidRDefault="00E914F9" w:rsidP="003370FE">
      <w:pPr>
        <w:pStyle w:val="Listepuces"/>
        <w:keepNext/>
        <w:rPr>
          <w:b/>
          <w:u w:val="single"/>
        </w:rPr>
      </w:pPr>
      <w:bookmarkStart w:id="81" w:name="_Toc124320445"/>
      <w:r w:rsidRPr="00DF6D24">
        <w:rPr>
          <w:b/>
          <w:u w:val="single"/>
        </w:rPr>
        <w:lastRenderedPageBreak/>
        <w:t>Filtre à sable vertical drainé</w:t>
      </w:r>
      <w:bookmarkEnd w:id="81"/>
    </w:p>
    <w:p w14:paraId="61341ED0" w14:textId="77777777" w:rsidR="00E914F9" w:rsidRDefault="00E914F9" w:rsidP="003370FE">
      <w:pPr>
        <w:pStyle w:val="Corpsdetexte"/>
        <w:keepNext/>
      </w:pPr>
      <w:r>
        <w:t>Pour les sols imperméables, ne permettant pas l’évacuation des eaux dans le sol, un drainage est indispensable. Il est assuré par un dispositif de tuyaux perforés placés au bas du filtre à sable. Les effluents épurés recueillis sont ensuite dirigés vers un exutoire.</w:t>
      </w:r>
    </w:p>
    <w:p w14:paraId="278EFF69" w14:textId="77777777" w:rsidR="00E914F9" w:rsidRDefault="00E914F9" w:rsidP="00E914F9">
      <w:pPr>
        <w:pStyle w:val="Corpsdetexte"/>
      </w:pPr>
      <w:r>
        <w:t xml:space="preserve">La surface requise pour ce dispositif est d’environ </w:t>
      </w:r>
      <w:smartTag w:uri="urn:schemas-microsoft-com:office:smarttags" w:element="metricconverter">
        <w:smartTagPr>
          <w:attr w:name="ProductID" w:val="60ﾠm2"/>
        </w:smartTagPr>
        <w:r>
          <w:t>60 m</w:t>
        </w:r>
        <w:r>
          <w:rPr>
            <w:vertAlign w:val="superscript"/>
          </w:rPr>
          <w:t>2</w:t>
        </w:r>
      </w:smartTag>
      <w:r>
        <w:t xml:space="preserve"> en incluant les prétraitements.</w:t>
      </w:r>
    </w:p>
    <w:p w14:paraId="33E91D90" w14:textId="77777777" w:rsidR="00E914F9" w:rsidRDefault="00E914F9" w:rsidP="00E914F9">
      <w:pPr>
        <w:pStyle w:val="Corpsdetexte"/>
      </w:pPr>
    </w:p>
    <w:p w14:paraId="111FDC8E" w14:textId="77777777" w:rsidR="00E914F9" w:rsidRDefault="00E914F9" w:rsidP="00E914F9">
      <w:pPr>
        <w:pStyle w:val="Listepuces"/>
        <w:rPr>
          <w:b/>
          <w:u w:val="single"/>
        </w:rPr>
      </w:pPr>
      <w:bookmarkStart w:id="82" w:name="_Toc124320446"/>
      <w:r w:rsidRPr="00DF6D24">
        <w:rPr>
          <w:b/>
          <w:u w:val="single"/>
        </w:rPr>
        <w:t>Filtre à sable horizontal</w:t>
      </w:r>
      <w:bookmarkEnd w:id="82"/>
    </w:p>
    <w:p w14:paraId="0E5CF2C1" w14:textId="20123DAF" w:rsidR="00E914F9" w:rsidRDefault="00E914F9" w:rsidP="00E914F9">
      <w:pPr>
        <w:pStyle w:val="Corpsdetexte"/>
      </w:pPr>
      <w:r>
        <w:t>Ce procédé, voisin du précédent, est intéressant si le dénivelé est insuffisant pour mettre en place un filtre vertical ou lorsque la nappe est présente à faible profondeur, associée à un exutoire proche. Le traitement est assuré latéralement au moyen d’un flux forcé à partir d’une zone de diffusion.</w:t>
      </w:r>
    </w:p>
    <w:p w14:paraId="1ED98E50" w14:textId="77777777" w:rsidR="00E914F9" w:rsidRDefault="00E914F9" w:rsidP="00E914F9">
      <w:pPr>
        <w:pStyle w:val="Corpsdetexte"/>
      </w:pPr>
      <w:r>
        <w:t>Les risques de colmatage sont un peu plus élevés que pour les autres filières et les garanties de traitement sont moindres.</w:t>
      </w:r>
    </w:p>
    <w:p w14:paraId="1B354F62" w14:textId="77777777" w:rsidR="00E914F9" w:rsidRDefault="00E914F9" w:rsidP="00E914F9">
      <w:pPr>
        <w:pStyle w:val="Corpsdetexte"/>
      </w:pPr>
    </w:p>
    <w:p w14:paraId="67331E8B" w14:textId="77777777" w:rsidR="00E914F9" w:rsidRPr="00DF6D24" w:rsidRDefault="00E914F9" w:rsidP="00E914F9">
      <w:pPr>
        <w:pStyle w:val="Listepuces"/>
        <w:rPr>
          <w:b/>
          <w:u w:val="single"/>
        </w:rPr>
      </w:pPr>
      <w:bookmarkStart w:id="83" w:name="_Toc124320447"/>
      <w:r w:rsidRPr="00DF6D24">
        <w:rPr>
          <w:b/>
          <w:u w:val="single"/>
        </w:rPr>
        <w:t>Tertre d’infiltration</w:t>
      </w:r>
      <w:bookmarkEnd w:id="83"/>
    </w:p>
    <w:p w14:paraId="2F27A053" w14:textId="77777777" w:rsidR="00E914F9" w:rsidRDefault="00E914F9" w:rsidP="00E914F9">
      <w:pPr>
        <w:pStyle w:val="Corpsdetexte"/>
      </w:pPr>
      <w:r>
        <w:t>Ce procédé consiste à créer sur le sol en place un sol artificiel identique au filtre à sable mais surélevé par rapport au terrain naturel. Cette technique plus exceptionnelle se justifie lorsque la nappe est très peu profonde.</w:t>
      </w:r>
    </w:p>
    <w:p w14:paraId="1E3E6439" w14:textId="77777777" w:rsidR="00E914F9" w:rsidRDefault="00E914F9" w:rsidP="00E914F9">
      <w:pPr>
        <w:pStyle w:val="Corpsdetexte"/>
      </w:pPr>
      <w:r>
        <w:t>Le drainage de ce procédé est préconisé selon les mêmes critères que pour les filtres à sable.</w:t>
      </w:r>
    </w:p>
    <w:p w14:paraId="5A97B0E7" w14:textId="55DE659E" w:rsidR="00E914F9" w:rsidRDefault="00E914F9" w:rsidP="00E914F9">
      <w:pPr>
        <w:pStyle w:val="Corpsdetexte"/>
      </w:pPr>
      <w:r>
        <w:t xml:space="preserve">La surface requise est de l’ordre de </w:t>
      </w:r>
      <w:smartTag w:uri="urn:schemas-microsoft-com:office:smarttags" w:element="metricconverter">
        <w:smartTagPr>
          <w:attr w:name="ProductID" w:val="100ﾠm2"/>
        </w:smartTagPr>
        <w:r>
          <w:t>100 m</w:t>
        </w:r>
        <w:r>
          <w:rPr>
            <w:vertAlign w:val="superscript"/>
          </w:rPr>
          <w:t>2</w:t>
        </w:r>
      </w:smartTag>
      <w:r>
        <w:t xml:space="preserve"> en incluant les prétraitements.</w:t>
      </w:r>
    </w:p>
    <w:p w14:paraId="4FED5502" w14:textId="0360F8D5" w:rsidR="00B67670" w:rsidRDefault="00B67670" w:rsidP="00E914F9">
      <w:pPr>
        <w:pStyle w:val="Corpsdetexte"/>
      </w:pPr>
      <w:bookmarkStart w:id="84" w:name="_Hlk76393618"/>
    </w:p>
    <w:p w14:paraId="6A2ECD3E" w14:textId="77777777" w:rsidR="00B67670" w:rsidRPr="00F80E0D" w:rsidRDefault="00B67670" w:rsidP="00B73E38">
      <w:pPr>
        <w:pStyle w:val="Listepuces"/>
        <w:numPr>
          <w:ilvl w:val="0"/>
          <w:numId w:val="2"/>
        </w:numPr>
        <w:rPr>
          <w:b/>
          <w:u w:val="single"/>
        </w:rPr>
      </w:pPr>
      <w:bookmarkStart w:id="85" w:name="_Hlk76133037"/>
      <w:proofErr w:type="spellStart"/>
      <w:r w:rsidRPr="00F80E0D">
        <w:rPr>
          <w:b/>
          <w:u w:val="single"/>
        </w:rPr>
        <w:t>Micro-station</w:t>
      </w:r>
      <w:proofErr w:type="spellEnd"/>
      <w:r w:rsidRPr="00F80E0D">
        <w:rPr>
          <w:b/>
          <w:u w:val="single"/>
        </w:rPr>
        <w:t xml:space="preserve"> </w:t>
      </w:r>
    </w:p>
    <w:p w14:paraId="2084A47C" w14:textId="77777777" w:rsidR="00B67670" w:rsidRPr="00F80E0D" w:rsidRDefault="00B67670" w:rsidP="00B67670">
      <w:pPr>
        <w:pStyle w:val="Corpsdetexte"/>
      </w:pPr>
      <w:bookmarkStart w:id="86" w:name="_Hlk76133020"/>
      <w:bookmarkEnd w:id="85"/>
      <w:r w:rsidRPr="00F80E0D">
        <w:t>Une </w:t>
      </w:r>
      <w:proofErr w:type="spellStart"/>
      <w:r w:rsidRPr="00F80E0D">
        <w:t>micro-station</w:t>
      </w:r>
      <w:proofErr w:type="spellEnd"/>
      <w:r w:rsidRPr="00F80E0D">
        <w:t> d'épuration est une solution individuelle de traitement des eaux usées domestiques (douche, toilettes, lavabo, baignoire, WC). Elle fonctionne selon le même principe qu'une station d'épuration urbaine, grâce à un procédé dit à « boue activée» ou à «culture fixée».</w:t>
      </w:r>
    </w:p>
    <w:p w14:paraId="1BA6DE2C" w14:textId="77777777" w:rsidR="00B67670" w:rsidRPr="00F80E0D" w:rsidRDefault="00B67670" w:rsidP="00B67670">
      <w:pPr>
        <w:pStyle w:val="Corpsdetexte"/>
      </w:pPr>
      <w:r w:rsidRPr="00F80E0D">
        <w:t xml:space="preserve">Le fonctionnement d’une microstation est le suivant : les </w:t>
      </w:r>
      <w:proofErr w:type="spellStart"/>
      <w:r w:rsidRPr="00F80E0D">
        <w:t>micros-organismes</w:t>
      </w:r>
      <w:proofErr w:type="spellEnd"/>
      <w:r w:rsidRPr="00F80E0D">
        <w:t xml:space="preserve"> présents dans les eaux usées de la maison (bactéries, enzymes) vont jouer le rôle de destructeur de matière organique. Afin que l’eau soit traitée convenablement, elle va traverser 3 phases essentielles : la décantation, le passage dans le bassin de réaction, et la clarification. En général, une </w:t>
      </w:r>
      <w:proofErr w:type="spellStart"/>
      <w:r w:rsidRPr="00F80E0D">
        <w:t>micro-station</w:t>
      </w:r>
      <w:proofErr w:type="spellEnd"/>
      <w:r w:rsidRPr="00F80E0D">
        <w:t xml:space="preserve"> se compose de 3 cuves ; chacune de ces 3 phases se déroule donc dans une cuve spécifique. Une fois ces étapes passées, l’eau est assainie.</w:t>
      </w:r>
    </w:p>
    <w:p w14:paraId="6BA60F81" w14:textId="10D8C503" w:rsidR="00B67670" w:rsidRDefault="00B67670" w:rsidP="00B67670">
      <w:pPr>
        <w:pStyle w:val="Corpsdetexte"/>
      </w:pPr>
      <w:r w:rsidRPr="00F80E0D">
        <w:t>Comme pour une fosse septique, les microstations ne peuvent pas recevoir les eaux de pluie, car celles-ci perturberaient leur fonctionnement.</w:t>
      </w:r>
      <w:bookmarkEnd w:id="84"/>
    </w:p>
    <w:p w14:paraId="670ACD11" w14:textId="77777777" w:rsidR="00B67670" w:rsidRDefault="00B67670" w:rsidP="00B67670">
      <w:pPr>
        <w:pStyle w:val="Corpsdetexte"/>
      </w:pPr>
    </w:p>
    <w:p w14:paraId="76999DF2" w14:textId="77777777" w:rsidR="00E914F9" w:rsidRDefault="00E914F9" w:rsidP="00E914F9">
      <w:pPr>
        <w:pStyle w:val="Titre4"/>
      </w:pPr>
      <w:bookmarkStart w:id="87" w:name="_Toc124320448"/>
      <w:bookmarkStart w:id="88" w:name="_Toc190514998"/>
      <w:bookmarkStart w:id="89" w:name="_Toc92793303"/>
      <w:bookmarkEnd w:id="86"/>
      <w:r>
        <w:t>Réglementation et entretien des installations</w:t>
      </w:r>
      <w:bookmarkEnd w:id="87"/>
      <w:bookmarkEnd w:id="88"/>
      <w:bookmarkEnd w:id="89"/>
    </w:p>
    <w:p w14:paraId="7E4D41A6" w14:textId="77777777" w:rsidR="00E914F9" w:rsidRDefault="00E914F9" w:rsidP="00E914F9">
      <w:pPr>
        <w:pStyle w:val="Corpsdetexte"/>
      </w:pPr>
      <w:r>
        <w:t>Les habitations situées dans les secteurs d’assainissement non collectif doivent disposer d’installations conformes à la réglementation.</w:t>
      </w:r>
    </w:p>
    <w:p w14:paraId="74DC7D81" w14:textId="32E1EF73" w:rsidR="00E914F9" w:rsidRDefault="00E914F9" w:rsidP="00E914F9">
      <w:pPr>
        <w:pStyle w:val="Corpsdetexte"/>
      </w:pPr>
      <w:r>
        <w:t xml:space="preserve">L’entretien et le bon fonctionnement de l’installation sont soumis au contrôle de la </w:t>
      </w:r>
      <w:r w:rsidR="00364E76">
        <w:t>CU GPS&amp;O</w:t>
      </w:r>
      <w:r>
        <w:t xml:space="preserve"> (ils relèvent de la responsabilité d</w:t>
      </w:r>
      <w:r w:rsidR="00364E76">
        <w:t>e la Communauté urbaine</w:t>
      </w:r>
      <w:r>
        <w:t>).</w:t>
      </w:r>
    </w:p>
    <w:p w14:paraId="49C7B5F9" w14:textId="73EBBB1E" w:rsidR="00E914F9" w:rsidRDefault="00E914F9" w:rsidP="00E914F9">
      <w:pPr>
        <w:pStyle w:val="Corpsdetexte"/>
      </w:pPr>
      <w:r>
        <w:t xml:space="preserve">Les modalités de l'exécution de la mission de contrôle exercée par la </w:t>
      </w:r>
      <w:r w:rsidR="00364E76">
        <w:t>CU GPS&amp;O</w:t>
      </w:r>
      <w:r>
        <w:t>, en application des articles L. 2224-8 et R. 2224-17 du code général des collectivités territoriales, sur les installations d'assainissement non collectif sont définies dans l’arrêté du 7 septembre 2009.</w:t>
      </w:r>
    </w:p>
    <w:p w14:paraId="0D9CF1E5" w14:textId="70492E8C" w:rsidR="00E914F9" w:rsidRDefault="00E914F9" w:rsidP="00E914F9">
      <w:pPr>
        <w:pStyle w:val="Corpsdetexte"/>
      </w:pPr>
      <w:r>
        <w:t>Chaque propriétaire est responsable du bon fonctionnement de son installation d’assainissement non-collectif. Il doit effectuer les travaux de rénovation éventuellement nécessaires et assurer un entretien régulier.</w:t>
      </w:r>
    </w:p>
    <w:p w14:paraId="58F888E6" w14:textId="77777777" w:rsidR="00E914F9" w:rsidRDefault="00E914F9" w:rsidP="00E914F9">
      <w:pPr>
        <w:pStyle w:val="Corpsdetexte"/>
      </w:pPr>
    </w:p>
    <w:p w14:paraId="51A8CDEC" w14:textId="77777777" w:rsidR="00E914F9" w:rsidRPr="00BF5648" w:rsidRDefault="00E914F9" w:rsidP="003370FE">
      <w:pPr>
        <w:pStyle w:val="Listepuces"/>
        <w:keepNext/>
        <w:rPr>
          <w:b/>
          <w:u w:val="single"/>
        </w:rPr>
      </w:pPr>
      <w:bookmarkStart w:id="90" w:name="_Toc124320449"/>
      <w:bookmarkStart w:id="91" w:name="_Toc190514999"/>
      <w:r w:rsidRPr="00BF5648">
        <w:rPr>
          <w:b/>
          <w:u w:val="single"/>
        </w:rPr>
        <w:lastRenderedPageBreak/>
        <w:t>Contrôle des installations d’assainissement non collectif</w:t>
      </w:r>
      <w:bookmarkEnd w:id="90"/>
      <w:bookmarkEnd w:id="91"/>
    </w:p>
    <w:p w14:paraId="53F0C5ED" w14:textId="7FFF39F4" w:rsidR="00E914F9" w:rsidRDefault="00E914F9" w:rsidP="003370FE">
      <w:pPr>
        <w:pStyle w:val="Corpsdetexte"/>
        <w:keepNext/>
      </w:pPr>
      <w:r>
        <w:t xml:space="preserve">Conformément aux obligations réglementaires, </w:t>
      </w:r>
      <w:r w:rsidR="00364E76">
        <w:t>la CU GPS&amp;O</w:t>
      </w:r>
      <w:r>
        <w:t xml:space="preserve"> se doit de contrôler </w:t>
      </w:r>
      <w:r w:rsidR="00F80E0D">
        <w:t xml:space="preserve">ou de faire contrôler </w:t>
      </w:r>
      <w:r>
        <w:t>les installations d’assainissement individuel actuellement en place.</w:t>
      </w:r>
    </w:p>
    <w:p w14:paraId="56E60437" w14:textId="7D6122C2" w:rsidR="00E914F9" w:rsidRDefault="00E914F9" w:rsidP="00E914F9">
      <w:pPr>
        <w:pStyle w:val="Corpsdetexte"/>
      </w:pPr>
      <w:r>
        <w:t xml:space="preserve">Ce contrôle doit être effectué sous pouvoir du </w:t>
      </w:r>
      <w:r w:rsidR="00364E76">
        <w:t>Président de la Communauté urbaine</w:t>
      </w:r>
      <w:r>
        <w:t xml:space="preserve"> et doit permettre de statuer sur la conformité de l’installation en place en fonction du plan de zonage.</w:t>
      </w:r>
    </w:p>
    <w:p w14:paraId="513C9A21" w14:textId="77777777" w:rsidR="00E914F9" w:rsidRDefault="00E914F9" w:rsidP="00E914F9">
      <w:pPr>
        <w:pStyle w:val="Corpsdetexte"/>
      </w:pPr>
      <w:r>
        <w:t>Les textes réglementaires relatifs au contrôle des installations d’assainissement non collectif sont :</w:t>
      </w:r>
    </w:p>
    <w:p w14:paraId="1CF1D043" w14:textId="77777777" w:rsidR="00E914F9" w:rsidRDefault="00E914F9" w:rsidP="00E914F9">
      <w:pPr>
        <w:pStyle w:val="Listepuces3"/>
      </w:pPr>
      <w:r>
        <w:t>l’arrêté du 6 mai 1996, qui définit les caractéristiques techniques des filières à mettre en place, et confie la responsabilité du contrôle technique à la commune. L’ensemble des communes doit mettre en place le service public du contrôle au plus tard le 31 décembre 2005 ;</w:t>
      </w:r>
    </w:p>
    <w:p w14:paraId="03CF5FE1" w14:textId="3C45370B" w:rsidR="00E914F9" w:rsidRDefault="00E914F9" w:rsidP="00E914F9">
      <w:pPr>
        <w:pStyle w:val="Listepuces3"/>
      </w:pPr>
      <w:r>
        <w:t>la circulaire du 22 mai 1997, qui stipule que toute commune doit établir un zonage de l’assainissement collectif et non collectif sur son territoire avant le 31 mai 2005 ;</w:t>
      </w:r>
    </w:p>
    <w:p w14:paraId="459DDD6E" w14:textId="77777777" w:rsidR="00E914F9" w:rsidRDefault="00E914F9" w:rsidP="00E914F9">
      <w:pPr>
        <w:pStyle w:val="Listepuces3"/>
      </w:pPr>
      <w:r>
        <w:t>l’arrêté du 7 septembre 2009 qui définit les modalités du contrôle technique exercé par la commune.</w:t>
      </w:r>
    </w:p>
    <w:p w14:paraId="681F898C" w14:textId="7DD231D8" w:rsidR="00E914F9" w:rsidRPr="00BF5648" w:rsidRDefault="00E914F9" w:rsidP="00E914F9">
      <w:pPr>
        <w:pStyle w:val="Corpsdetexte"/>
      </w:pPr>
      <w:bookmarkStart w:id="92" w:name="JORFARTI000021125163"/>
      <w:bookmarkStart w:id="93" w:name="JORFARTI000021125166"/>
      <w:bookmarkEnd w:id="92"/>
      <w:bookmarkEnd w:id="93"/>
      <w:r w:rsidRPr="00BF5648">
        <w:t xml:space="preserve">A la suite de sa mission de contrôle, la </w:t>
      </w:r>
      <w:r w:rsidR="00364E76">
        <w:t>C</w:t>
      </w:r>
      <w:r w:rsidRPr="00BF5648">
        <w:t>ommun</w:t>
      </w:r>
      <w:r w:rsidR="00364E76">
        <w:t>auté urbaine</w:t>
      </w:r>
      <w:r w:rsidRPr="00BF5648">
        <w:t xml:space="preserve"> consigne les observations réalisées au cours de la visite dans un rapport de visite et évalue les risques pour la santé et les risques de pollution de l'environnement présentés par les installations existantes. Ce rapport de visite constitue le document mentionné à l'article L. 1331-11-1 du code de la santé publique. Celui-ci est adressé par la </w:t>
      </w:r>
      <w:r w:rsidR="00364E76">
        <w:t>CU GPS&amp;O</w:t>
      </w:r>
      <w:r w:rsidRPr="00BF5648">
        <w:t xml:space="preserve"> au propriétaire de l'immeuble. La </w:t>
      </w:r>
      <w:r w:rsidR="00364E76">
        <w:t>Communauté urbaine</w:t>
      </w:r>
      <w:r w:rsidRPr="00BF5648">
        <w:t xml:space="preserve"> établit, dans le rapport de visite, si nécessaire :</w:t>
      </w:r>
    </w:p>
    <w:p w14:paraId="1CECAD42" w14:textId="77777777" w:rsidR="00E914F9" w:rsidRDefault="00E914F9" w:rsidP="00E914F9">
      <w:pPr>
        <w:pStyle w:val="Listepuces3"/>
      </w:pPr>
      <w:r>
        <w:t>Des recommandations à l'adresse du propriétaire sur l'accessibilité, l'entretien ou la nécessité de faire des modifications ;</w:t>
      </w:r>
    </w:p>
    <w:p w14:paraId="3EBF77F2" w14:textId="77777777" w:rsidR="00E914F9" w:rsidRDefault="00E914F9" w:rsidP="00E914F9">
      <w:pPr>
        <w:pStyle w:val="Listepuces3"/>
      </w:pPr>
      <w:r>
        <w:t>En cas de risques sanitaires et environnementaux dûment constatés, la liste des travaux classés, le cas échéant, par ordre de priorité à réaliser par le propriétaire de l'installation dans les quatre ans à compter de la date de notification de la liste de travaux. Le maire peut raccourcir ce délai selon le degré d'importance du risque, en application de l'article L. 2212-2 du code général des collectivités territoriales.</w:t>
      </w:r>
    </w:p>
    <w:p w14:paraId="526956E1" w14:textId="2952ECC1" w:rsidR="00E914F9" w:rsidRDefault="00E914F9" w:rsidP="00E914F9">
      <w:pPr>
        <w:pStyle w:val="Corpsdetexte"/>
      </w:pPr>
      <w:r>
        <w:t xml:space="preserve">Le propriétaire informe la </w:t>
      </w:r>
      <w:r w:rsidR="00364E76">
        <w:t>C</w:t>
      </w:r>
      <w:r>
        <w:t>ommun</w:t>
      </w:r>
      <w:r w:rsidR="00364E76">
        <w:t>auté urbaine</w:t>
      </w:r>
      <w:r>
        <w:t xml:space="preserve"> des modifications réalisées à l'issue du contrôle. La </w:t>
      </w:r>
      <w:r w:rsidR="00364E76">
        <w:t>C</w:t>
      </w:r>
      <w:r>
        <w:t>ommun</w:t>
      </w:r>
      <w:r w:rsidR="00364E76">
        <w:t>auté urbaine</w:t>
      </w:r>
      <w:r>
        <w:t xml:space="preserve"> effectue une contre-visite pour vérifier la réalisation des travaux comprenant une vérification de conception et d'exécution dans les délais impartis, avant remblaiement.</w:t>
      </w:r>
    </w:p>
    <w:p w14:paraId="2E36D905" w14:textId="77777777" w:rsidR="00E914F9" w:rsidRDefault="00E914F9" w:rsidP="00E914F9">
      <w:pPr>
        <w:pStyle w:val="Corpsdetexte"/>
      </w:pPr>
      <w:bookmarkStart w:id="94" w:name="JORFARTI000021125170"/>
      <w:bookmarkEnd w:id="94"/>
      <w:r>
        <w:t>L'accès aux propriétés privées prévu par l'article L. 1331-11 du code de la santé publique doit être précédé d'un avis de visite notifié au propriétaire de l'immeuble et, le cas échéant, à l'occupant, dans un délai précisé dans le règlement du service public d'assainissement non collectif et qui ne peut être inférieur à sept jours ouvrés.</w:t>
      </w:r>
    </w:p>
    <w:p w14:paraId="09306225" w14:textId="3B835B9E" w:rsidR="00E914F9" w:rsidRDefault="00E914F9" w:rsidP="00E914F9">
      <w:pPr>
        <w:pStyle w:val="Corpsdetexte"/>
      </w:pPr>
      <w:bookmarkStart w:id="95" w:name="JORFARTI000021125172"/>
      <w:bookmarkEnd w:id="95"/>
      <w:r>
        <w:t xml:space="preserve">La </w:t>
      </w:r>
      <w:r w:rsidR="00364E76">
        <w:t>CU GPS&amp;O</w:t>
      </w:r>
      <w:r>
        <w:t xml:space="preserve"> précise, dans son règlement de service, les modalités de mise en œuvre de sa mission de contrôle, notamment :</w:t>
      </w:r>
    </w:p>
    <w:p w14:paraId="2031EA4E" w14:textId="77777777" w:rsidR="00E914F9" w:rsidRDefault="00E914F9" w:rsidP="00E914F9">
      <w:pPr>
        <w:pStyle w:val="Listepuces3"/>
      </w:pPr>
      <w:r>
        <w:t>la périodicité des contrôles ;</w:t>
      </w:r>
    </w:p>
    <w:p w14:paraId="35F6630A" w14:textId="77777777" w:rsidR="00E914F9" w:rsidRDefault="00E914F9" w:rsidP="00E914F9">
      <w:pPr>
        <w:pStyle w:val="Listepuces3"/>
      </w:pPr>
      <w:r>
        <w:t>les modalités d'information du propriétaire de l'immeuble ou, le cas échéant, de l'occupant de l'immeuble ;</w:t>
      </w:r>
    </w:p>
    <w:p w14:paraId="48425305" w14:textId="77777777" w:rsidR="00E914F9" w:rsidRDefault="00E914F9" w:rsidP="00E914F9">
      <w:pPr>
        <w:pStyle w:val="Listepuces3"/>
      </w:pPr>
      <w:r>
        <w:t>les documents à fournir pour la réalisation du contrôle ;</w:t>
      </w:r>
    </w:p>
    <w:p w14:paraId="3377BF3C" w14:textId="1F11FDED" w:rsidR="00E914F9" w:rsidRDefault="00E914F9" w:rsidP="00E914F9">
      <w:pPr>
        <w:pStyle w:val="Listepuces3"/>
      </w:pPr>
      <w:r>
        <w:t>le montant de la redevance du contrôle et ses modalités de recouvrement.</w:t>
      </w:r>
    </w:p>
    <w:p w14:paraId="10472F0A" w14:textId="499CEAFD" w:rsidR="0075123F" w:rsidRDefault="0075123F" w:rsidP="0075123F">
      <w:pPr>
        <w:pStyle w:val="Listepuces"/>
        <w:numPr>
          <w:ilvl w:val="0"/>
          <w:numId w:val="0"/>
        </w:numPr>
        <w:ind w:left="396" w:hanging="396"/>
      </w:pPr>
    </w:p>
    <w:p w14:paraId="13F0212A" w14:textId="4B22EBB3" w:rsidR="00E914F9" w:rsidRDefault="00E914F9" w:rsidP="00E914F9">
      <w:pPr>
        <w:pStyle w:val="Corpsdetexte"/>
      </w:pPr>
      <w:bookmarkStart w:id="96" w:name="JORFARTI000021125173"/>
      <w:bookmarkEnd w:id="96"/>
      <w:r>
        <w:t xml:space="preserve">Dans le cas où la </w:t>
      </w:r>
      <w:r w:rsidR="00364E76">
        <w:t>CU GPS&amp;O</w:t>
      </w:r>
      <w:r>
        <w:t xml:space="preserve"> n'a pas décidé de prendre en charge l'entretien des installations d'assainissement non collectif, la mission de contrôle comprend :</w:t>
      </w:r>
    </w:p>
    <w:p w14:paraId="7E34FCDB" w14:textId="77777777" w:rsidR="00E914F9" w:rsidRPr="006A2E65" w:rsidRDefault="00E914F9" w:rsidP="00E914F9">
      <w:pPr>
        <w:pStyle w:val="Listepuces3"/>
      </w:pPr>
      <w:r w:rsidRPr="006A2E65">
        <w:lastRenderedPageBreak/>
        <w:t>la vérification de la réalisation périodique des vidanges, sur la base des bordereaux de suivi des matières de vidange ;</w:t>
      </w:r>
    </w:p>
    <w:p w14:paraId="51D54B07" w14:textId="77777777" w:rsidR="00E914F9" w:rsidRDefault="00E914F9" w:rsidP="00E914F9">
      <w:pPr>
        <w:pStyle w:val="Listepuces3"/>
      </w:pPr>
      <w:r w:rsidRPr="006A2E65">
        <w:t>la vérification périodique de l'entretien du bac dégraisseur, le cas échéant.</w:t>
      </w:r>
    </w:p>
    <w:p w14:paraId="7EAC33EA" w14:textId="77777777" w:rsidR="00E914F9" w:rsidRPr="006A2E65" w:rsidRDefault="00E914F9" w:rsidP="00E914F9">
      <w:pPr>
        <w:pStyle w:val="Listepuces"/>
        <w:numPr>
          <w:ilvl w:val="0"/>
          <w:numId w:val="0"/>
        </w:numPr>
        <w:ind w:left="396" w:hanging="396"/>
      </w:pPr>
    </w:p>
    <w:p w14:paraId="2F50992F" w14:textId="77777777" w:rsidR="00E914F9" w:rsidRPr="00BF5648" w:rsidRDefault="00E914F9" w:rsidP="00E914F9">
      <w:pPr>
        <w:pStyle w:val="Listepuces"/>
        <w:rPr>
          <w:b/>
          <w:u w:val="single"/>
        </w:rPr>
      </w:pPr>
      <w:bookmarkStart w:id="97" w:name="JORFARTI000021125176"/>
      <w:bookmarkStart w:id="98" w:name="_Toc124320450"/>
      <w:bookmarkStart w:id="99" w:name="_Toc190515000"/>
      <w:bookmarkEnd w:id="97"/>
      <w:r w:rsidRPr="00BF5648">
        <w:rPr>
          <w:b/>
          <w:u w:val="single"/>
        </w:rPr>
        <w:t>Entretien des installations</w:t>
      </w:r>
      <w:bookmarkEnd w:id="98"/>
      <w:bookmarkEnd w:id="99"/>
    </w:p>
    <w:p w14:paraId="42117F9C" w14:textId="77777777" w:rsidR="00E914F9" w:rsidRDefault="00E914F9" w:rsidP="00E914F9">
      <w:pPr>
        <w:pStyle w:val="Corpsdetexte"/>
      </w:pPr>
      <w:r>
        <w:t>Les niveaux de traitement obtenus sur des installations individuelles peuvent être relativement élevés, à condition que la mise en œuvre soit faite avec soin et l’entretien régulier.</w:t>
      </w:r>
    </w:p>
    <w:p w14:paraId="34594DDA" w14:textId="77777777" w:rsidR="00E914F9" w:rsidRDefault="00E914F9" w:rsidP="00E914F9">
      <w:pPr>
        <w:pStyle w:val="Corpsdetexte"/>
      </w:pPr>
      <w:r>
        <w:t>La norme DTU 64.1 préconise une vidange de la fosse septique tous les 5 ans maximum, une vidange et un nettoyage du bac à graisses tous les 4 mois et l’entretien régulier des dispositifs de relèvement pour les tertres d’infiltration.</w:t>
      </w:r>
    </w:p>
    <w:p w14:paraId="610C774A" w14:textId="77777777" w:rsidR="00E914F9" w:rsidRDefault="00E914F9" w:rsidP="00E914F9">
      <w:pPr>
        <w:pStyle w:val="Corpsdetexte"/>
      </w:pPr>
      <w:r>
        <w:t>Tous les dispositifs doivent faire l’objet d’un suivi régulier, afin de contrôler les niveaux de colmatage des filtres et les degrés de remplissage des fosses septiques. Les dispositifs doivent donc être équipés de regards accessibles pour faciliter leur entretien et leur contrôle.</w:t>
      </w:r>
    </w:p>
    <w:p w14:paraId="6D15F4A8" w14:textId="77777777" w:rsidR="00E914F9" w:rsidRPr="008773A8" w:rsidRDefault="00E914F9" w:rsidP="00E914F9">
      <w:pPr>
        <w:pStyle w:val="Titre2"/>
      </w:pPr>
      <w:bookmarkStart w:id="100" w:name="_Toc92793304"/>
      <w:bookmarkStart w:id="101" w:name="_Toc372748869"/>
      <w:r w:rsidRPr="008773A8">
        <w:t>Etude des solutions d’assainissement collectif pour les secteurs non raccordés</w:t>
      </w:r>
      <w:bookmarkEnd w:id="100"/>
    </w:p>
    <w:p w14:paraId="22798787" w14:textId="77777777" w:rsidR="00E914F9" w:rsidRDefault="00E914F9" w:rsidP="00E914F9">
      <w:pPr>
        <w:pStyle w:val="Titre3"/>
      </w:pPr>
      <w:bookmarkStart w:id="102" w:name="_Toc92793305"/>
      <w:bookmarkEnd w:id="101"/>
      <w:r>
        <w:t>Présentation de la méthodologie d’étude des scenarios</w:t>
      </w:r>
      <w:bookmarkEnd w:id="102"/>
    </w:p>
    <w:p w14:paraId="2B511BD6" w14:textId="77777777" w:rsidR="00E914F9" w:rsidRDefault="00E914F9" w:rsidP="00E914F9">
      <w:pPr>
        <w:pStyle w:val="Corpsdetexte"/>
      </w:pPr>
    </w:p>
    <w:p w14:paraId="61A5B9C1" w14:textId="77777777" w:rsidR="00E914F9" w:rsidRDefault="00E914F9" w:rsidP="00E914F9">
      <w:pPr>
        <w:pStyle w:val="Corpsdetexte"/>
      </w:pPr>
      <w:r>
        <w:t>Les zones en assainissement non collectif sont réparties de manière diffuse sur le territoire étudié. Ainsi, certaines habitations assainies en non collectif sont isolées au milieu d’autres habitations assainies en collectif, le plus souvent pour des raisons d’impossibilité de raccordement au réseau collectif.</w:t>
      </w:r>
    </w:p>
    <w:p w14:paraId="2DD4193A" w14:textId="77777777" w:rsidR="00E914F9" w:rsidRDefault="00E914F9" w:rsidP="00E914F9">
      <w:pPr>
        <w:pStyle w:val="Corpsdetexte"/>
      </w:pPr>
      <w:r>
        <w:t>D’autres habitations assainies en non collectif constituent des ensembles le long de certaines rues où il n’y a pas de réseau de collecte présent.</w:t>
      </w:r>
    </w:p>
    <w:p w14:paraId="3CD88011" w14:textId="77777777" w:rsidR="00E914F9" w:rsidRDefault="00E914F9" w:rsidP="00E914F9">
      <w:pPr>
        <w:pStyle w:val="Corpsdetexte"/>
      </w:pPr>
      <w:r>
        <w:t>Il est à noter que certains risques environnementaux sont présents sur le territoire tels que :</w:t>
      </w:r>
    </w:p>
    <w:p w14:paraId="58B5D647" w14:textId="77777777" w:rsidR="00E914F9" w:rsidRDefault="00E914F9" w:rsidP="00E914F9">
      <w:pPr>
        <w:pStyle w:val="Listepuces3"/>
      </w:pPr>
      <w:r>
        <w:t>Le risque d’effondrement liés à d’anciennes carrières souterraines ;</w:t>
      </w:r>
    </w:p>
    <w:p w14:paraId="52EA5448" w14:textId="77777777" w:rsidR="00E914F9" w:rsidRDefault="00E914F9" w:rsidP="00E914F9">
      <w:pPr>
        <w:pStyle w:val="Listepuces3"/>
      </w:pPr>
      <w:r>
        <w:t>Le risque de retrait-gonflement des argiles ;</w:t>
      </w:r>
    </w:p>
    <w:p w14:paraId="02B03CFB" w14:textId="77777777" w:rsidR="00E914F9" w:rsidRDefault="00E914F9" w:rsidP="00E914F9">
      <w:pPr>
        <w:pStyle w:val="Listepuces3"/>
      </w:pPr>
      <w:r>
        <w:t>Le risque de pollution de la nappe dans les périmètres de protection de champ captant.</w:t>
      </w:r>
    </w:p>
    <w:p w14:paraId="3E200F19" w14:textId="77777777" w:rsidR="00E914F9" w:rsidRDefault="00E914F9" w:rsidP="00E914F9">
      <w:pPr>
        <w:pStyle w:val="Corpsdetexte"/>
      </w:pPr>
    </w:p>
    <w:p w14:paraId="6EF00879" w14:textId="77777777" w:rsidR="00E914F9" w:rsidRDefault="00E914F9" w:rsidP="00E914F9">
      <w:pPr>
        <w:pStyle w:val="Corpsdetexte"/>
      </w:pPr>
      <w:r>
        <w:t>L’étude des scenarios de raccordement est donc basée sur 2 critères :</w:t>
      </w:r>
    </w:p>
    <w:p w14:paraId="09820B5D" w14:textId="77777777" w:rsidR="00E914F9" w:rsidRDefault="00E914F9" w:rsidP="00E914F9">
      <w:pPr>
        <w:pStyle w:val="Listepuces3"/>
      </w:pPr>
      <w:r>
        <w:t>La présence de contraintes environnementales induit la nécessité absolue de raccorder les habitations assainies en non collectif présentes à proximité ou dans leur périmètre ;</w:t>
      </w:r>
    </w:p>
    <w:p w14:paraId="72E18656" w14:textId="31939B12" w:rsidR="0075123F" w:rsidRDefault="00E914F9" w:rsidP="00364E76">
      <w:pPr>
        <w:pStyle w:val="Listepuces3"/>
      </w:pPr>
      <w:r>
        <w:t>Un nombre important d’habitations assainies en non collectif situées en un même endroit peut rendre l’étude de leur raccordement au réseau de collecte intéressante des points de vue technique et économique.</w:t>
      </w:r>
    </w:p>
    <w:p w14:paraId="146F4A31" w14:textId="77777777" w:rsidR="00E914F9" w:rsidRDefault="00E914F9" w:rsidP="00E914F9">
      <w:pPr>
        <w:pStyle w:val="Corpsdetexte"/>
      </w:pPr>
    </w:p>
    <w:p w14:paraId="0C7DE38A" w14:textId="77777777" w:rsidR="00E914F9" w:rsidRDefault="00E914F9" w:rsidP="00E914F9">
      <w:pPr>
        <w:pStyle w:val="Titre3"/>
      </w:pPr>
      <w:bookmarkStart w:id="103" w:name="_Toc92793306"/>
      <w:r>
        <w:t>Rappel des contraintes environnementales</w:t>
      </w:r>
      <w:bookmarkEnd w:id="103"/>
    </w:p>
    <w:p w14:paraId="548EDF47" w14:textId="77777777" w:rsidR="00E914F9" w:rsidRDefault="00E914F9" w:rsidP="00E914F9">
      <w:pPr>
        <w:pStyle w:val="Titre4"/>
      </w:pPr>
      <w:bookmarkStart w:id="104" w:name="_Toc92793307"/>
      <w:r>
        <w:t>Périmètres de protection de captage</w:t>
      </w:r>
      <w:bookmarkEnd w:id="104"/>
    </w:p>
    <w:p w14:paraId="0E42501A" w14:textId="4018D161" w:rsidR="00E914F9" w:rsidRDefault="008773A8" w:rsidP="008773A8">
      <w:pPr>
        <w:pStyle w:val="Corpsdetexte"/>
      </w:pPr>
      <w:r>
        <w:t>Sur la commune de Carrières-sous-Poissy, aucun p</w:t>
      </w:r>
      <w:r w:rsidR="00E914F9">
        <w:t xml:space="preserve">érimètre de protection </w:t>
      </w:r>
      <w:r>
        <w:t xml:space="preserve">n’est </w:t>
      </w:r>
      <w:r w:rsidR="00E914F9">
        <w:t>recensé</w:t>
      </w:r>
      <w:r>
        <w:t>.</w:t>
      </w:r>
    </w:p>
    <w:p w14:paraId="03265777" w14:textId="77777777" w:rsidR="00E914F9" w:rsidRDefault="00E914F9" w:rsidP="00E914F9">
      <w:pPr>
        <w:pStyle w:val="Corpsdetexte"/>
      </w:pPr>
    </w:p>
    <w:p w14:paraId="70F62055" w14:textId="36678B63" w:rsidR="00E914F9" w:rsidRDefault="00E914F9" w:rsidP="00E914F9">
      <w:pPr>
        <w:pStyle w:val="Corpsdetexte"/>
      </w:pPr>
      <w:r>
        <w:t xml:space="preserve">L’emplacement des champs captant </w:t>
      </w:r>
      <w:r w:rsidR="008773A8">
        <w:t>les plus proches sont</w:t>
      </w:r>
      <w:r>
        <w:t xml:space="preserve"> recensés sur la carte ci-après.</w:t>
      </w:r>
    </w:p>
    <w:p w14:paraId="1F988CAA" w14:textId="77777777" w:rsidR="003370FE" w:rsidRDefault="003370FE" w:rsidP="00E914F9">
      <w:pPr>
        <w:pStyle w:val="Corpsdetexte"/>
        <w:sectPr w:rsidR="003370FE" w:rsidSect="009E708D">
          <w:pgSz w:w="11907" w:h="16840"/>
          <w:pgMar w:top="1985" w:right="1701" w:bottom="1701" w:left="1134" w:header="567" w:footer="851" w:gutter="567"/>
          <w:cols w:space="720"/>
        </w:sectPr>
      </w:pPr>
    </w:p>
    <w:p w14:paraId="0A1DB0EA" w14:textId="4A9A3BC8" w:rsidR="00E914F9" w:rsidRDefault="00EB2B49" w:rsidP="00E914F9">
      <w:pPr>
        <w:pStyle w:val="Corpsdetexte"/>
      </w:pPr>
      <w:r>
        <w:rPr>
          <w:noProof/>
        </w:rPr>
        <w:lastRenderedPageBreak/>
        <w:drawing>
          <wp:inline distT="0" distB="0" distL="0" distR="0" wp14:anchorId="19F44EAF" wp14:editId="031F422B">
            <wp:extent cx="5400675" cy="7637145"/>
            <wp:effectExtent l="0" t="0" r="9525" b="1905"/>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675" cy="7637145"/>
                    </a:xfrm>
                    <a:prstGeom prst="rect">
                      <a:avLst/>
                    </a:prstGeom>
                  </pic:spPr>
                </pic:pic>
              </a:graphicData>
            </a:graphic>
          </wp:inline>
        </w:drawing>
      </w:r>
    </w:p>
    <w:p w14:paraId="2EA3EEE4" w14:textId="34FF3D6D" w:rsidR="00180857" w:rsidRDefault="00E914F9" w:rsidP="00180857">
      <w:pPr>
        <w:pStyle w:val="Lgende"/>
      </w:pPr>
      <w:bookmarkStart w:id="105" w:name="_Toc92793336"/>
      <w:r>
        <w:t xml:space="preserve">Figure </w:t>
      </w:r>
      <w:r w:rsidR="00F75570">
        <w:fldChar w:fldCharType="begin"/>
      </w:r>
      <w:r w:rsidR="00F75570">
        <w:instrText xml:space="preserve"> SEQ Figure \* ARABIC \s 1 </w:instrText>
      </w:r>
      <w:r w:rsidR="00F75570">
        <w:fldChar w:fldCharType="separate"/>
      </w:r>
      <w:r w:rsidR="00BB5249">
        <w:rPr>
          <w:noProof/>
        </w:rPr>
        <w:t>5</w:t>
      </w:r>
      <w:r w:rsidR="00F75570">
        <w:rPr>
          <w:noProof/>
        </w:rPr>
        <w:fldChar w:fldCharType="end"/>
      </w:r>
      <w:r>
        <w:t> : Périmètres de protection de captage et ANC recensés sur la zone d’étude</w:t>
      </w:r>
      <w:bookmarkEnd w:id="105"/>
    </w:p>
    <w:p w14:paraId="6E0D1B98" w14:textId="265BE66F" w:rsidR="00180857" w:rsidRPr="00180857" w:rsidRDefault="00180857" w:rsidP="00180857">
      <w:pPr>
        <w:rPr>
          <w:lang w:eastAsia="fr-FR"/>
        </w:rPr>
        <w:sectPr w:rsidR="00180857" w:rsidRPr="00180857" w:rsidSect="009E708D">
          <w:pgSz w:w="11907" w:h="16840"/>
          <w:pgMar w:top="1985" w:right="1701" w:bottom="1701" w:left="1134" w:header="567" w:footer="851" w:gutter="567"/>
          <w:cols w:space="720"/>
        </w:sectPr>
      </w:pPr>
    </w:p>
    <w:p w14:paraId="3F55ADBB" w14:textId="77777777" w:rsidR="00E914F9" w:rsidRDefault="00E914F9" w:rsidP="00E914F9">
      <w:pPr>
        <w:pStyle w:val="Titre4"/>
      </w:pPr>
      <w:bookmarkStart w:id="106" w:name="_Toc92793308"/>
      <w:r>
        <w:lastRenderedPageBreak/>
        <w:t>Retrait-gonflement des argiles</w:t>
      </w:r>
      <w:bookmarkEnd w:id="106"/>
    </w:p>
    <w:p w14:paraId="54F6C62F" w14:textId="77777777" w:rsidR="00E914F9" w:rsidRDefault="00E914F9" w:rsidP="00E914F9">
      <w:pPr>
        <w:pStyle w:val="Corpsdetexte"/>
      </w:pPr>
    </w:p>
    <w:p w14:paraId="1A1DDE74" w14:textId="6FC1C5A2" w:rsidR="00E914F9" w:rsidRDefault="00E914F9" w:rsidP="00E914F9">
      <w:pPr>
        <w:pStyle w:val="Corpsdetexte"/>
      </w:pPr>
      <w:r>
        <w:t>Un aléa fort de retrait-gonflement des argiles est présent sur le secteur d’étude</w:t>
      </w:r>
      <w:r w:rsidR="008773A8">
        <w:t xml:space="preserve">. </w:t>
      </w:r>
      <w:r>
        <w:t>Pour rappel, cet aléa engendre un risque sur le bâti en cas d’infiltrations d’eau trop proches d’ouvrages.</w:t>
      </w:r>
    </w:p>
    <w:p w14:paraId="06EBD8C4" w14:textId="77777777" w:rsidR="00E914F9" w:rsidRDefault="00E914F9" w:rsidP="00E914F9">
      <w:pPr>
        <w:pStyle w:val="Corpsdetexte"/>
      </w:pPr>
    </w:p>
    <w:p w14:paraId="20E79BC4" w14:textId="77777777" w:rsidR="00E914F9" w:rsidRDefault="00E914F9" w:rsidP="00E914F9">
      <w:pPr>
        <w:pStyle w:val="Corpsdetexte"/>
      </w:pPr>
      <w:r>
        <w:t>La carte ci-après présente les ANC recensés et les différents seuils d’aléas liés au retrait-gonflement des argiles.</w:t>
      </w:r>
    </w:p>
    <w:p w14:paraId="704F6965" w14:textId="52025D37" w:rsidR="00E914F9" w:rsidRDefault="00E914F9" w:rsidP="00E914F9">
      <w:pPr>
        <w:pStyle w:val="Corpsdetexte"/>
      </w:pPr>
    </w:p>
    <w:p w14:paraId="274EB547" w14:textId="1DFED225" w:rsidR="00F80E0D" w:rsidRDefault="00F80E0D" w:rsidP="00F80E0D">
      <w:pPr>
        <w:pStyle w:val="Listepuces"/>
        <w:keepNext/>
        <w:numPr>
          <w:ilvl w:val="0"/>
          <w:numId w:val="0"/>
        </w:numPr>
        <w:ind w:hanging="1"/>
      </w:pPr>
      <w:r>
        <w:t>Les ANC recensés sur la commune sont situés dans une zone d’aléa faible de retrait-gonflement des argiles</w:t>
      </w:r>
      <w:r w:rsidR="00167A2C">
        <w:t xml:space="preserve"> </w:t>
      </w:r>
      <w:r>
        <w:t>:</w:t>
      </w:r>
    </w:p>
    <w:p w14:paraId="118D34BF" w14:textId="77777777" w:rsidR="00F80E0D" w:rsidRDefault="00F80E0D" w:rsidP="00F80E0D">
      <w:pPr>
        <w:pStyle w:val="Listepuces3"/>
        <w:keepNext/>
        <w:ind w:hanging="397"/>
      </w:pPr>
      <w:r>
        <w:t xml:space="preserve">Sur les berges de la Seine et l’ile Saint-Louis </w:t>
      </w:r>
    </w:p>
    <w:p w14:paraId="3FBEF294" w14:textId="77777777" w:rsidR="00F80E0D" w:rsidRDefault="00F80E0D" w:rsidP="00E914F9">
      <w:pPr>
        <w:pStyle w:val="Corpsdetexte"/>
      </w:pPr>
    </w:p>
    <w:p w14:paraId="318B3490" w14:textId="77777777" w:rsidR="00E914F9" w:rsidRPr="005467FB" w:rsidRDefault="00E914F9" w:rsidP="00E914F9">
      <w:pPr>
        <w:pStyle w:val="Corpsdetexte"/>
      </w:pPr>
      <w:r>
        <w:rPr>
          <w:noProof/>
        </w:rPr>
        <w:lastRenderedPageBreak/>
        <w:drawing>
          <wp:inline distT="0" distB="0" distL="0" distR="0" wp14:anchorId="0C896F66" wp14:editId="613A1F8B">
            <wp:extent cx="5400675" cy="7637145"/>
            <wp:effectExtent l="0" t="0" r="9525"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ase2_Argiles_AN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675" cy="7637145"/>
                    </a:xfrm>
                    <a:prstGeom prst="rect">
                      <a:avLst/>
                    </a:prstGeom>
                  </pic:spPr>
                </pic:pic>
              </a:graphicData>
            </a:graphic>
          </wp:inline>
        </w:drawing>
      </w:r>
    </w:p>
    <w:p w14:paraId="446C4F4E" w14:textId="00E863FC" w:rsidR="00E914F9" w:rsidRDefault="00E914F9" w:rsidP="00F80E0D">
      <w:pPr>
        <w:pStyle w:val="Lgende"/>
      </w:pPr>
      <w:bookmarkStart w:id="107" w:name="_Toc92793337"/>
      <w:r>
        <w:t xml:space="preserve">Figure </w:t>
      </w:r>
      <w:r w:rsidR="00F75570">
        <w:fldChar w:fldCharType="begin"/>
      </w:r>
      <w:r w:rsidR="00F75570">
        <w:instrText xml:space="preserve"> SEQ Figure \* ARABIC \s 1 </w:instrText>
      </w:r>
      <w:r w:rsidR="00F75570">
        <w:fldChar w:fldCharType="separate"/>
      </w:r>
      <w:r w:rsidR="00BB5249">
        <w:rPr>
          <w:noProof/>
        </w:rPr>
        <w:t>6</w:t>
      </w:r>
      <w:r w:rsidR="00F75570">
        <w:rPr>
          <w:noProof/>
        </w:rPr>
        <w:fldChar w:fldCharType="end"/>
      </w:r>
      <w:r>
        <w:t> : Aléa de retrait-gonflement des argiles et ANC recensés sur la zone d’étude</w:t>
      </w:r>
      <w:bookmarkEnd w:id="107"/>
    </w:p>
    <w:p w14:paraId="0A2B38C2" w14:textId="77777777" w:rsidR="00E914F9" w:rsidRDefault="00E914F9" w:rsidP="00E914F9">
      <w:pPr>
        <w:pStyle w:val="Listepuces"/>
        <w:numPr>
          <w:ilvl w:val="0"/>
          <w:numId w:val="0"/>
        </w:numPr>
        <w:ind w:left="396" w:hanging="396"/>
      </w:pPr>
    </w:p>
    <w:p w14:paraId="5A55382F" w14:textId="77777777" w:rsidR="00E914F9" w:rsidRDefault="00E914F9" w:rsidP="00E914F9">
      <w:pPr>
        <w:pStyle w:val="Titre4"/>
      </w:pPr>
      <w:bookmarkStart w:id="108" w:name="_Toc92793309"/>
      <w:r>
        <w:lastRenderedPageBreak/>
        <w:t>Carrières souterraines</w:t>
      </w:r>
      <w:bookmarkEnd w:id="108"/>
    </w:p>
    <w:p w14:paraId="0974A2D5" w14:textId="0366A80A" w:rsidR="00BC7F26" w:rsidRDefault="00BC7F26" w:rsidP="00BC7F26">
      <w:pPr>
        <w:pStyle w:val="Corpsdetexte"/>
      </w:pPr>
      <w:r>
        <w:t>La commune de Carrières-sous-Poissy n’est pas impactée par cet aléa dans le secteur, seul</w:t>
      </w:r>
      <w:r w:rsidRPr="00A86963">
        <w:t xml:space="preserve">es </w:t>
      </w:r>
      <w:r w:rsidR="003A1C03">
        <w:t xml:space="preserve">les </w:t>
      </w:r>
      <w:r w:rsidRPr="00A86963">
        <w:t>communes de Triel-sur-Seine et Chanteloup-les-Vignes sont concernées par le plan de prévention des risques naturels relatif</w:t>
      </w:r>
      <w:r>
        <w:t xml:space="preserve"> au risque d’effondrement des anciennes carrières</w:t>
      </w:r>
      <w:r w:rsidRPr="00A86963">
        <w:t xml:space="preserve"> souterraines </w:t>
      </w:r>
      <w:r>
        <w:t xml:space="preserve">de gypse abandonnées </w:t>
      </w:r>
      <w:r w:rsidRPr="00A86963">
        <w:t>du Massif de l’Hautil. Ce plan de prévention a été approuvé</w:t>
      </w:r>
      <w:r>
        <w:t xml:space="preserve"> par arrêté </w:t>
      </w:r>
      <w:proofErr w:type="spellStart"/>
      <w:r>
        <w:t>interpréfectoral</w:t>
      </w:r>
      <w:proofErr w:type="spellEnd"/>
      <w:r w:rsidRPr="00A86963">
        <w:t xml:space="preserve"> le 26 décembre 1995. </w:t>
      </w:r>
    </w:p>
    <w:p w14:paraId="5A976991" w14:textId="77777777" w:rsidR="00BC7F26" w:rsidRDefault="00BC7F26" w:rsidP="00BC7F26">
      <w:pPr>
        <w:pStyle w:val="Corpsdetexte"/>
      </w:pPr>
      <w:r>
        <w:t>La carte ci-après localise ce risque et les ANC recensés.</w:t>
      </w:r>
    </w:p>
    <w:p w14:paraId="1594CB9A" w14:textId="095957BE" w:rsidR="00E914F9" w:rsidRDefault="00E914F9" w:rsidP="00E914F9">
      <w:pPr>
        <w:pStyle w:val="Listepuces"/>
        <w:numPr>
          <w:ilvl w:val="0"/>
          <w:numId w:val="0"/>
        </w:numPr>
        <w:ind w:left="396" w:hanging="396"/>
      </w:pPr>
    </w:p>
    <w:p w14:paraId="4FE0DEE8" w14:textId="030CBE2A" w:rsidR="00167A2C" w:rsidRDefault="00167A2C" w:rsidP="00167A2C">
      <w:pPr>
        <w:pStyle w:val="Corpsdetexte"/>
      </w:pPr>
      <w:r>
        <w:t>On ne retrouve pas d’ANC recensé sur une zone d’aléa fort d’effondrement sur la commune.</w:t>
      </w:r>
    </w:p>
    <w:p w14:paraId="4387C148" w14:textId="77777777" w:rsidR="00167A2C" w:rsidRDefault="00167A2C" w:rsidP="00E914F9">
      <w:pPr>
        <w:pStyle w:val="Listepuces"/>
        <w:numPr>
          <w:ilvl w:val="0"/>
          <w:numId w:val="0"/>
        </w:numPr>
        <w:ind w:left="396" w:hanging="396"/>
      </w:pPr>
    </w:p>
    <w:p w14:paraId="085395EF" w14:textId="77777777" w:rsidR="00E914F9" w:rsidRDefault="00E914F9" w:rsidP="00E914F9">
      <w:pPr>
        <w:pStyle w:val="Listepuces"/>
        <w:numPr>
          <w:ilvl w:val="0"/>
          <w:numId w:val="0"/>
        </w:numPr>
        <w:ind w:left="396" w:hanging="396"/>
      </w:pPr>
      <w:r>
        <w:rPr>
          <w:noProof/>
        </w:rPr>
        <w:lastRenderedPageBreak/>
        <w:drawing>
          <wp:inline distT="0" distB="0" distL="0" distR="0" wp14:anchorId="3DA86DE5" wp14:editId="1FA979B7">
            <wp:extent cx="5285793" cy="747468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ase2_Carrieres_AN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87504" cy="7477109"/>
                    </a:xfrm>
                    <a:prstGeom prst="rect">
                      <a:avLst/>
                    </a:prstGeom>
                  </pic:spPr>
                </pic:pic>
              </a:graphicData>
            </a:graphic>
          </wp:inline>
        </w:drawing>
      </w:r>
    </w:p>
    <w:p w14:paraId="1B2A730A" w14:textId="29F9F34C" w:rsidR="00E914F9" w:rsidRDefault="00E914F9" w:rsidP="00180857">
      <w:pPr>
        <w:pStyle w:val="Lgende"/>
      </w:pPr>
      <w:bookmarkStart w:id="109" w:name="_Toc92793338"/>
      <w:r>
        <w:t>Figure</w:t>
      </w:r>
      <w:r w:rsidR="0075123F">
        <w:t xml:space="preserve"> </w:t>
      </w:r>
      <w:r w:rsidR="00F75570">
        <w:fldChar w:fldCharType="begin"/>
      </w:r>
      <w:r w:rsidR="00F75570">
        <w:instrText xml:space="preserve"> SEQ Figure \* ARABIC \s 1 </w:instrText>
      </w:r>
      <w:r w:rsidR="00F75570">
        <w:fldChar w:fldCharType="separate"/>
      </w:r>
      <w:r w:rsidR="00BB5249">
        <w:rPr>
          <w:noProof/>
        </w:rPr>
        <w:t>7</w:t>
      </w:r>
      <w:r w:rsidR="00F75570">
        <w:rPr>
          <w:noProof/>
        </w:rPr>
        <w:fldChar w:fldCharType="end"/>
      </w:r>
      <w:r>
        <w:t> : Aléa d’effondrement lié à d’anciennes carrières souterraines et ANC recensés sur la zone d’étude</w:t>
      </w:r>
      <w:bookmarkEnd w:id="109"/>
    </w:p>
    <w:p w14:paraId="73C721BB" w14:textId="77777777" w:rsidR="00180857" w:rsidRDefault="00180857" w:rsidP="00180857">
      <w:pPr>
        <w:rPr>
          <w:lang w:eastAsia="fr-FR"/>
        </w:rPr>
        <w:sectPr w:rsidR="00180857" w:rsidSect="009E708D">
          <w:pgSz w:w="11907" w:h="16840"/>
          <w:pgMar w:top="1985" w:right="1701" w:bottom="1701" w:left="1134" w:header="567" w:footer="851" w:gutter="567"/>
          <w:cols w:space="720"/>
        </w:sectPr>
      </w:pPr>
    </w:p>
    <w:p w14:paraId="623DBEB8" w14:textId="77777777" w:rsidR="00E914F9" w:rsidRDefault="00E914F9" w:rsidP="00E914F9">
      <w:pPr>
        <w:pStyle w:val="Titre3"/>
      </w:pPr>
      <w:bookmarkStart w:id="110" w:name="_Toc92793310"/>
      <w:r>
        <w:lastRenderedPageBreak/>
        <w:t>Etude des scenarios de raccordement</w:t>
      </w:r>
      <w:bookmarkEnd w:id="110"/>
    </w:p>
    <w:p w14:paraId="75CA729B" w14:textId="77777777" w:rsidR="00E914F9" w:rsidRDefault="00E914F9" w:rsidP="00E914F9">
      <w:pPr>
        <w:pStyle w:val="Titre4"/>
      </w:pPr>
      <w:bookmarkStart w:id="111" w:name="_Toc92793311"/>
      <w:r>
        <w:t>Présentation des secteurs pour lesquels un scenario est étudié</w:t>
      </w:r>
      <w:bookmarkEnd w:id="111"/>
    </w:p>
    <w:p w14:paraId="729B955F" w14:textId="77777777" w:rsidR="00E914F9" w:rsidRDefault="00E914F9" w:rsidP="00E914F9">
      <w:pPr>
        <w:pStyle w:val="Corpsdetexte"/>
      </w:pPr>
    </w:p>
    <w:p w14:paraId="55BE6176" w14:textId="23D1E3A8" w:rsidR="00E914F9" w:rsidRDefault="00E914F9" w:rsidP="00E914F9">
      <w:pPr>
        <w:pStyle w:val="Corpsdetexte"/>
      </w:pPr>
      <w:r>
        <w:t xml:space="preserve">Il existe </w:t>
      </w:r>
      <w:r w:rsidR="00167A2C">
        <w:t>4</w:t>
      </w:r>
      <w:r>
        <w:t xml:space="preserve"> secteurs où au moins 1 ANC a été recensé d’après les fichiers de consommation eau potable transmis. </w:t>
      </w:r>
      <w:r w:rsidR="009774F7">
        <w:t xml:space="preserve">Les 4 secteurs identifiés ne prennent pas en compte les cabanes sur pilotis situés sur l’étang de la </w:t>
      </w:r>
      <w:proofErr w:type="spellStart"/>
      <w:r w:rsidR="009774F7">
        <w:t>Galiotte</w:t>
      </w:r>
      <w:proofErr w:type="spellEnd"/>
      <w:r w:rsidR="009774F7">
        <w:t xml:space="preserve"> (cabanes non desservies en AEP et situées en zone non urbanisée ou urbanisable). </w:t>
      </w:r>
      <w:r>
        <w:t>Les scenarios d’extension ont été étudiés en tenant compte :</w:t>
      </w:r>
    </w:p>
    <w:p w14:paraId="03ADC0C4" w14:textId="77777777" w:rsidR="00E914F9" w:rsidRDefault="00E914F9" w:rsidP="00E914F9">
      <w:pPr>
        <w:pStyle w:val="Listepuces"/>
      </w:pPr>
      <w:r>
        <w:t>Des contraintes environnementales (présence de périmètre de protection de captage, aléa de retrait-gonflement des argiles, aléa d’effondrement lié aux cavités souterraines) ;</w:t>
      </w:r>
    </w:p>
    <w:p w14:paraId="3BC8CAF6" w14:textId="77777777" w:rsidR="00E914F9" w:rsidRDefault="00E914F9" w:rsidP="00E914F9">
      <w:pPr>
        <w:pStyle w:val="Listepuces"/>
      </w:pPr>
      <w:r>
        <w:t>De la densité des habitations recensées ;</w:t>
      </w:r>
    </w:p>
    <w:p w14:paraId="211F1C35" w14:textId="77777777" w:rsidR="00E914F9" w:rsidRDefault="00E914F9" w:rsidP="00E914F9">
      <w:pPr>
        <w:pStyle w:val="Listepuces"/>
      </w:pPr>
      <w:r>
        <w:t>De la pente de l’habitation par rapport au réseau à poser ;</w:t>
      </w:r>
    </w:p>
    <w:p w14:paraId="4189D2C1" w14:textId="77777777" w:rsidR="00E914F9" w:rsidRDefault="00E914F9" w:rsidP="00E914F9">
      <w:pPr>
        <w:pStyle w:val="Listepuces"/>
      </w:pPr>
      <w:r>
        <w:t>De la pente du réseau à poser par rapport au réseau existant.</w:t>
      </w:r>
    </w:p>
    <w:p w14:paraId="5F67041D" w14:textId="574619D8" w:rsidR="00E914F9" w:rsidRDefault="00E914F9" w:rsidP="00E914F9">
      <w:pPr>
        <w:pStyle w:val="Listepuces"/>
        <w:numPr>
          <w:ilvl w:val="0"/>
          <w:numId w:val="0"/>
        </w:numPr>
        <w:ind w:left="396" w:hanging="396"/>
      </w:pPr>
      <w:r>
        <w:t>Ainsi, 2 secteurs ont été identifiés comme étant propices à une extension de réseau.</w:t>
      </w:r>
    </w:p>
    <w:p w14:paraId="44A9AB54" w14:textId="77777777" w:rsidR="00E914F9" w:rsidRDefault="00E914F9" w:rsidP="00E914F9">
      <w:pPr>
        <w:pStyle w:val="Corpsdetexte"/>
      </w:pPr>
    </w:p>
    <w:p w14:paraId="3C1E94C0" w14:textId="4EAE38B5" w:rsidR="00E914F9" w:rsidRDefault="00E914F9" w:rsidP="00E914F9">
      <w:pPr>
        <w:pStyle w:val="Corpsdetexte"/>
      </w:pPr>
      <w:r>
        <w:t xml:space="preserve">Les 2 secteurs pour lesquels un scenario de raccordement a été étudié et chiffré sont présentés dans le tableau ci-après. </w:t>
      </w:r>
    </w:p>
    <w:p w14:paraId="7C3D5E6A" w14:textId="77777777" w:rsidR="00E914F9" w:rsidRDefault="00E914F9" w:rsidP="00E914F9">
      <w:pPr>
        <w:pStyle w:val="Corpsdetexte"/>
      </w:pPr>
    </w:p>
    <w:p w14:paraId="3C3CAF0D" w14:textId="5384A714" w:rsidR="00E914F9" w:rsidRDefault="00E914F9" w:rsidP="00F80E0D">
      <w:pPr>
        <w:pStyle w:val="Lgende"/>
      </w:pPr>
      <w:bookmarkStart w:id="112" w:name="_Toc92793347"/>
      <w:r w:rsidRPr="00A92B28">
        <w:t xml:space="preserve">Tableau </w:t>
      </w:r>
      <w:r w:rsidR="00F75570">
        <w:fldChar w:fldCharType="begin"/>
      </w:r>
      <w:r w:rsidR="00F75570">
        <w:instrText xml:space="preserve"> SEQ Tableau \* ARABIC </w:instrText>
      </w:r>
      <w:r w:rsidR="00F75570">
        <w:fldChar w:fldCharType="separate"/>
      </w:r>
      <w:r w:rsidR="00BB5249">
        <w:rPr>
          <w:noProof/>
        </w:rPr>
        <w:t>3</w:t>
      </w:r>
      <w:r w:rsidR="00F75570">
        <w:rPr>
          <w:noProof/>
        </w:rPr>
        <w:fldChar w:fldCharType="end"/>
      </w:r>
      <w:r w:rsidRPr="00A92B28">
        <w:t xml:space="preserve"> : </w:t>
      </w:r>
      <w:r w:rsidR="00F75EB9">
        <w:t>L</w:t>
      </w:r>
      <w:r w:rsidR="0075123F">
        <w:t>iste des secteurs propices à une extension de réseau</w:t>
      </w:r>
      <w:bookmarkEnd w:id="112"/>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0"/>
        <w:gridCol w:w="1659"/>
        <w:gridCol w:w="2776"/>
        <w:gridCol w:w="2977"/>
      </w:tblGrid>
      <w:tr w:rsidR="002E7208" w:rsidRPr="001B0BCE" w14:paraId="2755C725" w14:textId="77777777" w:rsidTr="00180857">
        <w:trPr>
          <w:trHeight w:val="750"/>
          <w:jc w:val="center"/>
        </w:trPr>
        <w:tc>
          <w:tcPr>
            <w:tcW w:w="1230" w:type="dxa"/>
            <w:shd w:val="clear" w:color="000000" w:fill="AADC14"/>
            <w:noWrap/>
            <w:vAlign w:val="center"/>
            <w:hideMark/>
          </w:tcPr>
          <w:p w14:paraId="728DBF52" w14:textId="77777777" w:rsidR="002E7208" w:rsidRPr="001B0BCE" w:rsidRDefault="002E7208" w:rsidP="0053029A">
            <w:pPr>
              <w:spacing w:after="0" w:line="240" w:lineRule="auto"/>
              <w:jc w:val="center"/>
              <w:rPr>
                <w:rFonts w:ascii="Arial" w:eastAsia="Times New Roman" w:hAnsi="Arial" w:cs="Arial"/>
                <w:b/>
                <w:bCs/>
                <w:color w:val="000000"/>
                <w:sz w:val="20"/>
                <w:szCs w:val="20"/>
                <w:lang w:eastAsia="fr-FR"/>
              </w:rPr>
            </w:pPr>
            <w:r w:rsidRPr="001B0BCE">
              <w:rPr>
                <w:rFonts w:ascii="Arial" w:eastAsia="Times New Roman" w:hAnsi="Arial" w:cs="Arial"/>
                <w:b/>
                <w:bCs/>
                <w:color w:val="000000"/>
                <w:sz w:val="20"/>
                <w:szCs w:val="20"/>
                <w:lang w:eastAsia="fr-FR"/>
              </w:rPr>
              <w:t>Commune</w:t>
            </w:r>
          </w:p>
        </w:tc>
        <w:tc>
          <w:tcPr>
            <w:tcW w:w="1659" w:type="dxa"/>
            <w:shd w:val="clear" w:color="000000" w:fill="AADC14"/>
            <w:vAlign w:val="center"/>
          </w:tcPr>
          <w:p w14:paraId="42F191F1" w14:textId="77777777" w:rsidR="002E7208" w:rsidRDefault="002E7208" w:rsidP="0053029A">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Zone</w:t>
            </w:r>
          </w:p>
        </w:tc>
        <w:tc>
          <w:tcPr>
            <w:tcW w:w="2776" w:type="dxa"/>
            <w:shd w:val="clear" w:color="000000" w:fill="AADC14"/>
            <w:noWrap/>
            <w:vAlign w:val="center"/>
            <w:hideMark/>
          </w:tcPr>
          <w:p w14:paraId="4878ACC8" w14:textId="77777777" w:rsidR="002E7208" w:rsidRPr="001B0BCE" w:rsidRDefault="002E7208" w:rsidP="0053029A">
            <w:pPr>
              <w:spacing w:after="0" w:line="240" w:lineRule="auto"/>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Rue</w:t>
            </w:r>
          </w:p>
        </w:tc>
        <w:tc>
          <w:tcPr>
            <w:tcW w:w="2977" w:type="dxa"/>
            <w:shd w:val="clear" w:color="000000" w:fill="AADC14"/>
            <w:vAlign w:val="center"/>
            <w:hideMark/>
          </w:tcPr>
          <w:p w14:paraId="58895384" w14:textId="77777777" w:rsidR="002E7208" w:rsidRPr="001B0BCE" w:rsidRDefault="002E7208" w:rsidP="0053029A">
            <w:pPr>
              <w:spacing w:after="0" w:line="240" w:lineRule="auto"/>
              <w:jc w:val="center"/>
              <w:rPr>
                <w:rFonts w:ascii="Arial" w:eastAsia="Times New Roman" w:hAnsi="Arial" w:cs="Arial"/>
                <w:b/>
                <w:bCs/>
                <w:color w:val="000000"/>
                <w:sz w:val="20"/>
                <w:szCs w:val="20"/>
                <w:lang w:eastAsia="fr-FR"/>
              </w:rPr>
            </w:pPr>
            <w:r w:rsidRPr="001B0BCE">
              <w:rPr>
                <w:rFonts w:ascii="Arial" w:eastAsia="Times New Roman" w:hAnsi="Arial" w:cs="Arial"/>
                <w:b/>
                <w:bCs/>
                <w:color w:val="000000"/>
                <w:sz w:val="20"/>
                <w:szCs w:val="20"/>
                <w:lang w:eastAsia="fr-FR"/>
              </w:rPr>
              <w:t>Nombre d'ANC recensés raccordables</w:t>
            </w:r>
            <w:r>
              <w:rPr>
                <w:rFonts w:ascii="Arial" w:eastAsia="Times New Roman" w:hAnsi="Arial" w:cs="Arial"/>
                <w:b/>
                <w:bCs/>
                <w:color w:val="000000"/>
                <w:sz w:val="20"/>
                <w:szCs w:val="20"/>
                <w:lang w:eastAsia="fr-FR"/>
              </w:rPr>
              <w:t xml:space="preserve"> à une extension</w:t>
            </w:r>
          </w:p>
        </w:tc>
      </w:tr>
      <w:tr w:rsidR="002E7208" w:rsidRPr="001B0BCE" w14:paraId="2466CAA2" w14:textId="77777777" w:rsidTr="00180857">
        <w:trPr>
          <w:trHeight w:val="300"/>
          <w:jc w:val="center"/>
        </w:trPr>
        <w:tc>
          <w:tcPr>
            <w:tcW w:w="1230" w:type="dxa"/>
            <w:vMerge w:val="restart"/>
            <w:shd w:val="clear" w:color="auto" w:fill="auto"/>
            <w:vAlign w:val="center"/>
          </w:tcPr>
          <w:p w14:paraId="6A7F05AF" w14:textId="77777777" w:rsidR="002E7208" w:rsidRDefault="002E7208" w:rsidP="0053029A">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Carrières-sous-Poissy</w:t>
            </w:r>
          </w:p>
        </w:tc>
        <w:tc>
          <w:tcPr>
            <w:tcW w:w="1659" w:type="dxa"/>
            <w:vMerge w:val="restart"/>
            <w:vAlign w:val="center"/>
          </w:tcPr>
          <w:p w14:paraId="2609F38D" w14:textId="77777777" w:rsidR="002E7208" w:rsidRDefault="002E7208" w:rsidP="0053029A">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w:t>
            </w:r>
          </w:p>
        </w:tc>
        <w:tc>
          <w:tcPr>
            <w:tcW w:w="2776" w:type="dxa"/>
            <w:shd w:val="clear" w:color="auto" w:fill="auto"/>
            <w:noWrap/>
            <w:vAlign w:val="center"/>
          </w:tcPr>
          <w:p w14:paraId="66D12E0E" w14:textId="77777777" w:rsidR="002E7208" w:rsidRPr="001B0BCE" w:rsidRDefault="002E7208" w:rsidP="0053029A">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Quai de l’écluse</w:t>
            </w:r>
          </w:p>
        </w:tc>
        <w:tc>
          <w:tcPr>
            <w:tcW w:w="2977" w:type="dxa"/>
            <w:shd w:val="clear" w:color="auto" w:fill="auto"/>
            <w:noWrap/>
            <w:vAlign w:val="center"/>
          </w:tcPr>
          <w:p w14:paraId="01E0B405" w14:textId="77777777" w:rsidR="002E7208" w:rsidRPr="001B0BCE" w:rsidRDefault="002E7208" w:rsidP="0053029A">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w:t>
            </w:r>
          </w:p>
        </w:tc>
      </w:tr>
      <w:tr w:rsidR="002E7208" w:rsidRPr="001B0BCE" w14:paraId="1FA85C80" w14:textId="77777777" w:rsidTr="00180857">
        <w:trPr>
          <w:trHeight w:val="300"/>
          <w:jc w:val="center"/>
        </w:trPr>
        <w:tc>
          <w:tcPr>
            <w:tcW w:w="1230" w:type="dxa"/>
            <w:vMerge/>
            <w:shd w:val="clear" w:color="auto" w:fill="auto"/>
            <w:vAlign w:val="center"/>
          </w:tcPr>
          <w:p w14:paraId="16785FC7" w14:textId="77777777" w:rsidR="002E7208" w:rsidRDefault="002E7208" w:rsidP="0053029A">
            <w:pPr>
              <w:spacing w:after="0" w:line="240" w:lineRule="auto"/>
              <w:jc w:val="center"/>
              <w:rPr>
                <w:rFonts w:ascii="Arial" w:eastAsia="Times New Roman" w:hAnsi="Arial" w:cs="Arial"/>
                <w:color w:val="000000"/>
                <w:sz w:val="20"/>
                <w:szCs w:val="20"/>
                <w:lang w:eastAsia="fr-FR"/>
              </w:rPr>
            </w:pPr>
          </w:p>
        </w:tc>
        <w:tc>
          <w:tcPr>
            <w:tcW w:w="1659" w:type="dxa"/>
            <w:vMerge/>
          </w:tcPr>
          <w:p w14:paraId="22FF253E" w14:textId="77777777" w:rsidR="002E7208" w:rsidRDefault="002E7208" w:rsidP="0053029A">
            <w:pPr>
              <w:spacing w:after="0" w:line="240" w:lineRule="auto"/>
              <w:jc w:val="center"/>
              <w:rPr>
                <w:rFonts w:ascii="Arial" w:eastAsia="Times New Roman" w:hAnsi="Arial" w:cs="Arial"/>
                <w:color w:val="000000"/>
                <w:sz w:val="20"/>
                <w:szCs w:val="20"/>
                <w:lang w:eastAsia="fr-FR"/>
              </w:rPr>
            </w:pPr>
          </w:p>
        </w:tc>
        <w:tc>
          <w:tcPr>
            <w:tcW w:w="2776" w:type="dxa"/>
            <w:shd w:val="clear" w:color="auto" w:fill="auto"/>
            <w:noWrap/>
            <w:vAlign w:val="center"/>
          </w:tcPr>
          <w:p w14:paraId="31448E18" w14:textId="77777777" w:rsidR="002E7208" w:rsidRPr="001B0BCE" w:rsidRDefault="002E7208" w:rsidP="0053029A">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Rue du stade</w:t>
            </w:r>
          </w:p>
        </w:tc>
        <w:tc>
          <w:tcPr>
            <w:tcW w:w="2977" w:type="dxa"/>
            <w:shd w:val="clear" w:color="auto" w:fill="auto"/>
            <w:noWrap/>
            <w:vAlign w:val="center"/>
          </w:tcPr>
          <w:p w14:paraId="2E0C0F01" w14:textId="77777777" w:rsidR="002E7208" w:rsidRPr="001B0BCE" w:rsidRDefault="002E7208" w:rsidP="0053029A">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w:t>
            </w:r>
          </w:p>
        </w:tc>
      </w:tr>
    </w:tbl>
    <w:p w14:paraId="65C09EFD" w14:textId="77777777" w:rsidR="00E914F9" w:rsidRDefault="00E914F9" w:rsidP="00E914F9">
      <w:pPr>
        <w:pStyle w:val="Corpsdetexte"/>
      </w:pPr>
    </w:p>
    <w:p w14:paraId="29A0452D" w14:textId="3E70F45A" w:rsidR="00E914F9" w:rsidRDefault="00E914F9" w:rsidP="00E914F9">
      <w:pPr>
        <w:pStyle w:val="Corpsdetexte"/>
      </w:pPr>
      <w:r>
        <w:t>Les paragraphes ci-après détaillent les secteurs identifiés comme étant propices à une extension.</w:t>
      </w:r>
    </w:p>
    <w:p w14:paraId="048A8D18" w14:textId="77777777" w:rsidR="00E914F9" w:rsidRPr="00F80A13" w:rsidRDefault="00E914F9" w:rsidP="00E914F9">
      <w:pPr>
        <w:pStyle w:val="Corpsdetexte"/>
      </w:pPr>
    </w:p>
    <w:p w14:paraId="33359777" w14:textId="77777777" w:rsidR="002E7208" w:rsidRDefault="002E7208" w:rsidP="00167A2C">
      <w:pPr>
        <w:pStyle w:val="Titre4"/>
      </w:pPr>
      <w:bookmarkStart w:id="113" w:name="_Toc92793312"/>
      <w:r>
        <w:t>Préambule : aménagement de la promenade du canal en une zone de stationnement pour bateaux-logements</w:t>
      </w:r>
      <w:bookmarkEnd w:id="113"/>
    </w:p>
    <w:p w14:paraId="2A009157" w14:textId="77777777" w:rsidR="002E7208" w:rsidRPr="00C86FF5" w:rsidRDefault="002E7208" w:rsidP="002E7208">
      <w:pPr>
        <w:pStyle w:val="Corpsdetexte"/>
        <w:rPr>
          <w:i/>
        </w:rPr>
      </w:pPr>
      <w:r w:rsidRPr="00C86FF5">
        <w:rPr>
          <w:i/>
        </w:rPr>
        <w:t xml:space="preserve">Les informations </w:t>
      </w:r>
      <w:r>
        <w:rPr>
          <w:i/>
        </w:rPr>
        <w:t>de ce paragraphe sont issues du rapport d’Egis en date de septembre 2013 pour l’aménagement d’une zone de stationnement pour les bateaux-logements.</w:t>
      </w:r>
    </w:p>
    <w:p w14:paraId="72D479AA" w14:textId="77777777" w:rsidR="002E7208" w:rsidRDefault="002E7208" w:rsidP="002E7208">
      <w:pPr>
        <w:pStyle w:val="Corpsdetexte"/>
      </w:pPr>
    </w:p>
    <w:p w14:paraId="5C4C5E66" w14:textId="77777777" w:rsidR="002E7208" w:rsidRPr="002E4E0A" w:rsidRDefault="002E7208" w:rsidP="002E7208">
      <w:pPr>
        <w:pStyle w:val="Corpsdetexte"/>
      </w:pPr>
      <w:r>
        <w:t>Suite au projet d’aménagement de l’</w:t>
      </w:r>
      <w:proofErr w:type="spellStart"/>
      <w:r>
        <w:t>Ecoport</w:t>
      </w:r>
      <w:proofErr w:type="spellEnd"/>
      <w:r>
        <w:t xml:space="preserve"> des 2 Rives de Seine, la CU GPS&amp;O (anciennement Communauté d’Agglomération des 2 Rives de Seine (CA2RS)) a décidé d’étudier l’aménagement d’une zone de stationnement pour bateaux-logements à Carrières-sous-Poissy. La création de la zone de stationnement nécessite une extension du réseau d’eaux usées.</w:t>
      </w:r>
    </w:p>
    <w:p w14:paraId="78CE61C4" w14:textId="77777777" w:rsidR="002E7208" w:rsidRDefault="002E7208" w:rsidP="002E7208">
      <w:pPr>
        <w:pStyle w:val="Corpsdetexte"/>
      </w:pPr>
      <w:r>
        <w:t>Les habitations situées rue du Stade ne sont pas desservies actuellement par le réseau d’eaux usées. L’extension permettrait donc de desservir à la fois la zone de stationnement et la rue du Stade. Le point de raccordement envisagé se situe au niveau du regard dans lequel la canalisation du SIARH devient gravitaire. Il est envisagé un poste de refoulement entre la rue du Stade et le Boulevard Pelletier. Il n’est pas faisable de raccorder les habitations de la rue du Stade au regard du Boulevard Pelletier au moyen d’une canalisation gravitaire.</w:t>
      </w:r>
    </w:p>
    <w:p w14:paraId="20899FEE" w14:textId="441BBE85" w:rsidR="002E7208" w:rsidRDefault="002E7208" w:rsidP="002E7208">
      <w:pPr>
        <w:pStyle w:val="Corpsdetexte"/>
      </w:pPr>
    </w:p>
    <w:p w14:paraId="7768DC2A" w14:textId="77777777" w:rsidR="009774F7" w:rsidRDefault="009774F7" w:rsidP="002E7208">
      <w:pPr>
        <w:pStyle w:val="Corpsdetexte"/>
      </w:pPr>
    </w:p>
    <w:p w14:paraId="5AC92D86" w14:textId="77777777" w:rsidR="002E7208" w:rsidRDefault="002E7208" w:rsidP="002E7208">
      <w:pPr>
        <w:pStyle w:val="Corpsdetexte"/>
      </w:pPr>
      <w:r>
        <w:lastRenderedPageBreak/>
        <w:t xml:space="preserve">Le raccordement gravitaire de la zone de bateaux-logements vers le poste de refoulement de la rue du Stade entraînerait une profondeur totale du poste estimée entre 6.2 et 6.7 m. Compte-tenu de la proximité de la Seine, une telle profondeur nécessiterait des fondations spéciales pour l’ouvrage (type pieux ou micropieux). </w:t>
      </w:r>
    </w:p>
    <w:p w14:paraId="72E45321" w14:textId="77777777" w:rsidR="002E7208" w:rsidRDefault="002E7208" w:rsidP="002E7208">
      <w:pPr>
        <w:pStyle w:val="Corpsdetexte"/>
      </w:pPr>
      <w:r>
        <w:t>Un raccordement de la zone de bateaux-logements au poste par une canalisation de refoulement peut être envisagé mais n’a pas été étudié dans le cadre de l’étude de 2013.</w:t>
      </w:r>
    </w:p>
    <w:p w14:paraId="4DBB026D" w14:textId="77777777" w:rsidR="002E7208" w:rsidRDefault="002E7208" w:rsidP="002E7208">
      <w:pPr>
        <w:pStyle w:val="Corpsdetexte"/>
      </w:pPr>
      <w:r>
        <w:t>Les travaux pour le poste de refoulement et la pose de la canalisation de refoulement ont été estimés par EGIS à 153 400 € HT.</w:t>
      </w:r>
    </w:p>
    <w:p w14:paraId="1A58F880" w14:textId="77777777" w:rsidR="002E7208" w:rsidRDefault="002E7208" w:rsidP="002E7208">
      <w:pPr>
        <w:pStyle w:val="Corpsdetexte"/>
      </w:pPr>
    </w:p>
    <w:p w14:paraId="6242055D" w14:textId="77777777" w:rsidR="002E7208" w:rsidRDefault="002E7208" w:rsidP="00167A2C">
      <w:pPr>
        <w:pStyle w:val="Titre4"/>
      </w:pPr>
      <w:bookmarkStart w:id="114" w:name="_Toc92793313"/>
      <w:r>
        <w:t>Rue du stade</w:t>
      </w:r>
      <w:bookmarkEnd w:id="114"/>
    </w:p>
    <w:p w14:paraId="19D4A9D6" w14:textId="77777777" w:rsidR="002E7208" w:rsidRDefault="002E7208" w:rsidP="002E7208">
      <w:pPr>
        <w:pStyle w:val="Corpsdetexte"/>
      </w:pPr>
      <w:r>
        <w:t>Le raccordement de la rue du Stade concernerait 5 particuliers en ANC identifiés comme étant raccordables gravitairement. La création de ce réseau servirait le double objectif d’assainir les bateaux-logements présents le long de la promenade du canal ainsi que les habitations situées dans la rue du stade, pour lesquelles un raccordement à la canalisation de refoulement du SIARH est impossible techniquement.</w:t>
      </w:r>
    </w:p>
    <w:p w14:paraId="0E84438C" w14:textId="77777777" w:rsidR="002E7208" w:rsidRDefault="002E7208" w:rsidP="002E7208">
      <w:pPr>
        <w:pStyle w:val="Corpsdetexte"/>
      </w:pPr>
    </w:p>
    <w:p w14:paraId="03200C4F" w14:textId="77777777" w:rsidR="002E7208" w:rsidRDefault="002E7208" w:rsidP="002E7208">
      <w:pPr>
        <w:pStyle w:val="Corpsdetexte"/>
      </w:pPr>
      <w:r>
        <w:rPr>
          <w:noProof/>
        </w:rPr>
        <w:drawing>
          <wp:inline distT="0" distB="0" distL="0" distR="0" wp14:anchorId="27257FDE" wp14:editId="5BB9FED9">
            <wp:extent cx="5400675" cy="3813175"/>
            <wp:effectExtent l="0" t="0" r="952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hase2_Rue de l'écluse_CS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675" cy="3813175"/>
                    </a:xfrm>
                    <a:prstGeom prst="rect">
                      <a:avLst/>
                    </a:prstGeom>
                  </pic:spPr>
                </pic:pic>
              </a:graphicData>
            </a:graphic>
          </wp:inline>
        </w:drawing>
      </w:r>
    </w:p>
    <w:p w14:paraId="7F84D9E2" w14:textId="5D547EDF" w:rsidR="002E7208" w:rsidRDefault="002E7208" w:rsidP="00F80E0D">
      <w:pPr>
        <w:pStyle w:val="Lgende"/>
      </w:pPr>
      <w:bookmarkStart w:id="115" w:name="_Toc70949108"/>
      <w:bookmarkStart w:id="116" w:name="_Toc92793339"/>
      <w:r>
        <w:t xml:space="preserve">Figure </w:t>
      </w:r>
      <w:r w:rsidR="00F75570">
        <w:fldChar w:fldCharType="begin"/>
      </w:r>
      <w:r w:rsidR="00F75570">
        <w:instrText xml:space="preserve"> SEQ Figure \* ARABIC \s 1 </w:instrText>
      </w:r>
      <w:r w:rsidR="00F75570">
        <w:fldChar w:fldCharType="separate"/>
      </w:r>
      <w:r w:rsidR="00BB5249">
        <w:rPr>
          <w:noProof/>
        </w:rPr>
        <w:t>8</w:t>
      </w:r>
      <w:r w:rsidR="00F75570">
        <w:rPr>
          <w:noProof/>
        </w:rPr>
        <w:fldChar w:fldCharType="end"/>
      </w:r>
      <w:r>
        <w:t xml:space="preserve"> : Scenario de raccordement de la rue du Stade</w:t>
      </w:r>
      <w:bookmarkEnd w:id="115"/>
      <w:bookmarkEnd w:id="116"/>
    </w:p>
    <w:p w14:paraId="26A7B33C" w14:textId="77777777" w:rsidR="002E7208" w:rsidRDefault="002E7208" w:rsidP="002E7208">
      <w:pPr>
        <w:pStyle w:val="Listepuces"/>
        <w:numPr>
          <w:ilvl w:val="0"/>
          <w:numId w:val="0"/>
        </w:numPr>
      </w:pPr>
    </w:p>
    <w:p w14:paraId="0A93C038" w14:textId="77777777" w:rsidR="002E7208" w:rsidRPr="008E7FDD" w:rsidRDefault="002E7208" w:rsidP="002E7208">
      <w:pPr>
        <w:pStyle w:val="Listepuces"/>
        <w:keepNext/>
        <w:numPr>
          <w:ilvl w:val="0"/>
          <w:numId w:val="0"/>
        </w:numPr>
      </w:pPr>
      <w:r w:rsidRPr="008E7FDD">
        <w:t>Les contraintes environnementales identifiées pour ce secteur sont :</w:t>
      </w:r>
    </w:p>
    <w:p w14:paraId="6141D964" w14:textId="77777777" w:rsidR="002E7208" w:rsidRPr="008E7FDD" w:rsidRDefault="002E7208" w:rsidP="00B73E38">
      <w:pPr>
        <w:pStyle w:val="Listepuces"/>
        <w:keepNext/>
        <w:numPr>
          <w:ilvl w:val="0"/>
          <w:numId w:val="2"/>
        </w:numPr>
      </w:pPr>
      <w:r w:rsidRPr="008E7FDD">
        <w:t>Une absence d’aléa d’effondrement lié aux carrières souterraines ;</w:t>
      </w:r>
    </w:p>
    <w:p w14:paraId="363DC23F" w14:textId="77777777" w:rsidR="002E7208" w:rsidRPr="008E7FDD" w:rsidRDefault="002E7208" w:rsidP="00B73E38">
      <w:pPr>
        <w:pStyle w:val="Listepuces"/>
        <w:numPr>
          <w:ilvl w:val="0"/>
          <w:numId w:val="2"/>
        </w:numPr>
      </w:pPr>
      <w:r w:rsidRPr="008E7FDD">
        <w:t xml:space="preserve">Un aléa retrait-gonflement des argiles </w:t>
      </w:r>
      <w:r>
        <w:t>faible</w:t>
      </w:r>
      <w:r w:rsidRPr="008E7FDD">
        <w:t> ;</w:t>
      </w:r>
    </w:p>
    <w:p w14:paraId="7A51BA75" w14:textId="77777777" w:rsidR="002E7208" w:rsidRDefault="002E7208" w:rsidP="00B73E38">
      <w:pPr>
        <w:pStyle w:val="Listepuces"/>
        <w:numPr>
          <w:ilvl w:val="0"/>
          <w:numId w:val="2"/>
        </w:numPr>
      </w:pPr>
      <w:r>
        <w:t>L’absence de</w:t>
      </w:r>
      <w:r w:rsidRPr="008E7FDD">
        <w:t xml:space="preserve"> périmètre de protection de captage</w:t>
      </w:r>
      <w:r>
        <w:t> ;</w:t>
      </w:r>
    </w:p>
    <w:p w14:paraId="2C6B16F6" w14:textId="77777777" w:rsidR="002E7208" w:rsidRPr="008E7FDD" w:rsidRDefault="002E7208" w:rsidP="00B73E38">
      <w:pPr>
        <w:pStyle w:val="Listepuces"/>
        <w:numPr>
          <w:ilvl w:val="0"/>
          <w:numId w:val="2"/>
        </w:numPr>
      </w:pPr>
      <w:r>
        <w:lastRenderedPageBreak/>
        <w:t>Une proximité directe avec la Seine, pouvant induire des contraintes techniques particulières pour le génie civil.</w:t>
      </w:r>
    </w:p>
    <w:p w14:paraId="64EA8C90" w14:textId="77777777" w:rsidR="00167A2C" w:rsidRDefault="00167A2C" w:rsidP="002E7208">
      <w:pPr>
        <w:pStyle w:val="Corpsdetexte"/>
      </w:pPr>
    </w:p>
    <w:p w14:paraId="34F15753" w14:textId="77777777" w:rsidR="002E7208" w:rsidRDefault="002E7208" w:rsidP="00180857">
      <w:pPr>
        <w:pStyle w:val="Corpsdetexte"/>
        <w:keepNext/>
      </w:pPr>
      <w:r w:rsidRPr="004C3338">
        <w:t>Le linéaire de réseau à poser serait de</w:t>
      </w:r>
      <w:r>
        <w:t> :</w:t>
      </w:r>
    </w:p>
    <w:p w14:paraId="29AFE8E4" w14:textId="77777777" w:rsidR="002E7208" w:rsidRDefault="002E7208" w:rsidP="00B73E38">
      <w:pPr>
        <w:pStyle w:val="Listepuces"/>
        <w:keepNext/>
        <w:numPr>
          <w:ilvl w:val="0"/>
          <w:numId w:val="2"/>
        </w:numPr>
      </w:pPr>
      <w:r>
        <w:t xml:space="preserve">210 </w:t>
      </w:r>
      <w:r w:rsidRPr="004C3338">
        <w:t xml:space="preserve">ml </w:t>
      </w:r>
      <w:r>
        <w:t>de réseau en refoulement entre le poste et le regard du SIARH où le réseau devient gravitaire ;</w:t>
      </w:r>
    </w:p>
    <w:p w14:paraId="5C862F38" w14:textId="77777777" w:rsidR="002E7208" w:rsidRDefault="002E7208" w:rsidP="00B73E38">
      <w:pPr>
        <w:pStyle w:val="Listepuces"/>
        <w:keepNext/>
        <w:numPr>
          <w:ilvl w:val="0"/>
          <w:numId w:val="2"/>
        </w:numPr>
      </w:pPr>
      <w:r>
        <w:t>470 ml de réseau gravitaire entre la 1</w:t>
      </w:r>
      <w:r w:rsidRPr="00785233">
        <w:rPr>
          <w:vertAlign w:val="superscript"/>
        </w:rPr>
        <w:t>ère</w:t>
      </w:r>
      <w:r>
        <w:t xml:space="preserve"> boîte de raccordement de la zone de bateaux-logements jusqu’au poste de refoulement ;</w:t>
      </w:r>
    </w:p>
    <w:p w14:paraId="22CE609F" w14:textId="77777777" w:rsidR="002E7208" w:rsidRDefault="002E7208" w:rsidP="00B73E38">
      <w:pPr>
        <w:pStyle w:val="Listepuces"/>
        <w:numPr>
          <w:ilvl w:val="0"/>
          <w:numId w:val="2"/>
        </w:numPr>
      </w:pPr>
      <w:r>
        <w:t>140 ml de canalisation en gravitaire depuis les habitations de la rue du Stade jusqu’au poste de refoulement ;</w:t>
      </w:r>
    </w:p>
    <w:p w14:paraId="625D6F1A" w14:textId="77777777" w:rsidR="002E7208" w:rsidRDefault="002E7208" w:rsidP="00B73E38">
      <w:pPr>
        <w:pStyle w:val="Listepuces"/>
        <w:numPr>
          <w:ilvl w:val="0"/>
          <w:numId w:val="2"/>
        </w:numPr>
      </w:pPr>
      <w:r>
        <w:t>1 poste de refoulement.</w:t>
      </w:r>
    </w:p>
    <w:p w14:paraId="357C3341" w14:textId="77777777" w:rsidR="002E7208" w:rsidRDefault="002E7208" w:rsidP="002E7208">
      <w:pPr>
        <w:pStyle w:val="Corpsdetexte"/>
      </w:pPr>
    </w:p>
    <w:p w14:paraId="78C71349" w14:textId="77777777" w:rsidR="002E7208" w:rsidRDefault="002E7208" w:rsidP="002E7208">
      <w:pPr>
        <w:pStyle w:val="Corpsdetexte"/>
      </w:pPr>
      <w:r>
        <w:t>Le profil altimétrique (de la Seine vers le Boulevard Pelletier est présentée ci-après.</w:t>
      </w:r>
    </w:p>
    <w:p w14:paraId="083BCD16" w14:textId="77777777" w:rsidR="002E7208" w:rsidRDefault="002E7208" w:rsidP="002E7208">
      <w:pPr>
        <w:pStyle w:val="Corpsdetexte"/>
      </w:pPr>
    </w:p>
    <w:tbl>
      <w:tblPr>
        <w:tblStyle w:val="Standard1"/>
        <w:tblW w:w="0" w:type="auto"/>
        <w:tblLook w:val="04A0" w:firstRow="1" w:lastRow="0" w:firstColumn="1" w:lastColumn="0" w:noHBand="0" w:noVBand="1"/>
      </w:tblPr>
      <w:tblGrid>
        <w:gridCol w:w="4135"/>
        <w:gridCol w:w="4370"/>
      </w:tblGrid>
      <w:tr w:rsidR="002E7208" w14:paraId="534DE74F" w14:textId="77777777" w:rsidTr="00530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shd w:val="clear" w:color="auto" w:fill="auto"/>
          </w:tcPr>
          <w:p w14:paraId="79377851" w14:textId="77777777" w:rsidR="002E7208" w:rsidRDefault="002E7208" w:rsidP="0053029A">
            <w:pPr>
              <w:pStyle w:val="Corpsdetexte"/>
            </w:pPr>
            <w:r>
              <w:rPr>
                <w:noProof/>
              </w:rPr>
              <w:drawing>
                <wp:inline distT="0" distB="0" distL="0" distR="0" wp14:anchorId="7A63A54F" wp14:editId="0972B89B">
                  <wp:extent cx="2552700" cy="1766030"/>
                  <wp:effectExtent l="0" t="0" r="0" b="571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3477" cy="1780404"/>
                          </a:xfrm>
                          <a:prstGeom prst="rect">
                            <a:avLst/>
                          </a:prstGeom>
                        </pic:spPr>
                      </pic:pic>
                    </a:graphicData>
                  </a:graphic>
                </wp:inline>
              </w:drawing>
            </w:r>
          </w:p>
        </w:tc>
        <w:tc>
          <w:tcPr>
            <w:tcW w:w="4253" w:type="dxa"/>
            <w:shd w:val="clear" w:color="auto" w:fill="auto"/>
          </w:tcPr>
          <w:p w14:paraId="600FA586" w14:textId="77777777" w:rsidR="002E7208" w:rsidRDefault="002E7208" w:rsidP="0053029A">
            <w:pPr>
              <w:pStyle w:val="Corpsdetexte"/>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681AAE3F" wp14:editId="1120C9C2">
                  <wp:extent cx="2705588" cy="1819275"/>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12591" cy="1823984"/>
                          </a:xfrm>
                          <a:prstGeom prst="rect">
                            <a:avLst/>
                          </a:prstGeom>
                        </pic:spPr>
                      </pic:pic>
                    </a:graphicData>
                  </a:graphic>
                </wp:inline>
              </w:drawing>
            </w:r>
          </w:p>
        </w:tc>
      </w:tr>
    </w:tbl>
    <w:p w14:paraId="6EAFB589" w14:textId="77777777" w:rsidR="002E7208" w:rsidRDefault="002E7208" w:rsidP="002E7208">
      <w:pPr>
        <w:pStyle w:val="Corpsdetexte"/>
      </w:pPr>
    </w:p>
    <w:p w14:paraId="65D441ED" w14:textId="77777777" w:rsidR="002E7208" w:rsidRDefault="002E7208" w:rsidP="00167A2C">
      <w:pPr>
        <w:pStyle w:val="Titre4"/>
      </w:pPr>
      <w:bookmarkStart w:id="117" w:name="_Toc92793314"/>
      <w:r>
        <w:t>Quai de l’écluse</w:t>
      </w:r>
      <w:bookmarkEnd w:id="117"/>
    </w:p>
    <w:p w14:paraId="1AF2165D" w14:textId="77777777" w:rsidR="002E7208" w:rsidRPr="003C2A42" w:rsidRDefault="002E7208" w:rsidP="002E7208">
      <w:pPr>
        <w:pStyle w:val="Corpsdetexte"/>
        <w:rPr>
          <w:i/>
        </w:rPr>
      </w:pPr>
      <w:r w:rsidRPr="003C2A42">
        <w:rPr>
          <w:i/>
        </w:rPr>
        <w:t xml:space="preserve">NB : </w:t>
      </w:r>
      <w:r>
        <w:rPr>
          <w:i/>
        </w:rPr>
        <w:t>Ce scenario implique d’avoir raccordé préalablement la rue du stade et la zone de stationnement des bateaux-logements.</w:t>
      </w:r>
    </w:p>
    <w:p w14:paraId="5450AB86" w14:textId="77777777" w:rsidR="002E7208" w:rsidRDefault="002E7208" w:rsidP="002E7208">
      <w:pPr>
        <w:pStyle w:val="Corpsdetexte"/>
      </w:pPr>
    </w:p>
    <w:p w14:paraId="35D1274C" w14:textId="77777777" w:rsidR="002E7208" w:rsidRDefault="002E7208" w:rsidP="002E7208">
      <w:pPr>
        <w:pStyle w:val="Listepuces"/>
        <w:numPr>
          <w:ilvl w:val="0"/>
          <w:numId w:val="0"/>
        </w:numPr>
      </w:pPr>
      <w:r>
        <w:t>Le raccordement du Quai de l’Ecluse concerne 5 particuliers en ANC identifiés comme étant raccordables gravitairement. Ce scenario est étudié de façon conjointe avec l’aménagement de la promenade du canal dans le cadre de la création de la zone de stationnement pour bateaux-logements.</w:t>
      </w:r>
    </w:p>
    <w:p w14:paraId="33DD4C80" w14:textId="77777777" w:rsidR="002E7208" w:rsidRPr="00C069CD" w:rsidRDefault="002E7208" w:rsidP="002E7208">
      <w:pPr>
        <w:pStyle w:val="Corpsdetexte"/>
      </w:pPr>
    </w:p>
    <w:p w14:paraId="4BCCA5B0" w14:textId="77777777" w:rsidR="002E7208" w:rsidRDefault="002E7208" w:rsidP="002E7208">
      <w:pPr>
        <w:pStyle w:val="Listepuces"/>
        <w:numPr>
          <w:ilvl w:val="0"/>
          <w:numId w:val="0"/>
        </w:numPr>
        <w:jc w:val="center"/>
      </w:pPr>
      <w:r>
        <w:rPr>
          <w:noProof/>
        </w:rPr>
        <w:lastRenderedPageBreak/>
        <w:drawing>
          <wp:inline distT="0" distB="0" distL="0" distR="0" wp14:anchorId="07941879" wp14:editId="31E8DAD7">
            <wp:extent cx="5400675" cy="3813175"/>
            <wp:effectExtent l="0" t="0" r="9525"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hase2_Quai de l'Ecluse_CS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675" cy="3813175"/>
                    </a:xfrm>
                    <a:prstGeom prst="rect">
                      <a:avLst/>
                    </a:prstGeom>
                  </pic:spPr>
                </pic:pic>
              </a:graphicData>
            </a:graphic>
          </wp:inline>
        </w:drawing>
      </w:r>
    </w:p>
    <w:p w14:paraId="04FD2CF4" w14:textId="420AB64B" w:rsidR="002E7208" w:rsidRDefault="002E7208" w:rsidP="00F80E0D">
      <w:pPr>
        <w:pStyle w:val="Lgende"/>
      </w:pPr>
      <w:bookmarkStart w:id="118" w:name="_Toc70949109"/>
      <w:bookmarkStart w:id="119" w:name="_Toc92793340"/>
      <w:r>
        <w:t xml:space="preserve">Figure </w:t>
      </w:r>
      <w:r w:rsidR="00F75570">
        <w:fldChar w:fldCharType="begin"/>
      </w:r>
      <w:r w:rsidR="00F75570">
        <w:instrText xml:space="preserve"> SEQ Figure \* ARABIC \s 1 </w:instrText>
      </w:r>
      <w:r w:rsidR="00F75570">
        <w:fldChar w:fldCharType="separate"/>
      </w:r>
      <w:r w:rsidR="00BB5249">
        <w:rPr>
          <w:noProof/>
        </w:rPr>
        <w:t>9</w:t>
      </w:r>
      <w:r w:rsidR="00F75570">
        <w:rPr>
          <w:noProof/>
        </w:rPr>
        <w:fldChar w:fldCharType="end"/>
      </w:r>
      <w:r>
        <w:t xml:space="preserve"> : Scenario de raccordement du Quai de l’Ecluse</w:t>
      </w:r>
      <w:bookmarkEnd w:id="118"/>
      <w:bookmarkEnd w:id="119"/>
    </w:p>
    <w:p w14:paraId="7FB24236" w14:textId="77777777" w:rsidR="002E7208" w:rsidRDefault="002E7208" w:rsidP="002E7208">
      <w:pPr>
        <w:pStyle w:val="Listepuces"/>
        <w:numPr>
          <w:ilvl w:val="0"/>
          <w:numId w:val="0"/>
        </w:numPr>
      </w:pPr>
    </w:p>
    <w:p w14:paraId="74A30CF2" w14:textId="77777777" w:rsidR="002E7208" w:rsidRPr="008E7FDD" w:rsidRDefault="002E7208" w:rsidP="002E7208">
      <w:pPr>
        <w:pStyle w:val="Listepuces"/>
        <w:keepNext/>
        <w:numPr>
          <w:ilvl w:val="0"/>
          <w:numId w:val="0"/>
        </w:numPr>
      </w:pPr>
      <w:r w:rsidRPr="008E7FDD">
        <w:t>Les contraintes environnementales identifiées pour ce secteur sont :</w:t>
      </w:r>
    </w:p>
    <w:p w14:paraId="2E349F85" w14:textId="77777777" w:rsidR="002E7208" w:rsidRPr="008E7FDD" w:rsidRDefault="002E7208" w:rsidP="00B73E38">
      <w:pPr>
        <w:pStyle w:val="Listepuces"/>
        <w:keepNext/>
        <w:numPr>
          <w:ilvl w:val="0"/>
          <w:numId w:val="2"/>
        </w:numPr>
      </w:pPr>
      <w:r w:rsidRPr="008E7FDD">
        <w:t>Une absence d’aléa d’effondrement lié aux carrières souterraines ;</w:t>
      </w:r>
    </w:p>
    <w:p w14:paraId="33D871AE" w14:textId="77777777" w:rsidR="002E7208" w:rsidRPr="008E7FDD" w:rsidRDefault="002E7208" w:rsidP="00B73E38">
      <w:pPr>
        <w:pStyle w:val="Listepuces"/>
        <w:numPr>
          <w:ilvl w:val="0"/>
          <w:numId w:val="2"/>
        </w:numPr>
      </w:pPr>
      <w:r w:rsidRPr="008E7FDD">
        <w:t xml:space="preserve">Un aléa retrait-gonflement des argiles </w:t>
      </w:r>
      <w:r>
        <w:t>faible</w:t>
      </w:r>
      <w:r w:rsidRPr="008E7FDD">
        <w:t> ;</w:t>
      </w:r>
    </w:p>
    <w:p w14:paraId="118DFB2D" w14:textId="77777777" w:rsidR="002E7208" w:rsidRDefault="002E7208" w:rsidP="00B73E38">
      <w:pPr>
        <w:pStyle w:val="Listepuces"/>
        <w:numPr>
          <w:ilvl w:val="0"/>
          <w:numId w:val="2"/>
        </w:numPr>
      </w:pPr>
      <w:r>
        <w:t>L’absence de</w:t>
      </w:r>
      <w:r w:rsidRPr="008E7FDD">
        <w:t xml:space="preserve"> périmètre de protection de captage</w:t>
      </w:r>
      <w:r>
        <w:t> ;</w:t>
      </w:r>
    </w:p>
    <w:p w14:paraId="0EE9B475" w14:textId="77777777" w:rsidR="002E7208" w:rsidRPr="008E7FDD" w:rsidRDefault="002E7208" w:rsidP="00B73E38">
      <w:pPr>
        <w:pStyle w:val="Listepuces"/>
        <w:numPr>
          <w:ilvl w:val="0"/>
          <w:numId w:val="2"/>
        </w:numPr>
      </w:pPr>
      <w:r>
        <w:t>Une proximité directe avec la Seine, pouvant induire des contraintes techniques particulières pour le génie civil.</w:t>
      </w:r>
    </w:p>
    <w:p w14:paraId="36BCAE71" w14:textId="77777777" w:rsidR="002E7208" w:rsidRDefault="002E7208" w:rsidP="002E7208">
      <w:pPr>
        <w:pStyle w:val="Listepuces"/>
        <w:numPr>
          <w:ilvl w:val="0"/>
          <w:numId w:val="0"/>
        </w:numPr>
      </w:pPr>
    </w:p>
    <w:p w14:paraId="7F7CF8E4" w14:textId="77777777" w:rsidR="002E7208" w:rsidRDefault="002E7208" w:rsidP="002E7208">
      <w:pPr>
        <w:pStyle w:val="Corpsdetexte"/>
      </w:pPr>
      <w:r w:rsidRPr="004C3338">
        <w:t xml:space="preserve">Le linéaire de réseau à poser serait de </w:t>
      </w:r>
      <w:r>
        <w:t xml:space="preserve">530 </w:t>
      </w:r>
      <w:r w:rsidRPr="004C3338">
        <w:t>ml en gravitaire</w:t>
      </w:r>
      <w:r>
        <w:t xml:space="preserve"> et de 1 km en refoulement jusqu’au poste de la rue du stade. En effet, pour pouvoir respecter une pente de 1%, un linéaire en gravitaire sur 1,4 km implique une profondeur au niveau de la rue du stade de 14 m. Il est donc préférable de créer un poste qui refoulerait les eaux du Quai de l’écluse jusqu’au poste nouvellement créé de la rue du stade. Le profil altimétrique est présenté ci-après.</w:t>
      </w:r>
    </w:p>
    <w:p w14:paraId="78654CD8" w14:textId="77777777" w:rsidR="002E7208" w:rsidRDefault="002E7208" w:rsidP="002E7208">
      <w:pPr>
        <w:pStyle w:val="Corpsdetexte"/>
      </w:pPr>
    </w:p>
    <w:tbl>
      <w:tblPr>
        <w:tblStyle w:val="Standard1"/>
        <w:tblW w:w="0" w:type="auto"/>
        <w:tblLook w:val="04A0" w:firstRow="1" w:lastRow="0" w:firstColumn="1" w:lastColumn="0" w:noHBand="0" w:noVBand="1"/>
      </w:tblPr>
      <w:tblGrid>
        <w:gridCol w:w="3004"/>
        <w:gridCol w:w="5501"/>
      </w:tblGrid>
      <w:tr w:rsidR="002E7208" w14:paraId="78BA88F8" w14:textId="77777777" w:rsidTr="002E7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shd w:val="clear" w:color="auto" w:fill="auto"/>
          </w:tcPr>
          <w:p w14:paraId="6141EAC9" w14:textId="77777777" w:rsidR="002E7208" w:rsidRDefault="002E7208" w:rsidP="0053029A">
            <w:pPr>
              <w:pStyle w:val="Corpsdetexte"/>
              <w:jc w:val="center"/>
            </w:pPr>
            <w:r>
              <w:rPr>
                <w:noProof/>
              </w:rPr>
              <w:lastRenderedPageBreak/>
              <w:drawing>
                <wp:inline distT="0" distB="0" distL="0" distR="0" wp14:anchorId="38F39840" wp14:editId="4D2028E5">
                  <wp:extent cx="1818683" cy="405765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36704" cy="4097857"/>
                          </a:xfrm>
                          <a:prstGeom prst="rect">
                            <a:avLst/>
                          </a:prstGeom>
                        </pic:spPr>
                      </pic:pic>
                    </a:graphicData>
                  </a:graphic>
                </wp:inline>
              </w:drawing>
            </w:r>
          </w:p>
        </w:tc>
        <w:tc>
          <w:tcPr>
            <w:tcW w:w="5501" w:type="dxa"/>
            <w:shd w:val="clear" w:color="auto" w:fill="auto"/>
          </w:tcPr>
          <w:p w14:paraId="38D905A6" w14:textId="77777777" w:rsidR="002E7208" w:rsidRDefault="002E7208" w:rsidP="0053029A">
            <w:pPr>
              <w:pStyle w:val="Corpsdetexte"/>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39A37521" wp14:editId="65CDBB45">
                  <wp:extent cx="3442827" cy="2371725"/>
                  <wp:effectExtent l="0" t="0" r="571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45768" cy="2373751"/>
                          </a:xfrm>
                          <a:prstGeom prst="rect">
                            <a:avLst/>
                          </a:prstGeom>
                        </pic:spPr>
                      </pic:pic>
                    </a:graphicData>
                  </a:graphic>
                </wp:inline>
              </w:drawing>
            </w:r>
          </w:p>
        </w:tc>
      </w:tr>
    </w:tbl>
    <w:p w14:paraId="168826E7" w14:textId="77777777" w:rsidR="002E7208" w:rsidRDefault="002E7208" w:rsidP="00582113">
      <w:pPr>
        <w:pStyle w:val="Corpsdetexte"/>
        <w:rPr>
          <w:lang w:eastAsia="fr-FR"/>
        </w:rPr>
      </w:pPr>
      <w:bookmarkStart w:id="120" w:name="_Toc70949169"/>
    </w:p>
    <w:p w14:paraId="7F5DC594" w14:textId="0DEEA04B" w:rsidR="00480DE7" w:rsidRDefault="00480DE7">
      <w:pPr>
        <w:spacing w:after="0" w:line="240" w:lineRule="auto"/>
        <w:rPr>
          <w:rFonts w:asciiTheme="minorHAnsi" w:eastAsia="MS P????" w:hAnsiTheme="minorHAnsi" w:cstheme="minorHAnsi"/>
          <w:b/>
          <w:bCs/>
          <w:color w:val="030F40" w:themeColor="accent1"/>
          <w:sz w:val="18"/>
          <w:szCs w:val="18"/>
          <w:lang w:eastAsia="fr-FR"/>
        </w:rPr>
        <w:sectPr w:rsidR="00480DE7" w:rsidSect="009E708D">
          <w:pgSz w:w="11907" w:h="16840"/>
          <w:pgMar w:top="1985" w:right="1701" w:bottom="1701" w:left="1134" w:header="567" w:footer="851" w:gutter="567"/>
          <w:cols w:space="720"/>
        </w:sectPr>
      </w:pPr>
    </w:p>
    <w:p w14:paraId="1405EF39" w14:textId="57E3EF55" w:rsidR="002E7208" w:rsidRDefault="002400C6" w:rsidP="002400C6">
      <w:pPr>
        <w:pStyle w:val="Lgende"/>
      </w:pPr>
      <w:bookmarkStart w:id="121" w:name="_Toc92793348"/>
      <w:r w:rsidRPr="000F061D">
        <w:lastRenderedPageBreak/>
        <w:t xml:space="preserve">Tableau </w:t>
      </w:r>
      <w:fldSimple w:instr=" SEQ Tableau \* ARABIC \s 1 ">
        <w:r w:rsidR="00BB5249">
          <w:rPr>
            <w:noProof/>
          </w:rPr>
          <w:t>4</w:t>
        </w:r>
      </w:fldSimple>
      <w:r w:rsidRPr="0068449A">
        <w:t xml:space="preserve"> : </w:t>
      </w:r>
      <w:r>
        <w:t>Chiffrage des scenarios de raccordement à l’assainissement collectif des secteurs en ANC</w:t>
      </w:r>
      <w:bookmarkEnd w:id="121"/>
    </w:p>
    <w:tbl>
      <w:tblPr>
        <w:tblW w:w="5000" w:type="pct"/>
        <w:tblCellMar>
          <w:left w:w="28" w:type="dxa"/>
          <w:right w:w="28" w:type="dxa"/>
        </w:tblCellMar>
        <w:tblLook w:val="04A0" w:firstRow="1" w:lastRow="0" w:firstColumn="1" w:lastColumn="0" w:noHBand="0" w:noVBand="1"/>
      </w:tblPr>
      <w:tblGrid>
        <w:gridCol w:w="719"/>
        <w:gridCol w:w="1402"/>
        <w:gridCol w:w="364"/>
        <w:gridCol w:w="534"/>
        <w:gridCol w:w="452"/>
        <w:gridCol w:w="634"/>
        <w:gridCol w:w="568"/>
        <w:gridCol w:w="568"/>
        <w:gridCol w:w="999"/>
        <w:gridCol w:w="718"/>
        <w:gridCol w:w="841"/>
        <w:gridCol w:w="839"/>
        <w:gridCol w:w="841"/>
        <w:gridCol w:w="839"/>
        <w:gridCol w:w="986"/>
        <w:gridCol w:w="1840"/>
      </w:tblGrid>
      <w:tr w:rsidR="002400C6" w:rsidRPr="00FD79D4" w14:paraId="45B43166" w14:textId="77777777" w:rsidTr="002400C6">
        <w:trPr>
          <w:cantSplit/>
          <w:trHeight w:val="4798"/>
        </w:trPr>
        <w:tc>
          <w:tcPr>
            <w:tcW w:w="274" w:type="pct"/>
            <w:tcBorders>
              <w:top w:val="single" w:sz="4" w:space="0" w:color="auto"/>
              <w:left w:val="single" w:sz="4" w:space="0" w:color="auto"/>
              <w:bottom w:val="single" w:sz="4" w:space="0" w:color="auto"/>
              <w:right w:val="single" w:sz="4" w:space="0" w:color="auto"/>
            </w:tcBorders>
            <w:shd w:val="clear" w:color="000000" w:fill="AADC14"/>
            <w:noWrap/>
            <w:textDirection w:val="btLr"/>
            <w:vAlign w:val="center"/>
            <w:hideMark/>
          </w:tcPr>
          <w:p w14:paraId="2EA968A0"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Commune</w:t>
            </w:r>
          </w:p>
        </w:tc>
        <w:tc>
          <w:tcPr>
            <w:tcW w:w="533" w:type="pct"/>
            <w:tcBorders>
              <w:top w:val="single" w:sz="4" w:space="0" w:color="auto"/>
              <w:left w:val="nil"/>
              <w:bottom w:val="single" w:sz="4" w:space="0" w:color="auto"/>
              <w:right w:val="single" w:sz="4" w:space="0" w:color="auto"/>
            </w:tcBorders>
            <w:shd w:val="clear" w:color="000000" w:fill="AADC14"/>
            <w:noWrap/>
            <w:textDirection w:val="btLr"/>
            <w:vAlign w:val="center"/>
            <w:hideMark/>
          </w:tcPr>
          <w:p w14:paraId="341F7B39"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Rue</w:t>
            </w:r>
          </w:p>
        </w:tc>
        <w:tc>
          <w:tcPr>
            <w:tcW w:w="139"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36C6FCEB"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Nombre d'abonnés</w:t>
            </w:r>
          </w:p>
        </w:tc>
        <w:tc>
          <w:tcPr>
            <w:tcW w:w="203"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0AE19A97"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Nombre de branchements raccordables via une pompe individuelle</w:t>
            </w:r>
          </w:p>
        </w:tc>
        <w:tc>
          <w:tcPr>
            <w:tcW w:w="172"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0BF456D2"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Linéaire de réseau gravitaire sans contrainte</w:t>
            </w:r>
          </w:p>
        </w:tc>
        <w:tc>
          <w:tcPr>
            <w:tcW w:w="241"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37B3601A"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Linéaire de réseau gravitaire avec forte contrainte</w:t>
            </w:r>
          </w:p>
        </w:tc>
        <w:tc>
          <w:tcPr>
            <w:tcW w:w="216"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777A868E"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Poste de refoulement</w:t>
            </w:r>
          </w:p>
        </w:tc>
        <w:tc>
          <w:tcPr>
            <w:tcW w:w="216"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3288EFDF"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Linéaire de réseau de refoulement</w:t>
            </w:r>
          </w:p>
        </w:tc>
        <w:tc>
          <w:tcPr>
            <w:tcW w:w="380"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4A670245"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Pr>
                <w:rFonts w:asciiTheme="minorHAnsi" w:eastAsia="Times New Roman" w:hAnsiTheme="minorHAnsi" w:cstheme="minorHAnsi"/>
                <w:b/>
                <w:bCs/>
                <w:sz w:val="19"/>
                <w:szCs w:val="19"/>
                <w:lang w:eastAsia="fr-FR"/>
              </w:rPr>
              <w:t>Coût du (des) b</w:t>
            </w:r>
            <w:r w:rsidRPr="00FD79D4">
              <w:rPr>
                <w:rFonts w:asciiTheme="minorHAnsi" w:eastAsia="Times New Roman" w:hAnsiTheme="minorHAnsi" w:cstheme="minorHAnsi"/>
                <w:b/>
                <w:bCs/>
                <w:sz w:val="19"/>
                <w:szCs w:val="19"/>
                <w:lang w:eastAsia="fr-FR"/>
              </w:rPr>
              <w:t>ranchement</w:t>
            </w:r>
            <w:r>
              <w:rPr>
                <w:rFonts w:asciiTheme="minorHAnsi" w:eastAsia="Times New Roman" w:hAnsiTheme="minorHAnsi" w:cstheme="minorHAnsi"/>
                <w:b/>
                <w:bCs/>
                <w:sz w:val="19"/>
                <w:szCs w:val="19"/>
                <w:lang w:eastAsia="fr-FR"/>
              </w:rPr>
              <w:t>(</w:t>
            </w:r>
            <w:r w:rsidRPr="00FD79D4">
              <w:rPr>
                <w:rFonts w:asciiTheme="minorHAnsi" w:eastAsia="Times New Roman" w:hAnsiTheme="minorHAnsi" w:cstheme="minorHAnsi"/>
                <w:b/>
                <w:bCs/>
                <w:sz w:val="19"/>
                <w:szCs w:val="19"/>
                <w:lang w:eastAsia="fr-FR"/>
              </w:rPr>
              <w:t>s</w:t>
            </w:r>
            <w:r>
              <w:rPr>
                <w:rFonts w:asciiTheme="minorHAnsi" w:eastAsia="Times New Roman" w:hAnsiTheme="minorHAnsi" w:cstheme="minorHAnsi"/>
                <w:b/>
                <w:bCs/>
                <w:sz w:val="19"/>
                <w:szCs w:val="19"/>
                <w:lang w:eastAsia="fr-FR"/>
              </w:rPr>
              <w:t>)</w:t>
            </w:r>
            <w:r w:rsidRPr="00FD79D4">
              <w:rPr>
                <w:rFonts w:asciiTheme="minorHAnsi" w:eastAsia="Times New Roman" w:hAnsiTheme="minorHAnsi" w:cstheme="minorHAnsi"/>
                <w:b/>
                <w:bCs/>
                <w:sz w:val="19"/>
                <w:szCs w:val="19"/>
                <w:lang w:eastAsia="fr-FR"/>
              </w:rPr>
              <w:t xml:space="preserve"> gravitaire</w:t>
            </w:r>
            <w:r>
              <w:rPr>
                <w:rFonts w:asciiTheme="minorHAnsi" w:eastAsia="Times New Roman" w:hAnsiTheme="minorHAnsi" w:cstheme="minorHAnsi"/>
                <w:b/>
                <w:bCs/>
                <w:sz w:val="19"/>
                <w:szCs w:val="19"/>
                <w:lang w:eastAsia="fr-FR"/>
              </w:rPr>
              <w:t>(</w:t>
            </w:r>
            <w:r w:rsidRPr="00FD79D4">
              <w:rPr>
                <w:rFonts w:asciiTheme="minorHAnsi" w:eastAsia="Times New Roman" w:hAnsiTheme="minorHAnsi" w:cstheme="minorHAnsi"/>
                <w:b/>
                <w:bCs/>
                <w:sz w:val="19"/>
                <w:szCs w:val="19"/>
                <w:lang w:eastAsia="fr-FR"/>
              </w:rPr>
              <w:t>s</w:t>
            </w:r>
            <w:r>
              <w:rPr>
                <w:rFonts w:asciiTheme="minorHAnsi" w:eastAsia="Times New Roman" w:hAnsiTheme="minorHAnsi" w:cstheme="minorHAnsi"/>
                <w:b/>
                <w:bCs/>
                <w:sz w:val="19"/>
                <w:szCs w:val="19"/>
                <w:lang w:eastAsia="fr-FR"/>
              </w:rPr>
              <w:t>)</w:t>
            </w:r>
          </w:p>
        </w:tc>
        <w:tc>
          <w:tcPr>
            <w:tcW w:w="273"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6CCEFD1C"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Pr>
                <w:rFonts w:asciiTheme="minorHAnsi" w:eastAsia="Times New Roman" w:hAnsiTheme="minorHAnsi" w:cstheme="minorHAnsi"/>
                <w:b/>
                <w:bCs/>
                <w:sz w:val="19"/>
                <w:szCs w:val="19"/>
                <w:lang w:eastAsia="fr-FR"/>
              </w:rPr>
              <w:t>Coût du (des) b</w:t>
            </w:r>
            <w:r w:rsidRPr="00FD79D4">
              <w:rPr>
                <w:rFonts w:asciiTheme="minorHAnsi" w:eastAsia="Times New Roman" w:hAnsiTheme="minorHAnsi" w:cstheme="minorHAnsi"/>
                <w:b/>
                <w:bCs/>
                <w:sz w:val="19"/>
                <w:szCs w:val="19"/>
                <w:lang w:eastAsia="fr-FR"/>
              </w:rPr>
              <w:t>ranchement</w:t>
            </w:r>
            <w:r>
              <w:rPr>
                <w:rFonts w:asciiTheme="minorHAnsi" w:eastAsia="Times New Roman" w:hAnsiTheme="minorHAnsi" w:cstheme="minorHAnsi"/>
                <w:b/>
                <w:bCs/>
                <w:sz w:val="19"/>
                <w:szCs w:val="19"/>
                <w:lang w:eastAsia="fr-FR"/>
              </w:rPr>
              <w:t>(</w:t>
            </w:r>
            <w:r w:rsidRPr="00FD79D4">
              <w:rPr>
                <w:rFonts w:asciiTheme="minorHAnsi" w:eastAsia="Times New Roman" w:hAnsiTheme="minorHAnsi" w:cstheme="minorHAnsi"/>
                <w:b/>
                <w:bCs/>
                <w:sz w:val="19"/>
                <w:szCs w:val="19"/>
                <w:lang w:eastAsia="fr-FR"/>
              </w:rPr>
              <w:t>s</w:t>
            </w:r>
            <w:r>
              <w:rPr>
                <w:rFonts w:asciiTheme="minorHAnsi" w:eastAsia="Times New Roman" w:hAnsiTheme="minorHAnsi" w:cstheme="minorHAnsi"/>
                <w:b/>
                <w:bCs/>
                <w:sz w:val="19"/>
                <w:szCs w:val="19"/>
                <w:lang w:eastAsia="fr-FR"/>
              </w:rPr>
              <w:t>)</w:t>
            </w:r>
            <w:r w:rsidRPr="00FD79D4">
              <w:rPr>
                <w:rFonts w:asciiTheme="minorHAnsi" w:eastAsia="Times New Roman" w:hAnsiTheme="minorHAnsi" w:cstheme="minorHAnsi"/>
                <w:b/>
                <w:bCs/>
                <w:sz w:val="19"/>
                <w:szCs w:val="19"/>
                <w:lang w:eastAsia="fr-FR"/>
              </w:rPr>
              <w:t xml:space="preserve"> avec pompes individuelles</w:t>
            </w:r>
          </w:p>
        </w:tc>
        <w:tc>
          <w:tcPr>
            <w:tcW w:w="320"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5BD11887"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Coût du réseau gravitaire sans contrainte</w:t>
            </w:r>
          </w:p>
        </w:tc>
        <w:tc>
          <w:tcPr>
            <w:tcW w:w="319"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7FA6C888"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Coût du réseau gravitaire avec contrainte</w:t>
            </w:r>
          </w:p>
        </w:tc>
        <w:tc>
          <w:tcPr>
            <w:tcW w:w="320"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3C681346"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Coût du poste de refoulement</w:t>
            </w:r>
          </w:p>
        </w:tc>
        <w:tc>
          <w:tcPr>
            <w:tcW w:w="319"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7FB846A8"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Coût du réseau de refoulement</w:t>
            </w:r>
          </w:p>
        </w:tc>
        <w:tc>
          <w:tcPr>
            <w:tcW w:w="375"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5B7BA041"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 xml:space="preserve">Coût total </w:t>
            </w:r>
          </w:p>
        </w:tc>
        <w:tc>
          <w:tcPr>
            <w:tcW w:w="700" w:type="pct"/>
            <w:tcBorders>
              <w:top w:val="single" w:sz="4" w:space="0" w:color="auto"/>
              <w:left w:val="nil"/>
              <w:bottom w:val="single" w:sz="4" w:space="0" w:color="auto"/>
              <w:right w:val="single" w:sz="4" w:space="0" w:color="auto"/>
            </w:tcBorders>
            <w:shd w:val="clear" w:color="000000" w:fill="AADC14"/>
            <w:textDirection w:val="btLr"/>
            <w:vAlign w:val="center"/>
            <w:hideMark/>
          </w:tcPr>
          <w:p w14:paraId="30BFB5F4" w14:textId="77777777" w:rsidR="002E7208" w:rsidRPr="00FD79D4" w:rsidRDefault="002E7208" w:rsidP="002400C6">
            <w:pPr>
              <w:spacing w:after="0" w:line="240" w:lineRule="auto"/>
              <w:ind w:left="113" w:right="113"/>
              <w:jc w:val="center"/>
              <w:rPr>
                <w:rFonts w:asciiTheme="minorHAnsi" w:eastAsia="Times New Roman" w:hAnsiTheme="minorHAnsi" w:cstheme="minorHAnsi"/>
                <w:b/>
                <w:bCs/>
                <w:sz w:val="19"/>
                <w:szCs w:val="19"/>
                <w:lang w:eastAsia="fr-FR"/>
              </w:rPr>
            </w:pPr>
            <w:r w:rsidRPr="00FD79D4">
              <w:rPr>
                <w:rFonts w:asciiTheme="minorHAnsi" w:eastAsia="Times New Roman" w:hAnsiTheme="minorHAnsi" w:cstheme="minorHAnsi"/>
                <w:b/>
                <w:bCs/>
                <w:sz w:val="19"/>
                <w:szCs w:val="19"/>
                <w:lang w:eastAsia="fr-FR"/>
              </w:rPr>
              <w:t xml:space="preserve"> Coût en par abonné pour le raccordement à l'AC </w:t>
            </w:r>
          </w:p>
        </w:tc>
      </w:tr>
      <w:tr w:rsidR="002400C6" w:rsidRPr="00FD79D4" w14:paraId="4DEAE4CE" w14:textId="77777777" w:rsidTr="002400C6">
        <w:trPr>
          <w:trHeight w:val="393"/>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7F524"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w:t>
            </w:r>
          </w:p>
        </w:tc>
        <w:tc>
          <w:tcPr>
            <w:tcW w:w="533" w:type="pct"/>
            <w:tcBorders>
              <w:top w:val="single" w:sz="4" w:space="0" w:color="auto"/>
              <w:left w:val="nil"/>
              <w:bottom w:val="single" w:sz="4" w:space="0" w:color="auto"/>
              <w:right w:val="single" w:sz="4" w:space="0" w:color="auto"/>
            </w:tcBorders>
            <w:shd w:val="clear" w:color="auto" w:fill="auto"/>
            <w:noWrap/>
            <w:vAlign w:val="center"/>
          </w:tcPr>
          <w:p w14:paraId="73E42CCF"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w:t>
            </w:r>
          </w:p>
        </w:tc>
        <w:tc>
          <w:tcPr>
            <w:tcW w:w="139" w:type="pct"/>
            <w:tcBorders>
              <w:top w:val="single" w:sz="4" w:space="0" w:color="auto"/>
              <w:left w:val="nil"/>
              <w:bottom w:val="single" w:sz="4" w:space="0" w:color="auto"/>
              <w:right w:val="single" w:sz="4" w:space="0" w:color="auto"/>
            </w:tcBorders>
            <w:shd w:val="clear" w:color="auto" w:fill="auto"/>
            <w:vAlign w:val="center"/>
          </w:tcPr>
          <w:p w14:paraId="1397ED06"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w:t>
            </w:r>
          </w:p>
        </w:tc>
        <w:tc>
          <w:tcPr>
            <w:tcW w:w="203" w:type="pct"/>
            <w:tcBorders>
              <w:top w:val="single" w:sz="4" w:space="0" w:color="auto"/>
              <w:left w:val="nil"/>
              <w:bottom w:val="single" w:sz="4" w:space="0" w:color="auto"/>
              <w:right w:val="single" w:sz="4" w:space="0" w:color="auto"/>
            </w:tcBorders>
            <w:shd w:val="clear" w:color="auto" w:fill="auto"/>
            <w:vAlign w:val="center"/>
          </w:tcPr>
          <w:p w14:paraId="466CC157"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w:t>
            </w:r>
          </w:p>
        </w:tc>
        <w:tc>
          <w:tcPr>
            <w:tcW w:w="172" w:type="pct"/>
            <w:tcBorders>
              <w:top w:val="single" w:sz="4" w:space="0" w:color="auto"/>
              <w:left w:val="nil"/>
              <w:bottom w:val="single" w:sz="4" w:space="0" w:color="auto"/>
              <w:right w:val="single" w:sz="4" w:space="0" w:color="auto"/>
            </w:tcBorders>
            <w:shd w:val="clear" w:color="auto" w:fill="auto"/>
            <w:vAlign w:val="center"/>
          </w:tcPr>
          <w:p w14:paraId="55420F5B"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ml</w:t>
            </w:r>
          </w:p>
        </w:tc>
        <w:tc>
          <w:tcPr>
            <w:tcW w:w="241" w:type="pct"/>
            <w:tcBorders>
              <w:top w:val="single" w:sz="4" w:space="0" w:color="auto"/>
              <w:left w:val="nil"/>
              <w:bottom w:val="single" w:sz="4" w:space="0" w:color="auto"/>
              <w:right w:val="single" w:sz="4" w:space="0" w:color="auto"/>
            </w:tcBorders>
            <w:shd w:val="clear" w:color="auto" w:fill="auto"/>
            <w:vAlign w:val="center"/>
          </w:tcPr>
          <w:p w14:paraId="6253ED59"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ml</w:t>
            </w:r>
          </w:p>
        </w:tc>
        <w:tc>
          <w:tcPr>
            <w:tcW w:w="216" w:type="pct"/>
            <w:tcBorders>
              <w:top w:val="single" w:sz="4" w:space="0" w:color="auto"/>
              <w:left w:val="nil"/>
              <w:bottom w:val="single" w:sz="4" w:space="0" w:color="auto"/>
              <w:right w:val="single" w:sz="4" w:space="0" w:color="auto"/>
            </w:tcBorders>
            <w:shd w:val="clear" w:color="auto" w:fill="auto"/>
            <w:vAlign w:val="center"/>
          </w:tcPr>
          <w:p w14:paraId="48C560A0"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w:t>
            </w:r>
          </w:p>
        </w:tc>
        <w:tc>
          <w:tcPr>
            <w:tcW w:w="216" w:type="pct"/>
            <w:tcBorders>
              <w:top w:val="single" w:sz="4" w:space="0" w:color="auto"/>
              <w:left w:val="nil"/>
              <w:bottom w:val="single" w:sz="4" w:space="0" w:color="auto"/>
              <w:right w:val="single" w:sz="4" w:space="0" w:color="auto"/>
            </w:tcBorders>
            <w:shd w:val="clear" w:color="auto" w:fill="auto"/>
            <w:vAlign w:val="center"/>
          </w:tcPr>
          <w:p w14:paraId="5718A62D"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ml</w:t>
            </w:r>
          </w:p>
        </w:tc>
        <w:tc>
          <w:tcPr>
            <w:tcW w:w="380" w:type="pct"/>
            <w:tcBorders>
              <w:top w:val="single" w:sz="4" w:space="0" w:color="auto"/>
              <w:left w:val="nil"/>
              <w:bottom w:val="single" w:sz="4" w:space="0" w:color="auto"/>
              <w:right w:val="single" w:sz="4" w:space="0" w:color="auto"/>
            </w:tcBorders>
            <w:shd w:val="clear" w:color="auto" w:fill="auto"/>
            <w:vAlign w:val="center"/>
          </w:tcPr>
          <w:p w14:paraId="67ABF432"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 HT</w:t>
            </w:r>
          </w:p>
        </w:tc>
        <w:tc>
          <w:tcPr>
            <w:tcW w:w="273" w:type="pct"/>
            <w:tcBorders>
              <w:top w:val="single" w:sz="4" w:space="0" w:color="auto"/>
              <w:left w:val="nil"/>
              <w:bottom w:val="single" w:sz="4" w:space="0" w:color="auto"/>
              <w:right w:val="single" w:sz="4" w:space="0" w:color="auto"/>
            </w:tcBorders>
            <w:shd w:val="clear" w:color="auto" w:fill="auto"/>
            <w:vAlign w:val="center"/>
          </w:tcPr>
          <w:p w14:paraId="4AC418ED"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 HT</w:t>
            </w:r>
          </w:p>
        </w:tc>
        <w:tc>
          <w:tcPr>
            <w:tcW w:w="320" w:type="pct"/>
            <w:tcBorders>
              <w:top w:val="single" w:sz="4" w:space="0" w:color="auto"/>
              <w:left w:val="nil"/>
              <w:bottom w:val="single" w:sz="4" w:space="0" w:color="auto"/>
              <w:right w:val="single" w:sz="4" w:space="0" w:color="auto"/>
            </w:tcBorders>
            <w:shd w:val="clear" w:color="auto" w:fill="auto"/>
            <w:vAlign w:val="center"/>
          </w:tcPr>
          <w:p w14:paraId="5FFD121D"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 HT</w:t>
            </w:r>
          </w:p>
        </w:tc>
        <w:tc>
          <w:tcPr>
            <w:tcW w:w="319" w:type="pct"/>
            <w:tcBorders>
              <w:top w:val="single" w:sz="4" w:space="0" w:color="auto"/>
              <w:left w:val="nil"/>
              <w:bottom w:val="single" w:sz="4" w:space="0" w:color="auto"/>
              <w:right w:val="single" w:sz="4" w:space="0" w:color="auto"/>
            </w:tcBorders>
            <w:shd w:val="clear" w:color="auto" w:fill="auto"/>
            <w:vAlign w:val="center"/>
          </w:tcPr>
          <w:p w14:paraId="0AACD075"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 HT</w:t>
            </w:r>
          </w:p>
        </w:tc>
        <w:tc>
          <w:tcPr>
            <w:tcW w:w="320" w:type="pct"/>
            <w:tcBorders>
              <w:top w:val="single" w:sz="4" w:space="0" w:color="auto"/>
              <w:left w:val="nil"/>
              <w:bottom w:val="single" w:sz="4" w:space="0" w:color="auto"/>
              <w:right w:val="single" w:sz="4" w:space="0" w:color="auto"/>
            </w:tcBorders>
            <w:shd w:val="clear" w:color="auto" w:fill="auto"/>
            <w:vAlign w:val="center"/>
          </w:tcPr>
          <w:p w14:paraId="22C5DDE4"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 HT</w:t>
            </w:r>
          </w:p>
        </w:tc>
        <w:tc>
          <w:tcPr>
            <w:tcW w:w="319" w:type="pct"/>
            <w:tcBorders>
              <w:top w:val="single" w:sz="4" w:space="0" w:color="auto"/>
              <w:left w:val="nil"/>
              <w:bottom w:val="single" w:sz="4" w:space="0" w:color="auto"/>
              <w:right w:val="single" w:sz="4" w:space="0" w:color="auto"/>
            </w:tcBorders>
            <w:shd w:val="clear" w:color="auto" w:fill="auto"/>
            <w:vAlign w:val="center"/>
          </w:tcPr>
          <w:p w14:paraId="1BDE2EF3"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 HT</w:t>
            </w:r>
          </w:p>
        </w:tc>
        <w:tc>
          <w:tcPr>
            <w:tcW w:w="375" w:type="pct"/>
            <w:tcBorders>
              <w:top w:val="single" w:sz="4" w:space="0" w:color="auto"/>
              <w:left w:val="nil"/>
              <w:bottom w:val="single" w:sz="4" w:space="0" w:color="auto"/>
              <w:right w:val="single" w:sz="4" w:space="0" w:color="auto"/>
            </w:tcBorders>
            <w:shd w:val="clear" w:color="auto" w:fill="auto"/>
            <w:vAlign w:val="center"/>
          </w:tcPr>
          <w:p w14:paraId="35BBDFD1"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 HT</w:t>
            </w:r>
          </w:p>
        </w:tc>
        <w:tc>
          <w:tcPr>
            <w:tcW w:w="700" w:type="pct"/>
            <w:tcBorders>
              <w:top w:val="single" w:sz="4" w:space="0" w:color="auto"/>
              <w:left w:val="nil"/>
              <w:bottom w:val="single" w:sz="4" w:space="0" w:color="auto"/>
              <w:right w:val="single" w:sz="4" w:space="0" w:color="auto"/>
            </w:tcBorders>
            <w:shd w:val="clear" w:color="auto" w:fill="auto"/>
            <w:vAlign w:val="center"/>
          </w:tcPr>
          <w:p w14:paraId="03862FF8" w14:textId="77777777" w:rsidR="002E7208" w:rsidRPr="00FD79D4" w:rsidRDefault="002E7208" w:rsidP="002400C6">
            <w:pPr>
              <w:spacing w:after="0" w:line="240" w:lineRule="auto"/>
              <w:jc w:val="center"/>
              <w:rPr>
                <w:rFonts w:asciiTheme="minorHAnsi" w:eastAsia="Times New Roman" w:hAnsiTheme="minorHAnsi" w:cstheme="minorHAnsi"/>
                <w:bCs/>
                <w:i/>
                <w:sz w:val="19"/>
                <w:szCs w:val="19"/>
                <w:lang w:eastAsia="fr-FR"/>
              </w:rPr>
            </w:pPr>
            <w:r w:rsidRPr="00FD79D4">
              <w:rPr>
                <w:rFonts w:asciiTheme="minorHAnsi" w:eastAsia="Times New Roman" w:hAnsiTheme="minorHAnsi" w:cstheme="minorHAnsi"/>
                <w:bCs/>
                <w:i/>
                <w:sz w:val="19"/>
                <w:szCs w:val="19"/>
                <w:lang w:eastAsia="fr-FR"/>
              </w:rPr>
              <w:t>€ HT/abonné</w:t>
            </w:r>
          </w:p>
        </w:tc>
      </w:tr>
      <w:tr w:rsidR="002400C6" w:rsidRPr="00FD79D4" w14:paraId="7D179485" w14:textId="77777777" w:rsidTr="002400C6">
        <w:trPr>
          <w:trHeight w:val="698"/>
        </w:trPr>
        <w:tc>
          <w:tcPr>
            <w:tcW w:w="274" w:type="pct"/>
            <w:vMerge w:val="restart"/>
            <w:tcBorders>
              <w:top w:val="nil"/>
              <w:left w:val="single" w:sz="4" w:space="0" w:color="auto"/>
              <w:right w:val="single" w:sz="4" w:space="0" w:color="auto"/>
            </w:tcBorders>
            <w:shd w:val="clear" w:color="auto" w:fill="auto"/>
            <w:noWrap/>
            <w:textDirection w:val="btLr"/>
            <w:vAlign w:val="center"/>
            <w:hideMark/>
          </w:tcPr>
          <w:p w14:paraId="47589704" w14:textId="77777777" w:rsidR="002E7208" w:rsidRPr="00FD79D4" w:rsidRDefault="002E7208" w:rsidP="002400C6">
            <w:pPr>
              <w:spacing w:after="0" w:line="240" w:lineRule="auto"/>
              <w:ind w:left="113" w:right="113"/>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Carrières-sous-Poissy</w:t>
            </w:r>
          </w:p>
        </w:tc>
        <w:tc>
          <w:tcPr>
            <w:tcW w:w="533" w:type="pct"/>
            <w:tcBorders>
              <w:top w:val="nil"/>
              <w:left w:val="nil"/>
              <w:bottom w:val="single" w:sz="4" w:space="0" w:color="auto"/>
              <w:right w:val="single" w:sz="4" w:space="0" w:color="auto"/>
            </w:tcBorders>
            <w:shd w:val="clear" w:color="auto" w:fill="auto"/>
            <w:noWrap/>
            <w:vAlign w:val="center"/>
            <w:hideMark/>
          </w:tcPr>
          <w:p w14:paraId="2CA648AD" w14:textId="77777777" w:rsidR="002E7208" w:rsidRPr="00FD79D4" w:rsidRDefault="002E7208" w:rsidP="002400C6">
            <w:pPr>
              <w:spacing w:after="0" w:line="240" w:lineRule="auto"/>
              <w:jc w:val="center"/>
              <w:rPr>
                <w:rFonts w:asciiTheme="minorHAnsi" w:eastAsia="Times New Roman" w:hAnsiTheme="minorHAnsi" w:cstheme="minorHAnsi"/>
                <w:bCs/>
                <w:color w:val="000000"/>
                <w:sz w:val="19"/>
                <w:szCs w:val="19"/>
                <w:lang w:eastAsia="fr-FR"/>
              </w:rPr>
            </w:pPr>
            <w:r w:rsidRPr="00FD79D4">
              <w:rPr>
                <w:rFonts w:asciiTheme="minorHAnsi" w:eastAsia="Times New Roman" w:hAnsiTheme="minorHAnsi" w:cstheme="minorHAnsi"/>
                <w:bCs/>
                <w:color w:val="000000"/>
                <w:sz w:val="19"/>
                <w:szCs w:val="19"/>
                <w:lang w:eastAsia="fr-FR"/>
              </w:rPr>
              <w:t>Rue du stade</w:t>
            </w:r>
          </w:p>
        </w:tc>
        <w:tc>
          <w:tcPr>
            <w:tcW w:w="139" w:type="pct"/>
            <w:tcBorders>
              <w:top w:val="nil"/>
              <w:left w:val="nil"/>
              <w:bottom w:val="single" w:sz="4" w:space="0" w:color="auto"/>
              <w:right w:val="single" w:sz="4" w:space="0" w:color="auto"/>
            </w:tcBorders>
            <w:shd w:val="clear" w:color="auto" w:fill="auto"/>
            <w:noWrap/>
            <w:vAlign w:val="center"/>
            <w:hideMark/>
          </w:tcPr>
          <w:p w14:paraId="023ECE9F"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5</w:t>
            </w:r>
          </w:p>
        </w:tc>
        <w:tc>
          <w:tcPr>
            <w:tcW w:w="203" w:type="pct"/>
            <w:tcBorders>
              <w:top w:val="nil"/>
              <w:left w:val="nil"/>
              <w:bottom w:val="single" w:sz="4" w:space="0" w:color="auto"/>
              <w:right w:val="single" w:sz="4" w:space="0" w:color="auto"/>
            </w:tcBorders>
            <w:shd w:val="clear" w:color="auto" w:fill="auto"/>
            <w:noWrap/>
            <w:vAlign w:val="center"/>
            <w:hideMark/>
          </w:tcPr>
          <w:p w14:paraId="3E895EF6"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 </w:t>
            </w:r>
          </w:p>
        </w:tc>
        <w:tc>
          <w:tcPr>
            <w:tcW w:w="172" w:type="pct"/>
            <w:tcBorders>
              <w:top w:val="nil"/>
              <w:left w:val="nil"/>
              <w:bottom w:val="single" w:sz="4" w:space="0" w:color="auto"/>
              <w:right w:val="single" w:sz="4" w:space="0" w:color="auto"/>
            </w:tcBorders>
            <w:shd w:val="clear" w:color="auto" w:fill="auto"/>
            <w:noWrap/>
            <w:vAlign w:val="center"/>
            <w:hideMark/>
          </w:tcPr>
          <w:p w14:paraId="370CDBDC"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140</w:t>
            </w:r>
          </w:p>
        </w:tc>
        <w:tc>
          <w:tcPr>
            <w:tcW w:w="241" w:type="pct"/>
            <w:tcBorders>
              <w:top w:val="nil"/>
              <w:left w:val="nil"/>
              <w:bottom w:val="single" w:sz="4" w:space="0" w:color="auto"/>
              <w:right w:val="single" w:sz="4" w:space="0" w:color="auto"/>
            </w:tcBorders>
            <w:shd w:val="clear" w:color="auto" w:fill="auto"/>
            <w:noWrap/>
            <w:vAlign w:val="center"/>
            <w:hideMark/>
          </w:tcPr>
          <w:p w14:paraId="035B6543"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470</w:t>
            </w:r>
          </w:p>
        </w:tc>
        <w:tc>
          <w:tcPr>
            <w:tcW w:w="216" w:type="pct"/>
            <w:tcBorders>
              <w:top w:val="nil"/>
              <w:left w:val="nil"/>
              <w:bottom w:val="single" w:sz="4" w:space="0" w:color="auto"/>
              <w:right w:val="single" w:sz="4" w:space="0" w:color="auto"/>
            </w:tcBorders>
            <w:shd w:val="clear" w:color="auto" w:fill="auto"/>
            <w:noWrap/>
            <w:vAlign w:val="center"/>
            <w:hideMark/>
          </w:tcPr>
          <w:p w14:paraId="644862C0"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1</w:t>
            </w:r>
          </w:p>
        </w:tc>
        <w:tc>
          <w:tcPr>
            <w:tcW w:w="216" w:type="pct"/>
            <w:tcBorders>
              <w:top w:val="nil"/>
              <w:left w:val="nil"/>
              <w:bottom w:val="single" w:sz="4" w:space="0" w:color="auto"/>
              <w:right w:val="single" w:sz="4" w:space="0" w:color="auto"/>
            </w:tcBorders>
            <w:shd w:val="clear" w:color="auto" w:fill="auto"/>
            <w:noWrap/>
            <w:vAlign w:val="center"/>
            <w:hideMark/>
          </w:tcPr>
          <w:p w14:paraId="48014E6B"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210</w:t>
            </w:r>
          </w:p>
        </w:tc>
        <w:tc>
          <w:tcPr>
            <w:tcW w:w="380" w:type="pct"/>
            <w:tcBorders>
              <w:top w:val="nil"/>
              <w:left w:val="nil"/>
              <w:bottom w:val="single" w:sz="4" w:space="0" w:color="auto"/>
              <w:right w:val="single" w:sz="4" w:space="0" w:color="auto"/>
            </w:tcBorders>
            <w:shd w:val="clear" w:color="auto" w:fill="auto"/>
            <w:noWrap/>
            <w:vAlign w:val="center"/>
            <w:hideMark/>
          </w:tcPr>
          <w:p w14:paraId="752A4392"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25000</w:t>
            </w:r>
          </w:p>
        </w:tc>
        <w:tc>
          <w:tcPr>
            <w:tcW w:w="273" w:type="pct"/>
            <w:tcBorders>
              <w:top w:val="nil"/>
              <w:left w:val="nil"/>
              <w:bottom w:val="single" w:sz="4" w:space="0" w:color="auto"/>
              <w:right w:val="single" w:sz="4" w:space="0" w:color="auto"/>
            </w:tcBorders>
            <w:shd w:val="clear" w:color="auto" w:fill="auto"/>
            <w:noWrap/>
            <w:vAlign w:val="center"/>
            <w:hideMark/>
          </w:tcPr>
          <w:p w14:paraId="716F3D09"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0</w:t>
            </w:r>
          </w:p>
        </w:tc>
        <w:tc>
          <w:tcPr>
            <w:tcW w:w="320" w:type="pct"/>
            <w:tcBorders>
              <w:top w:val="nil"/>
              <w:left w:val="nil"/>
              <w:bottom w:val="single" w:sz="4" w:space="0" w:color="auto"/>
              <w:right w:val="single" w:sz="4" w:space="0" w:color="auto"/>
            </w:tcBorders>
            <w:shd w:val="clear" w:color="auto" w:fill="auto"/>
            <w:noWrap/>
            <w:vAlign w:val="center"/>
            <w:hideMark/>
          </w:tcPr>
          <w:p w14:paraId="53856BFE"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112000</w:t>
            </w:r>
          </w:p>
        </w:tc>
        <w:tc>
          <w:tcPr>
            <w:tcW w:w="319" w:type="pct"/>
            <w:tcBorders>
              <w:top w:val="nil"/>
              <w:left w:val="nil"/>
              <w:bottom w:val="single" w:sz="4" w:space="0" w:color="auto"/>
              <w:right w:val="single" w:sz="4" w:space="0" w:color="auto"/>
            </w:tcBorders>
            <w:shd w:val="clear" w:color="auto" w:fill="auto"/>
            <w:noWrap/>
            <w:vAlign w:val="center"/>
            <w:hideMark/>
          </w:tcPr>
          <w:p w14:paraId="408CD480"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470000</w:t>
            </w:r>
          </w:p>
        </w:tc>
        <w:tc>
          <w:tcPr>
            <w:tcW w:w="320" w:type="pct"/>
            <w:tcBorders>
              <w:top w:val="nil"/>
              <w:left w:val="nil"/>
              <w:bottom w:val="single" w:sz="4" w:space="0" w:color="auto"/>
              <w:right w:val="single" w:sz="4" w:space="0" w:color="auto"/>
            </w:tcBorders>
            <w:shd w:val="clear" w:color="auto" w:fill="auto"/>
            <w:noWrap/>
            <w:vAlign w:val="center"/>
            <w:hideMark/>
          </w:tcPr>
          <w:p w14:paraId="75C11B8C"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40000</w:t>
            </w:r>
          </w:p>
        </w:tc>
        <w:tc>
          <w:tcPr>
            <w:tcW w:w="319" w:type="pct"/>
            <w:tcBorders>
              <w:top w:val="nil"/>
              <w:left w:val="nil"/>
              <w:bottom w:val="single" w:sz="4" w:space="0" w:color="auto"/>
              <w:right w:val="single" w:sz="4" w:space="0" w:color="auto"/>
            </w:tcBorders>
            <w:shd w:val="clear" w:color="auto" w:fill="auto"/>
            <w:noWrap/>
            <w:vAlign w:val="center"/>
            <w:hideMark/>
          </w:tcPr>
          <w:p w14:paraId="0C4ABD07"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84000</w:t>
            </w:r>
          </w:p>
        </w:tc>
        <w:tc>
          <w:tcPr>
            <w:tcW w:w="375" w:type="pct"/>
            <w:tcBorders>
              <w:top w:val="nil"/>
              <w:left w:val="nil"/>
              <w:bottom w:val="single" w:sz="4" w:space="0" w:color="auto"/>
              <w:right w:val="single" w:sz="4" w:space="0" w:color="auto"/>
            </w:tcBorders>
            <w:shd w:val="clear" w:color="auto" w:fill="auto"/>
            <w:noWrap/>
            <w:vAlign w:val="center"/>
            <w:hideMark/>
          </w:tcPr>
          <w:p w14:paraId="2A427010" w14:textId="77777777" w:rsidR="002E7208" w:rsidRPr="00FD79D4" w:rsidRDefault="002E7208" w:rsidP="002400C6">
            <w:pPr>
              <w:spacing w:after="0" w:line="240" w:lineRule="auto"/>
              <w:jc w:val="center"/>
              <w:rPr>
                <w:rFonts w:asciiTheme="minorHAnsi" w:eastAsia="Times New Roman" w:hAnsiTheme="minorHAnsi" w:cstheme="minorHAnsi"/>
                <w:b/>
                <w:bCs/>
                <w:color w:val="000000"/>
                <w:sz w:val="19"/>
                <w:szCs w:val="19"/>
                <w:lang w:eastAsia="fr-FR"/>
              </w:rPr>
            </w:pPr>
            <w:r w:rsidRPr="00FD79D4">
              <w:rPr>
                <w:rFonts w:asciiTheme="minorHAnsi" w:eastAsia="Times New Roman" w:hAnsiTheme="minorHAnsi" w:cstheme="minorHAnsi"/>
                <w:b/>
                <w:bCs/>
                <w:color w:val="000000"/>
                <w:sz w:val="19"/>
                <w:szCs w:val="19"/>
                <w:lang w:eastAsia="fr-FR"/>
              </w:rPr>
              <w:t>731 000</w:t>
            </w:r>
          </w:p>
        </w:tc>
        <w:tc>
          <w:tcPr>
            <w:tcW w:w="700" w:type="pct"/>
            <w:tcBorders>
              <w:top w:val="nil"/>
              <w:left w:val="nil"/>
              <w:bottom w:val="single" w:sz="4" w:space="0" w:color="auto"/>
              <w:right w:val="single" w:sz="4" w:space="0" w:color="auto"/>
            </w:tcBorders>
            <w:shd w:val="clear" w:color="auto" w:fill="auto"/>
            <w:vAlign w:val="center"/>
            <w:hideMark/>
          </w:tcPr>
          <w:p w14:paraId="51D1EA55" w14:textId="77777777" w:rsidR="002E7208" w:rsidRPr="00FD79D4" w:rsidRDefault="002E7208" w:rsidP="002400C6">
            <w:pPr>
              <w:spacing w:after="0" w:line="240" w:lineRule="auto"/>
              <w:jc w:val="center"/>
              <w:rPr>
                <w:rFonts w:asciiTheme="minorHAnsi" w:eastAsia="Times New Roman" w:hAnsiTheme="minorHAnsi" w:cstheme="minorHAnsi"/>
                <w:b/>
                <w:color w:val="000000"/>
                <w:sz w:val="19"/>
                <w:szCs w:val="19"/>
                <w:lang w:eastAsia="fr-FR"/>
              </w:rPr>
            </w:pPr>
            <w:r w:rsidRPr="00FD79D4">
              <w:rPr>
                <w:rFonts w:asciiTheme="minorHAnsi" w:eastAsia="Times New Roman" w:hAnsiTheme="minorHAnsi" w:cstheme="minorHAnsi"/>
                <w:b/>
                <w:color w:val="000000"/>
                <w:sz w:val="19"/>
                <w:szCs w:val="19"/>
                <w:lang w:eastAsia="fr-FR"/>
              </w:rPr>
              <w:t>A déterminer avec l'aménagement de la promenade du canal</w:t>
            </w:r>
          </w:p>
        </w:tc>
      </w:tr>
      <w:tr w:rsidR="002400C6" w:rsidRPr="00FD79D4" w14:paraId="1BF440BC" w14:textId="77777777" w:rsidTr="002400C6">
        <w:trPr>
          <w:trHeight w:val="355"/>
        </w:trPr>
        <w:tc>
          <w:tcPr>
            <w:tcW w:w="274" w:type="pct"/>
            <w:vMerge/>
            <w:tcBorders>
              <w:left w:val="single" w:sz="4" w:space="0" w:color="auto"/>
              <w:bottom w:val="single" w:sz="4" w:space="0" w:color="auto"/>
              <w:right w:val="single" w:sz="4" w:space="0" w:color="auto"/>
            </w:tcBorders>
            <w:shd w:val="clear" w:color="auto" w:fill="auto"/>
            <w:noWrap/>
            <w:vAlign w:val="center"/>
            <w:hideMark/>
          </w:tcPr>
          <w:p w14:paraId="0CA9A3C3"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p>
        </w:tc>
        <w:tc>
          <w:tcPr>
            <w:tcW w:w="533" w:type="pct"/>
            <w:tcBorders>
              <w:top w:val="nil"/>
              <w:left w:val="nil"/>
              <w:bottom w:val="single" w:sz="4" w:space="0" w:color="auto"/>
              <w:right w:val="single" w:sz="4" w:space="0" w:color="auto"/>
            </w:tcBorders>
            <w:shd w:val="clear" w:color="auto" w:fill="auto"/>
            <w:noWrap/>
            <w:vAlign w:val="center"/>
            <w:hideMark/>
          </w:tcPr>
          <w:p w14:paraId="62FC239D" w14:textId="77777777" w:rsidR="002E7208" w:rsidRPr="00FD79D4" w:rsidRDefault="002E7208" w:rsidP="002400C6">
            <w:pPr>
              <w:spacing w:after="0" w:line="240" w:lineRule="auto"/>
              <w:jc w:val="center"/>
              <w:rPr>
                <w:rFonts w:asciiTheme="minorHAnsi" w:eastAsia="Times New Roman" w:hAnsiTheme="minorHAnsi" w:cstheme="minorHAnsi"/>
                <w:bCs/>
                <w:color w:val="000000"/>
                <w:sz w:val="19"/>
                <w:szCs w:val="19"/>
                <w:lang w:eastAsia="fr-FR"/>
              </w:rPr>
            </w:pPr>
            <w:r w:rsidRPr="00FD79D4">
              <w:rPr>
                <w:rFonts w:asciiTheme="minorHAnsi" w:eastAsia="Times New Roman" w:hAnsiTheme="minorHAnsi" w:cstheme="minorHAnsi"/>
                <w:bCs/>
                <w:color w:val="000000"/>
                <w:sz w:val="19"/>
                <w:szCs w:val="19"/>
                <w:lang w:eastAsia="fr-FR"/>
              </w:rPr>
              <w:t>Quai de l'écluse</w:t>
            </w:r>
          </w:p>
        </w:tc>
        <w:tc>
          <w:tcPr>
            <w:tcW w:w="139" w:type="pct"/>
            <w:tcBorders>
              <w:top w:val="nil"/>
              <w:left w:val="nil"/>
              <w:bottom w:val="single" w:sz="4" w:space="0" w:color="auto"/>
              <w:right w:val="single" w:sz="4" w:space="0" w:color="auto"/>
            </w:tcBorders>
            <w:shd w:val="clear" w:color="auto" w:fill="auto"/>
            <w:noWrap/>
            <w:vAlign w:val="center"/>
            <w:hideMark/>
          </w:tcPr>
          <w:p w14:paraId="7DEF2B94"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5</w:t>
            </w:r>
          </w:p>
        </w:tc>
        <w:tc>
          <w:tcPr>
            <w:tcW w:w="203" w:type="pct"/>
            <w:tcBorders>
              <w:top w:val="nil"/>
              <w:left w:val="nil"/>
              <w:bottom w:val="single" w:sz="4" w:space="0" w:color="auto"/>
              <w:right w:val="single" w:sz="4" w:space="0" w:color="auto"/>
            </w:tcBorders>
            <w:shd w:val="clear" w:color="auto" w:fill="auto"/>
            <w:noWrap/>
            <w:vAlign w:val="center"/>
            <w:hideMark/>
          </w:tcPr>
          <w:p w14:paraId="5B67BC08"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 </w:t>
            </w:r>
          </w:p>
        </w:tc>
        <w:tc>
          <w:tcPr>
            <w:tcW w:w="172" w:type="pct"/>
            <w:tcBorders>
              <w:top w:val="nil"/>
              <w:left w:val="nil"/>
              <w:bottom w:val="single" w:sz="4" w:space="0" w:color="auto"/>
              <w:right w:val="single" w:sz="4" w:space="0" w:color="auto"/>
            </w:tcBorders>
            <w:shd w:val="clear" w:color="auto" w:fill="auto"/>
            <w:noWrap/>
            <w:vAlign w:val="center"/>
            <w:hideMark/>
          </w:tcPr>
          <w:p w14:paraId="35A57512"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 </w:t>
            </w:r>
          </w:p>
        </w:tc>
        <w:tc>
          <w:tcPr>
            <w:tcW w:w="241" w:type="pct"/>
            <w:tcBorders>
              <w:top w:val="nil"/>
              <w:left w:val="nil"/>
              <w:bottom w:val="single" w:sz="4" w:space="0" w:color="auto"/>
              <w:right w:val="single" w:sz="4" w:space="0" w:color="auto"/>
            </w:tcBorders>
            <w:shd w:val="clear" w:color="auto" w:fill="auto"/>
            <w:noWrap/>
            <w:vAlign w:val="center"/>
            <w:hideMark/>
          </w:tcPr>
          <w:p w14:paraId="2788F82D"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530</w:t>
            </w:r>
          </w:p>
        </w:tc>
        <w:tc>
          <w:tcPr>
            <w:tcW w:w="216" w:type="pct"/>
            <w:tcBorders>
              <w:top w:val="nil"/>
              <w:left w:val="nil"/>
              <w:bottom w:val="single" w:sz="4" w:space="0" w:color="auto"/>
              <w:right w:val="single" w:sz="4" w:space="0" w:color="auto"/>
            </w:tcBorders>
            <w:shd w:val="clear" w:color="auto" w:fill="auto"/>
            <w:noWrap/>
            <w:vAlign w:val="center"/>
            <w:hideMark/>
          </w:tcPr>
          <w:p w14:paraId="4CA59882"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1</w:t>
            </w:r>
          </w:p>
        </w:tc>
        <w:tc>
          <w:tcPr>
            <w:tcW w:w="216" w:type="pct"/>
            <w:tcBorders>
              <w:top w:val="nil"/>
              <w:left w:val="nil"/>
              <w:bottom w:val="single" w:sz="4" w:space="0" w:color="auto"/>
              <w:right w:val="single" w:sz="4" w:space="0" w:color="auto"/>
            </w:tcBorders>
            <w:shd w:val="clear" w:color="auto" w:fill="auto"/>
            <w:noWrap/>
            <w:vAlign w:val="center"/>
            <w:hideMark/>
          </w:tcPr>
          <w:p w14:paraId="07D89BFB"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1000</w:t>
            </w:r>
          </w:p>
        </w:tc>
        <w:tc>
          <w:tcPr>
            <w:tcW w:w="380" w:type="pct"/>
            <w:tcBorders>
              <w:top w:val="nil"/>
              <w:left w:val="nil"/>
              <w:bottom w:val="single" w:sz="4" w:space="0" w:color="auto"/>
              <w:right w:val="single" w:sz="4" w:space="0" w:color="auto"/>
            </w:tcBorders>
            <w:shd w:val="clear" w:color="auto" w:fill="auto"/>
            <w:noWrap/>
            <w:vAlign w:val="center"/>
            <w:hideMark/>
          </w:tcPr>
          <w:p w14:paraId="1BE49D1D"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25000</w:t>
            </w:r>
          </w:p>
        </w:tc>
        <w:tc>
          <w:tcPr>
            <w:tcW w:w="273" w:type="pct"/>
            <w:tcBorders>
              <w:top w:val="nil"/>
              <w:left w:val="nil"/>
              <w:bottom w:val="single" w:sz="4" w:space="0" w:color="auto"/>
              <w:right w:val="single" w:sz="4" w:space="0" w:color="auto"/>
            </w:tcBorders>
            <w:shd w:val="clear" w:color="auto" w:fill="auto"/>
            <w:noWrap/>
            <w:vAlign w:val="center"/>
            <w:hideMark/>
          </w:tcPr>
          <w:p w14:paraId="2C6C2C77"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0</w:t>
            </w:r>
          </w:p>
        </w:tc>
        <w:tc>
          <w:tcPr>
            <w:tcW w:w="320" w:type="pct"/>
            <w:tcBorders>
              <w:top w:val="nil"/>
              <w:left w:val="nil"/>
              <w:bottom w:val="single" w:sz="4" w:space="0" w:color="auto"/>
              <w:right w:val="single" w:sz="4" w:space="0" w:color="auto"/>
            </w:tcBorders>
            <w:shd w:val="clear" w:color="auto" w:fill="auto"/>
            <w:noWrap/>
            <w:vAlign w:val="center"/>
            <w:hideMark/>
          </w:tcPr>
          <w:p w14:paraId="4CF29D48"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0</w:t>
            </w:r>
          </w:p>
        </w:tc>
        <w:tc>
          <w:tcPr>
            <w:tcW w:w="319" w:type="pct"/>
            <w:tcBorders>
              <w:top w:val="nil"/>
              <w:left w:val="nil"/>
              <w:bottom w:val="single" w:sz="4" w:space="0" w:color="auto"/>
              <w:right w:val="single" w:sz="4" w:space="0" w:color="auto"/>
            </w:tcBorders>
            <w:shd w:val="clear" w:color="auto" w:fill="auto"/>
            <w:noWrap/>
            <w:vAlign w:val="center"/>
            <w:hideMark/>
          </w:tcPr>
          <w:p w14:paraId="1288BB03"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530000</w:t>
            </w:r>
          </w:p>
        </w:tc>
        <w:tc>
          <w:tcPr>
            <w:tcW w:w="320" w:type="pct"/>
            <w:tcBorders>
              <w:top w:val="nil"/>
              <w:left w:val="nil"/>
              <w:bottom w:val="single" w:sz="4" w:space="0" w:color="auto"/>
              <w:right w:val="single" w:sz="4" w:space="0" w:color="auto"/>
            </w:tcBorders>
            <w:shd w:val="clear" w:color="auto" w:fill="auto"/>
            <w:noWrap/>
            <w:vAlign w:val="center"/>
            <w:hideMark/>
          </w:tcPr>
          <w:p w14:paraId="227B0C20"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40000</w:t>
            </w:r>
          </w:p>
        </w:tc>
        <w:tc>
          <w:tcPr>
            <w:tcW w:w="319" w:type="pct"/>
            <w:tcBorders>
              <w:top w:val="nil"/>
              <w:left w:val="nil"/>
              <w:bottom w:val="single" w:sz="4" w:space="0" w:color="auto"/>
              <w:right w:val="single" w:sz="4" w:space="0" w:color="auto"/>
            </w:tcBorders>
            <w:shd w:val="clear" w:color="auto" w:fill="auto"/>
            <w:noWrap/>
            <w:vAlign w:val="center"/>
            <w:hideMark/>
          </w:tcPr>
          <w:p w14:paraId="658CFDA4" w14:textId="77777777" w:rsidR="002E7208" w:rsidRPr="00FD79D4" w:rsidRDefault="002E7208" w:rsidP="002400C6">
            <w:pPr>
              <w:spacing w:after="0" w:line="240" w:lineRule="auto"/>
              <w:jc w:val="center"/>
              <w:rPr>
                <w:rFonts w:asciiTheme="minorHAnsi" w:eastAsia="Times New Roman" w:hAnsiTheme="minorHAnsi" w:cstheme="minorHAnsi"/>
                <w:color w:val="000000"/>
                <w:sz w:val="19"/>
                <w:szCs w:val="19"/>
                <w:lang w:eastAsia="fr-FR"/>
              </w:rPr>
            </w:pPr>
            <w:r w:rsidRPr="00FD79D4">
              <w:rPr>
                <w:rFonts w:asciiTheme="minorHAnsi" w:eastAsia="Times New Roman" w:hAnsiTheme="minorHAnsi" w:cstheme="minorHAnsi"/>
                <w:color w:val="000000"/>
                <w:sz w:val="19"/>
                <w:szCs w:val="19"/>
                <w:lang w:eastAsia="fr-FR"/>
              </w:rPr>
              <w:t>400000</w:t>
            </w:r>
          </w:p>
        </w:tc>
        <w:tc>
          <w:tcPr>
            <w:tcW w:w="375" w:type="pct"/>
            <w:tcBorders>
              <w:top w:val="nil"/>
              <w:left w:val="nil"/>
              <w:bottom w:val="single" w:sz="4" w:space="0" w:color="auto"/>
              <w:right w:val="single" w:sz="4" w:space="0" w:color="auto"/>
            </w:tcBorders>
            <w:shd w:val="clear" w:color="auto" w:fill="auto"/>
            <w:noWrap/>
            <w:vAlign w:val="center"/>
            <w:hideMark/>
          </w:tcPr>
          <w:p w14:paraId="6CEB6A7F" w14:textId="77777777" w:rsidR="002E7208" w:rsidRPr="00FD79D4" w:rsidRDefault="002E7208" w:rsidP="002400C6">
            <w:pPr>
              <w:spacing w:after="0" w:line="240" w:lineRule="auto"/>
              <w:jc w:val="center"/>
              <w:rPr>
                <w:rFonts w:asciiTheme="minorHAnsi" w:eastAsia="Times New Roman" w:hAnsiTheme="minorHAnsi" w:cstheme="minorHAnsi"/>
                <w:b/>
                <w:bCs/>
                <w:color w:val="000000"/>
                <w:sz w:val="19"/>
                <w:szCs w:val="19"/>
                <w:lang w:eastAsia="fr-FR"/>
              </w:rPr>
            </w:pPr>
            <w:r w:rsidRPr="00FD79D4">
              <w:rPr>
                <w:rFonts w:asciiTheme="minorHAnsi" w:eastAsia="Times New Roman" w:hAnsiTheme="minorHAnsi" w:cstheme="minorHAnsi"/>
                <w:b/>
                <w:bCs/>
                <w:color w:val="000000"/>
                <w:sz w:val="19"/>
                <w:szCs w:val="19"/>
                <w:lang w:eastAsia="fr-FR"/>
              </w:rPr>
              <w:t>995 000</w:t>
            </w:r>
          </w:p>
        </w:tc>
        <w:tc>
          <w:tcPr>
            <w:tcW w:w="700" w:type="pct"/>
            <w:tcBorders>
              <w:top w:val="nil"/>
              <w:left w:val="nil"/>
              <w:bottom w:val="single" w:sz="4" w:space="0" w:color="auto"/>
              <w:right w:val="single" w:sz="4" w:space="0" w:color="auto"/>
            </w:tcBorders>
            <w:shd w:val="clear" w:color="auto" w:fill="auto"/>
            <w:noWrap/>
            <w:vAlign w:val="center"/>
            <w:hideMark/>
          </w:tcPr>
          <w:p w14:paraId="1E6175E3" w14:textId="77777777" w:rsidR="002E7208" w:rsidRPr="00FD79D4" w:rsidRDefault="002E7208" w:rsidP="002400C6">
            <w:pPr>
              <w:spacing w:after="0" w:line="240" w:lineRule="auto"/>
              <w:jc w:val="center"/>
              <w:rPr>
                <w:rFonts w:asciiTheme="minorHAnsi" w:eastAsia="Times New Roman" w:hAnsiTheme="minorHAnsi" w:cstheme="minorHAnsi"/>
                <w:b/>
                <w:bCs/>
                <w:color w:val="000000"/>
                <w:sz w:val="19"/>
                <w:szCs w:val="19"/>
                <w:lang w:eastAsia="fr-FR"/>
              </w:rPr>
            </w:pPr>
            <w:r w:rsidRPr="00FD79D4">
              <w:rPr>
                <w:rFonts w:asciiTheme="minorHAnsi" w:eastAsia="Times New Roman" w:hAnsiTheme="minorHAnsi" w:cstheme="minorHAnsi"/>
                <w:b/>
                <w:bCs/>
                <w:color w:val="000000"/>
                <w:sz w:val="19"/>
                <w:szCs w:val="19"/>
                <w:lang w:eastAsia="fr-FR"/>
              </w:rPr>
              <w:t>199</w:t>
            </w:r>
            <w:r>
              <w:rPr>
                <w:rFonts w:asciiTheme="minorHAnsi" w:eastAsia="Times New Roman" w:hAnsiTheme="minorHAnsi" w:cstheme="minorHAnsi"/>
                <w:b/>
                <w:bCs/>
                <w:color w:val="000000"/>
                <w:sz w:val="19"/>
                <w:szCs w:val="19"/>
                <w:lang w:eastAsia="fr-FR"/>
              </w:rPr>
              <w:t xml:space="preserve"> </w:t>
            </w:r>
            <w:r w:rsidRPr="00FD79D4">
              <w:rPr>
                <w:rFonts w:asciiTheme="minorHAnsi" w:eastAsia="Times New Roman" w:hAnsiTheme="minorHAnsi" w:cstheme="minorHAnsi"/>
                <w:b/>
                <w:bCs/>
                <w:color w:val="000000"/>
                <w:sz w:val="19"/>
                <w:szCs w:val="19"/>
                <w:lang w:eastAsia="fr-FR"/>
              </w:rPr>
              <w:t>000</w:t>
            </w:r>
          </w:p>
        </w:tc>
      </w:tr>
      <w:bookmarkEnd w:id="120"/>
    </w:tbl>
    <w:p w14:paraId="1671F01C" w14:textId="77777777" w:rsidR="002E7208" w:rsidRPr="00481E0F" w:rsidRDefault="002E7208" w:rsidP="002E7208">
      <w:pPr>
        <w:pStyle w:val="Corpsdetexte"/>
        <w:rPr>
          <w:lang w:eastAsia="fr-FR"/>
        </w:rPr>
      </w:pPr>
    </w:p>
    <w:p w14:paraId="2EF6F23C" w14:textId="77777777" w:rsidR="002E7208" w:rsidRDefault="002E7208" w:rsidP="00E914F9">
      <w:pPr>
        <w:pStyle w:val="Corpsdetexte"/>
        <w:sectPr w:rsidR="002E7208" w:rsidSect="002E7208">
          <w:headerReference w:type="default" r:id="rId38"/>
          <w:footerReference w:type="default" r:id="rId39"/>
          <w:pgSz w:w="16840" w:h="11907" w:orient="landscape"/>
          <w:pgMar w:top="1134" w:right="1985" w:bottom="1701" w:left="1701" w:header="567" w:footer="851" w:gutter="567"/>
          <w:cols w:space="720"/>
          <w:docGrid w:linePitch="299"/>
        </w:sectPr>
      </w:pPr>
    </w:p>
    <w:p w14:paraId="06CE9C19" w14:textId="3C9A705E" w:rsidR="00EB1D28" w:rsidRDefault="00E914F9" w:rsidP="002E7208">
      <w:pPr>
        <w:pStyle w:val="Titre3"/>
      </w:pPr>
      <w:r>
        <w:lastRenderedPageBreak/>
        <w:t xml:space="preserve"> </w:t>
      </w:r>
      <w:bookmarkStart w:id="122" w:name="_Toc92793315"/>
      <w:r>
        <w:t>Etude de réhabilitation des ANC</w:t>
      </w:r>
      <w:bookmarkEnd w:id="122"/>
    </w:p>
    <w:p w14:paraId="0BD59E45" w14:textId="77777777" w:rsidR="0075123F" w:rsidRPr="0075123F" w:rsidRDefault="0075123F" w:rsidP="0075123F">
      <w:pPr>
        <w:pStyle w:val="Corpsdetexte"/>
      </w:pPr>
    </w:p>
    <w:p w14:paraId="7BD690EC" w14:textId="10483099" w:rsidR="0075123F" w:rsidRPr="00DA1FF3" w:rsidRDefault="0075123F" w:rsidP="0075123F">
      <w:pPr>
        <w:pStyle w:val="Corpsdetexte"/>
      </w:pPr>
      <w:r>
        <w:t>En vue de réaliser une comparaison technico – économique des solutions d’extension du réseau d’assainissement collectif, il a été chiffré la remise en état des installations d’ANC étudiées.</w:t>
      </w:r>
    </w:p>
    <w:p w14:paraId="3D380348" w14:textId="1EBA7DE8" w:rsidR="0075123F" w:rsidRDefault="0075123F" w:rsidP="0075123F">
      <w:pPr>
        <w:pStyle w:val="Corpsdetexte"/>
      </w:pPr>
      <w:r w:rsidRPr="008E2183">
        <w:t>Pour information, le taux de conformité des installations contrôlées sur le territoire GPS&amp;O est de l’ordre de 19%. Le taux de non-conformité a donc été pris à 80% sur les communes à l’étude.</w:t>
      </w:r>
    </w:p>
    <w:p w14:paraId="28E2C197" w14:textId="77777777" w:rsidR="0075123F" w:rsidRDefault="0075123F" w:rsidP="0075123F">
      <w:pPr>
        <w:pStyle w:val="Corpsdetexte"/>
      </w:pPr>
      <w:r>
        <w:t xml:space="preserve">Les coûts de réhabilitation ont été estimés sur la base d’un taux de 80% de non-conformité des installations d’ANC et d’un coût moyen de réhabilitation estimé à </w:t>
      </w:r>
      <w:r w:rsidRPr="00245564">
        <w:rPr>
          <w:b/>
        </w:rPr>
        <w:t>14 880 € HT</w:t>
      </w:r>
      <w:r>
        <w:t>.</w:t>
      </w:r>
    </w:p>
    <w:p w14:paraId="70C5F892" w14:textId="77777777" w:rsidR="0075123F" w:rsidRDefault="0075123F" w:rsidP="008F07D3">
      <w:pPr>
        <w:pStyle w:val="Corpsdetexte"/>
      </w:pPr>
    </w:p>
    <w:p w14:paraId="468F23CB" w14:textId="0BC90B71" w:rsidR="0075123F" w:rsidRDefault="0075123F" w:rsidP="00F80E0D">
      <w:pPr>
        <w:pStyle w:val="Lgende"/>
      </w:pPr>
      <w:bookmarkStart w:id="123" w:name="_Toc92793349"/>
      <w:r>
        <w:t xml:space="preserve">Tableau </w:t>
      </w:r>
      <w:r w:rsidR="00F75570">
        <w:fldChar w:fldCharType="begin"/>
      </w:r>
      <w:r w:rsidR="00F75570">
        <w:instrText xml:space="preserve"> SEQ Tableau \* ARABIC </w:instrText>
      </w:r>
      <w:r w:rsidR="00F75570">
        <w:fldChar w:fldCharType="separate"/>
      </w:r>
      <w:r w:rsidR="00BB5249">
        <w:rPr>
          <w:noProof/>
        </w:rPr>
        <w:t>5</w:t>
      </w:r>
      <w:r w:rsidR="00F75570">
        <w:rPr>
          <w:noProof/>
        </w:rPr>
        <w:fldChar w:fldCharType="end"/>
      </w:r>
      <w:r>
        <w:t xml:space="preserve"> : </w:t>
      </w:r>
      <w:r w:rsidRPr="000E6750">
        <w:t>Solutions de réhabilitations ANC étudiées</w:t>
      </w:r>
      <w:bookmarkEnd w:id="123"/>
    </w:p>
    <w:tbl>
      <w:tblPr>
        <w:tblStyle w:val="Grilledutableau"/>
        <w:tblW w:w="9055" w:type="dxa"/>
        <w:jc w:val="center"/>
        <w:tblLayout w:type="fixed"/>
        <w:tblLook w:val="04A0" w:firstRow="1" w:lastRow="0" w:firstColumn="1" w:lastColumn="0" w:noHBand="0" w:noVBand="1"/>
      </w:tblPr>
      <w:tblGrid>
        <w:gridCol w:w="3244"/>
        <w:gridCol w:w="2126"/>
        <w:gridCol w:w="1559"/>
        <w:gridCol w:w="2126"/>
      </w:tblGrid>
      <w:tr w:rsidR="00B443D6" w:rsidRPr="009F2ED5" w14:paraId="2A0C13C5" w14:textId="77777777" w:rsidTr="0075123F">
        <w:trPr>
          <w:trHeight w:val="827"/>
          <w:jc w:val="center"/>
        </w:trPr>
        <w:tc>
          <w:tcPr>
            <w:tcW w:w="3244" w:type="dxa"/>
            <w:shd w:val="clear" w:color="auto" w:fill="AADC14" w:themeFill="text2"/>
            <w:noWrap/>
            <w:vAlign w:val="center"/>
            <w:hideMark/>
          </w:tcPr>
          <w:p w14:paraId="547653A5" w14:textId="77777777" w:rsidR="00B443D6" w:rsidRPr="00107333" w:rsidRDefault="00B443D6" w:rsidP="0053029A">
            <w:pPr>
              <w:spacing w:after="0" w:line="240" w:lineRule="auto"/>
              <w:jc w:val="center"/>
              <w:rPr>
                <w:rFonts w:asciiTheme="minorHAnsi" w:hAnsiTheme="minorHAnsi" w:cstheme="minorHAnsi"/>
                <w:b/>
                <w:bCs/>
                <w:sz w:val="19"/>
                <w:szCs w:val="19"/>
                <w:lang w:eastAsia="fr-FR"/>
              </w:rPr>
            </w:pPr>
            <w:r w:rsidRPr="00107333">
              <w:rPr>
                <w:rFonts w:asciiTheme="minorHAnsi" w:hAnsiTheme="minorHAnsi" w:cstheme="minorHAnsi"/>
                <w:b/>
                <w:bCs/>
                <w:sz w:val="19"/>
                <w:szCs w:val="19"/>
                <w:lang w:eastAsia="fr-FR"/>
              </w:rPr>
              <w:t>Rue</w:t>
            </w:r>
          </w:p>
        </w:tc>
        <w:tc>
          <w:tcPr>
            <w:tcW w:w="2126" w:type="dxa"/>
            <w:shd w:val="clear" w:color="auto" w:fill="AADC14" w:themeFill="text2"/>
            <w:vAlign w:val="center"/>
            <w:hideMark/>
          </w:tcPr>
          <w:p w14:paraId="5A73C26C" w14:textId="77777777" w:rsidR="00B443D6" w:rsidRPr="00107333" w:rsidRDefault="00B443D6" w:rsidP="0053029A">
            <w:pPr>
              <w:spacing w:after="0" w:line="240" w:lineRule="auto"/>
              <w:jc w:val="center"/>
              <w:rPr>
                <w:rFonts w:asciiTheme="minorHAnsi" w:hAnsiTheme="minorHAnsi" w:cstheme="minorHAnsi"/>
                <w:b/>
                <w:bCs/>
                <w:sz w:val="19"/>
                <w:szCs w:val="19"/>
                <w:lang w:eastAsia="fr-FR"/>
              </w:rPr>
            </w:pPr>
            <w:r w:rsidRPr="00107333">
              <w:rPr>
                <w:rFonts w:asciiTheme="minorHAnsi" w:hAnsiTheme="minorHAnsi" w:cstheme="minorHAnsi"/>
                <w:b/>
                <w:bCs/>
                <w:sz w:val="19"/>
                <w:szCs w:val="19"/>
                <w:lang w:eastAsia="fr-FR"/>
              </w:rPr>
              <w:t>Nombre d'abonnés</w:t>
            </w:r>
          </w:p>
        </w:tc>
        <w:tc>
          <w:tcPr>
            <w:tcW w:w="1559" w:type="dxa"/>
            <w:shd w:val="clear" w:color="auto" w:fill="AADC14" w:themeFill="text2"/>
            <w:vAlign w:val="center"/>
            <w:hideMark/>
          </w:tcPr>
          <w:p w14:paraId="25F68F24" w14:textId="77777777" w:rsidR="00B443D6" w:rsidRPr="0075123F" w:rsidRDefault="00B443D6" w:rsidP="0053029A">
            <w:pPr>
              <w:spacing w:after="0" w:line="240" w:lineRule="auto"/>
              <w:jc w:val="center"/>
              <w:rPr>
                <w:rFonts w:asciiTheme="minorHAnsi" w:hAnsiTheme="minorHAnsi" w:cstheme="minorHAnsi"/>
                <w:b/>
                <w:bCs/>
                <w:sz w:val="19"/>
                <w:szCs w:val="19"/>
                <w:lang w:eastAsia="fr-FR"/>
              </w:rPr>
            </w:pPr>
            <w:r w:rsidRPr="0075123F">
              <w:rPr>
                <w:rFonts w:asciiTheme="minorHAnsi" w:hAnsiTheme="minorHAnsi" w:cstheme="minorHAnsi"/>
                <w:b/>
                <w:bCs/>
                <w:sz w:val="19"/>
                <w:szCs w:val="19"/>
                <w:lang w:eastAsia="fr-FR"/>
              </w:rPr>
              <w:t>Coût total (HT) en €</w:t>
            </w:r>
          </w:p>
        </w:tc>
        <w:tc>
          <w:tcPr>
            <w:tcW w:w="2126" w:type="dxa"/>
            <w:shd w:val="clear" w:color="auto" w:fill="AADC14" w:themeFill="text2"/>
            <w:vAlign w:val="center"/>
            <w:hideMark/>
          </w:tcPr>
          <w:p w14:paraId="279C1631" w14:textId="77777777" w:rsidR="00B443D6" w:rsidRPr="0075123F" w:rsidRDefault="00B443D6" w:rsidP="0053029A">
            <w:pPr>
              <w:spacing w:after="0" w:line="240" w:lineRule="auto"/>
              <w:jc w:val="center"/>
              <w:rPr>
                <w:rFonts w:asciiTheme="minorHAnsi" w:hAnsiTheme="minorHAnsi" w:cstheme="minorHAnsi"/>
                <w:b/>
                <w:bCs/>
                <w:sz w:val="19"/>
                <w:szCs w:val="19"/>
                <w:lang w:eastAsia="fr-FR"/>
              </w:rPr>
            </w:pPr>
            <w:r w:rsidRPr="0075123F">
              <w:rPr>
                <w:rFonts w:asciiTheme="minorHAnsi" w:hAnsiTheme="minorHAnsi" w:cstheme="minorHAnsi"/>
                <w:b/>
                <w:bCs/>
                <w:sz w:val="19"/>
                <w:szCs w:val="19"/>
                <w:lang w:eastAsia="fr-FR"/>
              </w:rPr>
              <w:t>Coût (HT) en €/habitation</w:t>
            </w:r>
          </w:p>
        </w:tc>
      </w:tr>
      <w:tr w:rsidR="00B443D6" w:rsidRPr="009F2ED5" w14:paraId="43C5B5CE" w14:textId="77777777" w:rsidTr="0075123F">
        <w:trPr>
          <w:trHeight w:val="375"/>
          <w:jc w:val="center"/>
        </w:trPr>
        <w:tc>
          <w:tcPr>
            <w:tcW w:w="3244" w:type="dxa"/>
            <w:noWrap/>
            <w:vAlign w:val="center"/>
            <w:hideMark/>
          </w:tcPr>
          <w:p w14:paraId="2C5F285C" w14:textId="5D66CB7C" w:rsidR="00B443D6" w:rsidRPr="00EA47DA" w:rsidRDefault="00B443D6" w:rsidP="00AF3930">
            <w:pPr>
              <w:spacing w:after="0" w:line="240" w:lineRule="auto"/>
              <w:jc w:val="center"/>
              <w:rPr>
                <w:rFonts w:asciiTheme="minorHAnsi" w:hAnsiTheme="minorHAnsi" w:cstheme="minorHAnsi"/>
                <w:bCs/>
                <w:color w:val="000000"/>
                <w:sz w:val="19"/>
                <w:szCs w:val="19"/>
                <w:lang w:eastAsia="fr-FR"/>
              </w:rPr>
            </w:pPr>
            <w:r w:rsidRPr="00FD79D4">
              <w:rPr>
                <w:rFonts w:asciiTheme="minorHAnsi" w:hAnsiTheme="minorHAnsi" w:cstheme="minorHAnsi"/>
                <w:bCs/>
                <w:color w:val="000000"/>
                <w:sz w:val="19"/>
                <w:szCs w:val="19"/>
                <w:lang w:eastAsia="fr-FR"/>
              </w:rPr>
              <w:t>Rue du stade</w:t>
            </w:r>
          </w:p>
        </w:tc>
        <w:tc>
          <w:tcPr>
            <w:tcW w:w="2126" w:type="dxa"/>
            <w:noWrap/>
            <w:hideMark/>
          </w:tcPr>
          <w:p w14:paraId="599C2950" w14:textId="197B7519" w:rsidR="00B443D6" w:rsidRPr="00EA47DA" w:rsidRDefault="00B443D6" w:rsidP="00AF3930">
            <w:pPr>
              <w:spacing w:after="0" w:line="240" w:lineRule="auto"/>
              <w:jc w:val="center"/>
              <w:rPr>
                <w:rFonts w:asciiTheme="minorHAnsi" w:hAnsiTheme="minorHAnsi" w:cstheme="minorHAnsi"/>
                <w:color w:val="000000"/>
                <w:sz w:val="19"/>
                <w:szCs w:val="19"/>
                <w:lang w:eastAsia="fr-FR"/>
              </w:rPr>
            </w:pPr>
            <w:r>
              <w:rPr>
                <w:rFonts w:asciiTheme="minorHAnsi" w:hAnsiTheme="minorHAnsi" w:cstheme="minorHAnsi"/>
                <w:color w:val="000000"/>
                <w:sz w:val="19"/>
                <w:szCs w:val="19"/>
                <w:lang w:eastAsia="fr-FR"/>
              </w:rPr>
              <w:t>5</w:t>
            </w:r>
          </w:p>
        </w:tc>
        <w:tc>
          <w:tcPr>
            <w:tcW w:w="1559" w:type="dxa"/>
            <w:noWrap/>
            <w:hideMark/>
          </w:tcPr>
          <w:p w14:paraId="56E9BE60" w14:textId="0892522C" w:rsidR="00B443D6" w:rsidRPr="0075123F" w:rsidRDefault="00B443D6" w:rsidP="00AF3930">
            <w:pPr>
              <w:spacing w:after="0" w:line="240" w:lineRule="auto"/>
              <w:jc w:val="center"/>
              <w:rPr>
                <w:rFonts w:asciiTheme="minorHAnsi" w:hAnsiTheme="minorHAnsi" w:cstheme="minorHAnsi"/>
                <w:b/>
                <w:bCs/>
                <w:color w:val="000000"/>
                <w:sz w:val="19"/>
                <w:szCs w:val="19"/>
                <w:lang w:eastAsia="fr-FR"/>
              </w:rPr>
            </w:pPr>
            <w:r w:rsidRPr="0075123F">
              <w:rPr>
                <w:rFonts w:asciiTheme="minorHAnsi" w:hAnsiTheme="minorHAnsi" w:cstheme="minorHAnsi"/>
                <w:color w:val="000000"/>
                <w:sz w:val="19"/>
                <w:szCs w:val="19"/>
                <w:lang w:eastAsia="fr-FR"/>
              </w:rPr>
              <w:t>74</w:t>
            </w:r>
            <w:r w:rsidR="00167A2C">
              <w:rPr>
                <w:rFonts w:asciiTheme="minorHAnsi" w:hAnsiTheme="minorHAnsi" w:cstheme="minorHAnsi"/>
                <w:color w:val="000000"/>
                <w:sz w:val="19"/>
                <w:szCs w:val="19"/>
                <w:lang w:eastAsia="fr-FR"/>
              </w:rPr>
              <w:t xml:space="preserve"> </w:t>
            </w:r>
            <w:r w:rsidRPr="0075123F">
              <w:rPr>
                <w:rFonts w:asciiTheme="minorHAnsi" w:hAnsiTheme="minorHAnsi" w:cstheme="minorHAnsi"/>
                <w:color w:val="000000"/>
                <w:sz w:val="19"/>
                <w:szCs w:val="19"/>
                <w:lang w:eastAsia="fr-FR"/>
              </w:rPr>
              <w:t>400</w:t>
            </w:r>
          </w:p>
        </w:tc>
        <w:tc>
          <w:tcPr>
            <w:tcW w:w="2126" w:type="dxa"/>
            <w:noWrap/>
            <w:hideMark/>
          </w:tcPr>
          <w:p w14:paraId="0E7F46A4" w14:textId="734DA441" w:rsidR="00B443D6" w:rsidRPr="0075123F" w:rsidRDefault="00B443D6" w:rsidP="00AF3930">
            <w:pPr>
              <w:spacing w:after="0" w:line="240" w:lineRule="auto"/>
              <w:jc w:val="center"/>
              <w:rPr>
                <w:rFonts w:asciiTheme="minorHAnsi" w:hAnsiTheme="minorHAnsi" w:cstheme="minorHAnsi"/>
                <w:b/>
                <w:bCs/>
                <w:color w:val="000000"/>
                <w:sz w:val="19"/>
                <w:szCs w:val="19"/>
                <w:lang w:eastAsia="fr-FR"/>
              </w:rPr>
            </w:pPr>
            <w:r w:rsidRPr="0075123F">
              <w:rPr>
                <w:rFonts w:asciiTheme="minorHAnsi" w:hAnsiTheme="minorHAnsi" w:cstheme="minorHAnsi"/>
                <w:b/>
                <w:bCs/>
                <w:color w:val="000000"/>
                <w:sz w:val="19"/>
                <w:szCs w:val="19"/>
                <w:lang w:eastAsia="fr-FR"/>
              </w:rPr>
              <w:t>14</w:t>
            </w:r>
            <w:r w:rsidR="00167A2C">
              <w:rPr>
                <w:rFonts w:asciiTheme="minorHAnsi" w:hAnsiTheme="minorHAnsi" w:cstheme="minorHAnsi"/>
                <w:b/>
                <w:bCs/>
                <w:color w:val="000000"/>
                <w:sz w:val="19"/>
                <w:szCs w:val="19"/>
                <w:lang w:eastAsia="fr-FR"/>
              </w:rPr>
              <w:t xml:space="preserve"> </w:t>
            </w:r>
            <w:r w:rsidRPr="0075123F">
              <w:rPr>
                <w:rFonts w:asciiTheme="minorHAnsi" w:hAnsiTheme="minorHAnsi" w:cstheme="minorHAnsi"/>
                <w:b/>
                <w:bCs/>
                <w:color w:val="000000"/>
                <w:sz w:val="19"/>
                <w:szCs w:val="19"/>
                <w:lang w:eastAsia="fr-FR"/>
              </w:rPr>
              <w:t>880</w:t>
            </w:r>
          </w:p>
        </w:tc>
      </w:tr>
      <w:tr w:rsidR="00B443D6" w:rsidRPr="009F2ED5" w14:paraId="74529828" w14:textId="77777777" w:rsidTr="0075123F">
        <w:trPr>
          <w:trHeight w:val="375"/>
          <w:jc w:val="center"/>
        </w:trPr>
        <w:tc>
          <w:tcPr>
            <w:tcW w:w="3244" w:type="dxa"/>
            <w:noWrap/>
            <w:vAlign w:val="center"/>
            <w:hideMark/>
          </w:tcPr>
          <w:p w14:paraId="12DC6A78" w14:textId="52AF7F07" w:rsidR="00B443D6" w:rsidRPr="00EA47DA" w:rsidRDefault="00B443D6" w:rsidP="00AF3930">
            <w:pPr>
              <w:spacing w:after="0" w:line="240" w:lineRule="auto"/>
              <w:jc w:val="center"/>
              <w:rPr>
                <w:rFonts w:asciiTheme="minorHAnsi" w:hAnsiTheme="minorHAnsi" w:cstheme="minorHAnsi"/>
                <w:bCs/>
                <w:color w:val="000000"/>
                <w:sz w:val="19"/>
                <w:szCs w:val="19"/>
                <w:lang w:eastAsia="fr-FR"/>
              </w:rPr>
            </w:pPr>
            <w:r w:rsidRPr="00FD79D4">
              <w:rPr>
                <w:rFonts w:asciiTheme="minorHAnsi" w:hAnsiTheme="minorHAnsi" w:cstheme="minorHAnsi"/>
                <w:bCs/>
                <w:color w:val="000000"/>
                <w:sz w:val="19"/>
                <w:szCs w:val="19"/>
                <w:lang w:eastAsia="fr-FR"/>
              </w:rPr>
              <w:t>Quai de l'écluse</w:t>
            </w:r>
          </w:p>
        </w:tc>
        <w:tc>
          <w:tcPr>
            <w:tcW w:w="2126" w:type="dxa"/>
            <w:noWrap/>
            <w:hideMark/>
          </w:tcPr>
          <w:p w14:paraId="2CED2DC6" w14:textId="3095E105" w:rsidR="00B443D6" w:rsidRPr="00EA47DA" w:rsidRDefault="00B443D6" w:rsidP="00AF3930">
            <w:pPr>
              <w:spacing w:after="0" w:line="240" w:lineRule="auto"/>
              <w:jc w:val="center"/>
              <w:rPr>
                <w:rFonts w:asciiTheme="minorHAnsi" w:hAnsiTheme="minorHAnsi" w:cstheme="minorHAnsi"/>
                <w:color w:val="000000"/>
                <w:sz w:val="19"/>
                <w:szCs w:val="19"/>
                <w:lang w:eastAsia="fr-FR"/>
              </w:rPr>
            </w:pPr>
            <w:r>
              <w:rPr>
                <w:rFonts w:asciiTheme="minorHAnsi" w:hAnsiTheme="minorHAnsi" w:cstheme="minorHAnsi"/>
                <w:color w:val="000000"/>
                <w:sz w:val="19"/>
                <w:szCs w:val="19"/>
                <w:lang w:eastAsia="fr-FR"/>
              </w:rPr>
              <w:t>5</w:t>
            </w:r>
          </w:p>
        </w:tc>
        <w:tc>
          <w:tcPr>
            <w:tcW w:w="1559" w:type="dxa"/>
            <w:noWrap/>
            <w:hideMark/>
          </w:tcPr>
          <w:p w14:paraId="2201D6E7" w14:textId="12BFAA4F" w:rsidR="00B443D6" w:rsidRPr="0075123F" w:rsidRDefault="00B443D6" w:rsidP="00AF3930">
            <w:pPr>
              <w:spacing w:after="0" w:line="240" w:lineRule="auto"/>
              <w:jc w:val="center"/>
              <w:rPr>
                <w:rFonts w:asciiTheme="minorHAnsi" w:hAnsiTheme="minorHAnsi" w:cstheme="minorHAnsi"/>
                <w:b/>
                <w:bCs/>
                <w:color w:val="000000"/>
                <w:sz w:val="19"/>
                <w:szCs w:val="19"/>
                <w:lang w:eastAsia="fr-FR"/>
              </w:rPr>
            </w:pPr>
            <w:r w:rsidRPr="0075123F">
              <w:rPr>
                <w:rFonts w:asciiTheme="minorHAnsi" w:hAnsiTheme="minorHAnsi" w:cstheme="minorHAnsi"/>
                <w:color w:val="000000"/>
                <w:sz w:val="19"/>
                <w:szCs w:val="19"/>
                <w:lang w:eastAsia="fr-FR"/>
              </w:rPr>
              <w:t>74</w:t>
            </w:r>
            <w:r w:rsidR="00167A2C">
              <w:rPr>
                <w:rFonts w:asciiTheme="minorHAnsi" w:hAnsiTheme="minorHAnsi" w:cstheme="minorHAnsi"/>
                <w:color w:val="000000"/>
                <w:sz w:val="19"/>
                <w:szCs w:val="19"/>
                <w:lang w:eastAsia="fr-FR"/>
              </w:rPr>
              <w:t xml:space="preserve"> </w:t>
            </w:r>
            <w:r w:rsidRPr="0075123F">
              <w:rPr>
                <w:rFonts w:asciiTheme="minorHAnsi" w:hAnsiTheme="minorHAnsi" w:cstheme="minorHAnsi"/>
                <w:color w:val="000000"/>
                <w:sz w:val="19"/>
                <w:szCs w:val="19"/>
                <w:lang w:eastAsia="fr-FR"/>
              </w:rPr>
              <w:t>400</w:t>
            </w:r>
          </w:p>
        </w:tc>
        <w:tc>
          <w:tcPr>
            <w:tcW w:w="2126" w:type="dxa"/>
            <w:noWrap/>
            <w:hideMark/>
          </w:tcPr>
          <w:p w14:paraId="3DDD7808" w14:textId="35A62E4D" w:rsidR="00B443D6" w:rsidRPr="0075123F" w:rsidRDefault="00B443D6" w:rsidP="00AF3930">
            <w:pPr>
              <w:spacing w:after="0" w:line="240" w:lineRule="auto"/>
              <w:jc w:val="center"/>
              <w:rPr>
                <w:rFonts w:asciiTheme="minorHAnsi" w:hAnsiTheme="minorHAnsi" w:cstheme="minorHAnsi"/>
                <w:b/>
                <w:bCs/>
                <w:color w:val="000000"/>
                <w:sz w:val="19"/>
                <w:szCs w:val="19"/>
                <w:lang w:eastAsia="fr-FR"/>
              </w:rPr>
            </w:pPr>
            <w:r w:rsidRPr="0075123F">
              <w:rPr>
                <w:rFonts w:asciiTheme="minorHAnsi" w:hAnsiTheme="minorHAnsi" w:cstheme="minorHAnsi"/>
                <w:b/>
                <w:bCs/>
                <w:color w:val="000000"/>
                <w:sz w:val="19"/>
                <w:szCs w:val="19"/>
                <w:lang w:eastAsia="fr-FR"/>
              </w:rPr>
              <w:t>14</w:t>
            </w:r>
            <w:r w:rsidR="00167A2C">
              <w:rPr>
                <w:rFonts w:asciiTheme="minorHAnsi" w:hAnsiTheme="minorHAnsi" w:cstheme="minorHAnsi"/>
                <w:b/>
                <w:bCs/>
                <w:color w:val="000000"/>
                <w:sz w:val="19"/>
                <w:szCs w:val="19"/>
                <w:lang w:eastAsia="fr-FR"/>
              </w:rPr>
              <w:t xml:space="preserve"> </w:t>
            </w:r>
            <w:r w:rsidRPr="0075123F">
              <w:rPr>
                <w:rFonts w:asciiTheme="minorHAnsi" w:hAnsiTheme="minorHAnsi" w:cstheme="minorHAnsi"/>
                <w:b/>
                <w:bCs/>
                <w:color w:val="000000"/>
                <w:sz w:val="19"/>
                <w:szCs w:val="19"/>
                <w:lang w:eastAsia="fr-FR"/>
              </w:rPr>
              <w:t>880</w:t>
            </w:r>
          </w:p>
        </w:tc>
      </w:tr>
    </w:tbl>
    <w:p w14:paraId="540E3304" w14:textId="77777777" w:rsidR="00E914F9" w:rsidRDefault="00E914F9" w:rsidP="008F07D3">
      <w:pPr>
        <w:pStyle w:val="Corpsdetexte"/>
      </w:pPr>
    </w:p>
    <w:p w14:paraId="3FC80F59" w14:textId="77777777" w:rsidR="00E914F9" w:rsidRDefault="00E914F9" w:rsidP="00E914F9">
      <w:pPr>
        <w:pStyle w:val="Titre2"/>
      </w:pPr>
      <w:bookmarkStart w:id="124" w:name="_Toc372748873"/>
      <w:bookmarkStart w:id="125" w:name="_Toc92793316"/>
      <w:r>
        <w:t>Comparaison des solutions d’assainissement non collectif/collectif</w:t>
      </w:r>
      <w:bookmarkEnd w:id="124"/>
      <w:bookmarkEnd w:id="125"/>
    </w:p>
    <w:p w14:paraId="75BDE874" w14:textId="77777777" w:rsidR="00167A2C" w:rsidRDefault="00167A2C" w:rsidP="00167A2C">
      <w:pPr>
        <w:pStyle w:val="Corpsdetexte"/>
      </w:pPr>
      <w:r>
        <w:t>Le tableau 6 ci-après synthétise les principales contraintes pour la solution assainissement collectif, qui ont dictées une solution plutôt qu’une autre.</w:t>
      </w:r>
    </w:p>
    <w:p w14:paraId="2613636C" w14:textId="0A076F94" w:rsidR="0075123F" w:rsidRPr="008F07D3" w:rsidRDefault="0075123F" w:rsidP="008F07D3">
      <w:pPr>
        <w:pStyle w:val="Corpsdetexte"/>
      </w:pPr>
    </w:p>
    <w:p w14:paraId="4C41CEA1" w14:textId="4CD20495" w:rsidR="005E40C3" w:rsidRDefault="005E40C3" w:rsidP="005E40C3">
      <w:pPr>
        <w:pStyle w:val="Lgende"/>
      </w:pPr>
      <w:bookmarkStart w:id="126" w:name="_Toc92793350"/>
      <w:r>
        <w:t>Tableau</w:t>
      </w:r>
      <w:r w:rsidRPr="005D1347">
        <w:t xml:space="preserve"> </w:t>
      </w:r>
      <w:r w:rsidR="00F75570">
        <w:fldChar w:fldCharType="begin"/>
      </w:r>
      <w:r w:rsidR="00F75570">
        <w:instrText xml:space="preserve"> SEQ Tableau \* ARABIC \s 1 </w:instrText>
      </w:r>
      <w:r w:rsidR="00F75570">
        <w:fldChar w:fldCharType="separate"/>
      </w:r>
      <w:r w:rsidR="00BB5249">
        <w:rPr>
          <w:noProof/>
        </w:rPr>
        <w:t>6</w:t>
      </w:r>
      <w:r w:rsidR="00F75570">
        <w:rPr>
          <w:noProof/>
        </w:rPr>
        <w:fldChar w:fldCharType="end"/>
      </w:r>
      <w:r w:rsidRPr="00A92B28">
        <w:t xml:space="preserve"> : </w:t>
      </w:r>
      <w:r>
        <w:t>Récapitulatif des contraintes recensées sur les ANC</w:t>
      </w:r>
      <w:bookmarkEnd w:id="126"/>
    </w:p>
    <w:tbl>
      <w:tblPr>
        <w:tblW w:w="10454" w:type="dxa"/>
        <w:jc w:val="center"/>
        <w:tblCellMar>
          <w:left w:w="70" w:type="dxa"/>
          <w:right w:w="70" w:type="dxa"/>
        </w:tblCellMar>
        <w:tblLook w:val="04A0" w:firstRow="1" w:lastRow="0" w:firstColumn="1" w:lastColumn="0" w:noHBand="0" w:noVBand="1"/>
      </w:tblPr>
      <w:tblGrid>
        <w:gridCol w:w="1166"/>
        <w:gridCol w:w="1299"/>
        <w:gridCol w:w="1312"/>
        <w:gridCol w:w="1383"/>
        <w:gridCol w:w="1707"/>
        <w:gridCol w:w="1354"/>
        <w:gridCol w:w="1164"/>
        <w:gridCol w:w="1069"/>
      </w:tblGrid>
      <w:tr w:rsidR="00167A2C" w:rsidRPr="00167A2C" w14:paraId="78CA4B1C" w14:textId="77777777" w:rsidTr="00AC2044">
        <w:trPr>
          <w:trHeight w:val="1005"/>
          <w:jc w:val="center"/>
        </w:trPr>
        <w:tc>
          <w:tcPr>
            <w:tcW w:w="1176" w:type="dxa"/>
            <w:tcBorders>
              <w:top w:val="single" w:sz="4" w:space="0" w:color="auto"/>
              <w:left w:val="single" w:sz="4" w:space="0" w:color="auto"/>
              <w:bottom w:val="single" w:sz="4" w:space="0" w:color="auto"/>
              <w:right w:val="single" w:sz="4" w:space="0" w:color="auto"/>
            </w:tcBorders>
            <w:shd w:val="clear" w:color="auto" w:fill="AADC14"/>
            <w:vAlign w:val="center"/>
            <w:hideMark/>
          </w:tcPr>
          <w:p w14:paraId="7F9FC2BF" w14:textId="77777777" w:rsidR="00167A2C" w:rsidRPr="00167A2C" w:rsidRDefault="00167A2C" w:rsidP="00AC2044">
            <w:pPr>
              <w:spacing w:after="0" w:line="240" w:lineRule="auto"/>
              <w:jc w:val="center"/>
              <w:rPr>
                <w:rFonts w:asciiTheme="minorHAnsi" w:eastAsia="Times New Roman" w:hAnsiTheme="minorHAnsi" w:cstheme="minorHAnsi"/>
                <w:b/>
                <w:bCs/>
                <w:color w:val="000000"/>
                <w:sz w:val="19"/>
                <w:szCs w:val="19"/>
                <w:lang w:eastAsia="fr-FR"/>
              </w:rPr>
            </w:pPr>
            <w:r w:rsidRPr="00167A2C">
              <w:rPr>
                <w:rFonts w:asciiTheme="minorHAnsi" w:eastAsia="Times New Roman" w:hAnsiTheme="minorHAnsi" w:cstheme="minorHAnsi"/>
                <w:b/>
                <w:bCs/>
                <w:color w:val="000000"/>
                <w:sz w:val="19"/>
                <w:szCs w:val="19"/>
                <w:lang w:eastAsia="fr-FR"/>
              </w:rPr>
              <w:t>Commune</w:t>
            </w:r>
          </w:p>
        </w:tc>
        <w:tc>
          <w:tcPr>
            <w:tcW w:w="1387" w:type="dxa"/>
            <w:tcBorders>
              <w:top w:val="single" w:sz="4" w:space="0" w:color="auto"/>
              <w:left w:val="nil"/>
              <w:bottom w:val="single" w:sz="4" w:space="0" w:color="auto"/>
              <w:right w:val="single" w:sz="4" w:space="0" w:color="auto"/>
            </w:tcBorders>
            <w:shd w:val="clear" w:color="auto" w:fill="AADC14"/>
            <w:vAlign w:val="center"/>
            <w:hideMark/>
          </w:tcPr>
          <w:p w14:paraId="2EFF183E" w14:textId="77777777" w:rsidR="00167A2C" w:rsidRPr="00167A2C" w:rsidRDefault="00167A2C" w:rsidP="00AC2044">
            <w:pPr>
              <w:spacing w:after="0" w:line="240" w:lineRule="auto"/>
              <w:jc w:val="center"/>
              <w:rPr>
                <w:rFonts w:asciiTheme="minorHAnsi" w:eastAsia="Times New Roman" w:hAnsiTheme="minorHAnsi" w:cstheme="minorHAnsi"/>
                <w:b/>
                <w:bCs/>
                <w:color w:val="000000"/>
                <w:sz w:val="19"/>
                <w:szCs w:val="19"/>
                <w:lang w:eastAsia="fr-FR"/>
              </w:rPr>
            </w:pPr>
            <w:r w:rsidRPr="00167A2C">
              <w:rPr>
                <w:rFonts w:asciiTheme="minorHAnsi" w:eastAsia="Times New Roman" w:hAnsiTheme="minorHAnsi" w:cstheme="minorHAnsi"/>
                <w:b/>
                <w:bCs/>
                <w:color w:val="000000"/>
                <w:sz w:val="19"/>
                <w:szCs w:val="19"/>
                <w:lang w:eastAsia="fr-FR"/>
              </w:rPr>
              <w:t>N°</w:t>
            </w:r>
          </w:p>
        </w:tc>
        <w:tc>
          <w:tcPr>
            <w:tcW w:w="1345" w:type="dxa"/>
            <w:tcBorders>
              <w:top w:val="single" w:sz="4" w:space="0" w:color="auto"/>
              <w:left w:val="nil"/>
              <w:bottom w:val="single" w:sz="4" w:space="0" w:color="auto"/>
              <w:right w:val="single" w:sz="4" w:space="0" w:color="auto"/>
            </w:tcBorders>
            <w:shd w:val="clear" w:color="auto" w:fill="AADC14"/>
            <w:vAlign w:val="center"/>
            <w:hideMark/>
          </w:tcPr>
          <w:p w14:paraId="0B51C9EF" w14:textId="77777777" w:rsidR="00167A2C" w:rsidRPr="00167A2C" w:rsidRDefault="00167A2C" w:rsidP="00AC2044">
            <w:pPr>
              <w:spacing w:after="0" w:line="240" w:lineRule="auto"/>
              <w:jc w:val="center"/>
              <w:rPr>
                <w:rFonts w:asciiTheme="minorHAnsi" w:eastAsia="Times New Roman" w:hAnsiTheme="minorHAnsi" w:cstheme="minorHAnsi"/>
                <w:b/>
                <w:bCs/>
                <w:color w:val="000000"/>
                <w:sz w:val="19"/>
                <w:szCs w:val="19"/>
                <w:lang w:eastAsia="fr-FR"/>
              </w:rPr>
            </w:pPr>
            <w:r w:rsidRPr="00167A2C">
              <w:rPr>
                <w:rFonts w:asciiTheme="minorHAnsi" w:eastAsia="Times New Roman" w:hAnsiTheme="minorHAnsi" w:cstheme="minorHAnsi"/>
                <w:b/>
                <w:bCs/>
                <w:color w:val="000000"/>
                <w:sz w:val="19"/>
                <w:szCs w:val="19"/>
                <w:lang w:eastAsia="fr-FR"/>
              </w:rPr>
              <w:t>Rue</w:t>
            </w:r>
          </w:p>
        </w:tc>
        <w:tc>
          <w:tcPr>
            <w:tcW w:w="1408" w:type="dxa"/>
            <w:tcBorders>
              <w:top w:val="single" w:sz="4" w:space="0" w:color="auto"/>
              <w:left w:val="nil"/>
              <w:bottom w:val="single" w:sz="4" w:space="0" w:color="auto"/>
              <w:right w:val="single" w:sz="4" w:space="0" w:color="auto"/>
            </w:tcBorders>
            <w:shd w:val="clear" w:color="auto" w:fill="AADC14"/>
            <w:vAlign w:val="center"/>
            <w:hideMark/>
          </w:tcPr>
          <w:p w14:paraId="5BBC8D45" w14:textId="77777777" w:rsidR="00167A2C" w:rsidRPr="00167A2C" w:rsidRDefault="00167A2C" w:rsidP="00AC2044">
            <w:pPr>
              <w:spacing w:after="0" w:line="240" w:lineRule="auto"/>
              <w:jc w:val="center"/>
              <w:rPr>
                <w:rFonts w:asciiTheme="minorHAnsi" w:eastAsia="Times New Roman" w:hAnsiTheme="minorHAnsi" w:cstheme="minorHAnsi"/>
                <w:b/>
                <w:bCs/>
                <w:color w:val="000000"/>
                <w:sz w:val="19"/>
                <w:szCs w:val="19"/>
                <w:lang w:eastAsia="fr-FR"/>
              </w:rPr>
            </w:pPr>
            <w:r w:rsidRPr="00167A2C">
              <w:rPr>
                <w:rFonts w:asciiTheme="minorHAnsi" w:eastAsia="Times New Roman" w:hAnsiTheme="minorHAnsi" w:cstheme="minorHAnsi"/>
                <w:b/>
                <w:bCs/>
                <w:color w:val="000000"/>
                <w:sz w:val="19"/>
                <w:szCs w:val="19"/>
                <w:lang w:eastAsia="fr-FR"/>
              </w:rPr>
              <w:t>Linéaire pour raccorder au réseau public</w:t>
            </w:r>
          </w:p>
        </w:tc>
        <w:tc>
          <w:tcPr>
            <w:tcW w:w="1735" w:type="dxa"/>
            <w:tcBorders>
              <w:top w:val="single" w:sz="4" w:space="0" w:color="auto"/>
              <w:left w:val="nil"/>
              <w:bottom w:val="single" w:sz="4" w:space="0" w:color="auto"/>
              <w:right w:val="single" w:sz="4" w:space="0" w:color="auto"/>
            </w:tcBorders>
            <w:shd w:val="clear" w:color="auto" w:fill="AADC14"/>
            <w:vAlign w:val="center"/>
            <w:hideMark/>
          </w:tcPr>
          <w:p w14:paraId="6B8479CA" w14:textId="77777777" w:rsidR="00167A2C" w:rsidRPr="00167A2C" w:rsidRDefault="00167A2C" w:rsidP="00AC2044">
            <w:pPr>
              <w:spacing w:after="0" w:line="240" w:lineRule="auto"/>
              <w:jc w:val="center"/>
              <w:rPr>
                <w:rFonts w:asciiTheme="minorHAnsi" w:eastAsia="Times New Roman" w:hAnsiTheme="minorHAnsi" w:cstheme="minorHAnsi"/>
                <w:b/>
                <w:bCs/>
                <w:color w:val="000000"/>
                <w:sz w:val="19"/>
                <w:szCs w:val="19"/>
                <w:lang w:eastAsia="fr-FR"/>
              </w:rPr>
            </w:pPr>
            <w:r w:rsidRPr="00167A2C">
              <w:rPr>
                <w:rFonts w:asciiTheme="minorHAnsi" w:eastAsia="Times New Roman" w:hAnsiTheme="minorHAnsi" w:cstheme="minorHAnsi"/>
                <w:b/>
                <w:bCs/>
                <w:color w:val="000000"/>
                <w:sz w:val="19"/>
                <w:szCs w:val="19"/>
                <w:lang w:eastAsia="fr-FR"/>
              </w:rPr>
              <w:t>Facteur(s) défavorable(s)</w:t>
            </w:r>
          </w:p>
        </w:tc>
        <w:tc>
          <w:tcPr>
            <w:tcW w:w="1260" w:type="dxa"/>
            <w:tcBorders>
              <w:top w:val="single" w:sz="4" w:space="0" w:color="auto"/>
              <w:left w:val="nil"/>
              <w:bottom w:val="single" w:sz="4" w:space="0" w:color="auto"/>
              <w:right w:val="single" w:sz="4" w:space="0" w:color="auto"/>
            </w:tcBorders>
            <w:shd w:val="clear" w:color="auto" w:fill="AADC14"/>
            <w:vAlign w:val="center"/>
            <w:hideMark/>
          </w:tcPr>
          <w:p w14:paraId="54411F89" w14:textId="77777777" w:rsidR="00167A2C" w:rsidRPr="00167A2C" w:rsidRDefault="00167A2C" w:rsidP="00AC2044">
            <w:pPr>
              <w:spacing w:after="0" w:line="240" w:lineRule="auto"/>
              <w:jc w:val="center"/>
              <w:rPr>
                <w:rFonts w:asciiTheme="minorHAnsi" w:eastAsia="Times New Roman" w:hAnsiTheme="minorHAnsi" w:cstheme="minorHAnsi"/>
                <w:b/>
                <w:bCs/>
                <w:color w:val="000000"/>
                <w:sz w:val="19"/>
                <w:szCs w:val="19"/>
                <w:lang w:eastAsia="fr-FR"/>
              </w:rPr>
            </w:pPr>
            <w:r w:rsidRPr="00167A2C">
              <w:rPr>
                <w:rFonts w:asciiTheme="minorHAnsi" w:eastAsia="Times New Roman" w:hAnsiTheme="minorHAnsi" w:cstheme="minorHAnsi"/>
                <w:b/>
                <w:bCs/>
                <w:color w:val="000000"/>
                <w:sz w:val="19"/>
                <w:szCs w:val="19"/>
                <w:lang w:eastAsia="fr-FR"/>
              </w:rPr>
              <w:t>Aléa effondrement lié aux carrières souterraines</w:t>
            </w:r>
          </w:p>
        </w:tc>
        <w:tc>
          <w:tcPr>
            <w:tcW w:w="1105" w:type="dxa"/>
            <w:tcBorders>
              <w:top w:val="single" w:sz="4" w:space="0" w:color="auto"/>
              <w:left w:val="nil"/>
              <w:bottom w:val="single" w:sz="4" w:space="0" w:color="auto"/>
              <w:right w:val="single" w:sz="4" w:space="0" w:color="auto"/>
            </w:tcBorders>
            <w:shd w:val="clear" w:color="auto" w:fill="AADC14"/>
            <w:vAlign w:val="center"/>
            <w:hideMark/>
          </w:tcPr>
          <w:p w14:paraId="6163AD00" w14:textId="77777777" w:rsidR="00167A2C" w:rsidRPr="00167A2C" w:rsidRDefault="00167A2C" w:rsidP="00AC2044">
            <w:pPr>
              <w:spacing w:after="0" w:line="240" w:lineRule="auto"/>
              <w:jc w:val="center"/>
              <w:rPr>
                <w:rFonts w:asciiTheme="minorHAnsi" w:eastAsia="Times New Roman" w:hAnsiTheme="minorHAnsi" w:cstheme="minorHAnsi"/>
                <w:b/>
                <w:bCs/>
                <w:color w:val="000000"/>
                <w:sz w:val="19"/>
                <w:szCs w:val="19"/>
                <w:lang w:eastAsia="fr-FR"/>
              </w:rPr>
            </w:pPr>
            <w:r w:rsidRPr="00167A2C">
              <w:rPr>
                <w:rFonts w:asciiTheme="minorHAnsi" w:eastAsia="Times New Roman" w:hAnsiTheme="minorHAnsi" w:cstheme="minorHAnsi"/>
                <w:b/>
                <w:bCs/>
                <w:color w:val="000000"/>
                <w:sz w:val="19"/>
                <w:szCs w:val="19"/>
                <w:lang w:eastAsia="fr-FR"/>
              </w:rPr>
              <w:t>Aléa retrait gonflement argileux</w:t>
            </w:r>
          </w:p>
        </w:tc>
        <w:tc>
          <w:tcPr>
            <w:tcW w:w="1038" w:type="dxa"/>
            <w:tcBorders>
              <w:top w:val="single" w:sz="4" w:space="0" w:color="auto"/>
              <w:left w:val="nil"/>
              <w:bottom w:val="single" w:sz="4" w:space="0" w:color="auto"/>
              <w:right w:val="single" w:sz="4" w:space="0" w:color="auto"/>
            </w:tcBorders>
            <w:shd w:val="clear" w:color="auto" w:fill="AADC14"/>
            <w:vAlign w:val="center"/>
            <w:hideMark/>
          </w:tcPr>
          <w:p w14:paraId="47F0B7DC" w14:textId="77777777" w:rsidR="00167A2C" w:rsidRPr="00167A2C" w:rsidRDefault="00167A2C" w:rsidP="00AC2044">
            <w:pPr>
              <w:spacing w:after="0" w:line="240" w:lineRule="auto"/>
              <w:jc w:val="center"/>
              <w:rPr>
                <w:rFonts w:asciiTheme="minorHAnsi" w:eastAsia="Times New Roman" w:hAnsiTheme="minorHAnsi" w:cstheme="minorHAnsi"/>
                <w:b/>
                <w:bCs/>
                <w:color w:val="000000"/>
                <w:sz w:val="19"/>
                <w:szCs w:val="19"/>
                <w:lang w:eastAsia="fr-FR"/>
              </w:rPr>
            </w:pPr>
            <w:r w:rsidRPr="00167A2C">
              <w:rPr>
                <w:rFonts w:asciiTheme="minorHAnsi" w:eastAsia="Times New Roman" w:hAnsiTheme="minorHAnsi" w:cstheme="minorHAnsi"/>
                <w:b/>
                <w:bCs/>
                <w:color w:val="000000"/>
                <w:sz w:val="19"/>
                <w:szCs w:val="19"/>
                <w:lang w:eastAsia="fr-FR"/>
              </w:rPr>
              <w:t>Présence d'un périmètre de protection</w:t>
            </w:r>
          </w:p>
        </w:tc>
      </w:tr>
      <w:tr w:rsidR="00167A2C" w:rsidRPr="007F6A7A" w14:paraId="7B37056E" w14:textId="77777777" w:rsidTr="00167A2C">
        <w:trPr>
          <w:trHeight w:val="737"/>
          <w:jc w:val="center"/>
        </w:trPr>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14:paraId="03B0695C"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Carrières-sous-Poissy</w:t>
            </w:r>
          </w:p>
        </w:tc>
        <w:tc>
          <w:tcPr>
            <w:tcW w:w="1387" w:type="dxa"/>
            <w:tcBorders>
              <w:top w:val="single" w:sz="4" w:space="0" w:color="auto"/>
              <w:left w:val="nil"/>
              <w:bottom w:val="single" w:sz="4" w:space="0" w:color="auto"/>
              <w:right w:val="single" w:sz="4" w:space="0" w:color="auto"/>
            </w:tcBorders>
            <w:shd w:val="clear" w:color="auto" w:fill="auto"/>
            <w:vAlign w:val="center"/>
          </w:tcPr>
          <w:p w14:paraId="21C6AF63"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24, 26, 28 bis, 30, 32</w:t>
            </w:r>
          </w:p>
        </w:tc>
        <w:tc>
          <w:tcPr>
            <w:tcW w:w="1345" w:type="dxa"/>
            <w:tcBorders>
              <w:top w:val="single" w:sz="4" w:space="0" w:color="auto"/>
              <w:left w:val="nil"/>
              <w:bottom w:val="single" w:sz="4" w:space="0" w:color="auto"/>
              <w:right w:val="single" w:sz="4" w:space="0" w:color="auto"/>
            </w:tcBorders>
            <w:shd w:val="clear" w:color="auto" w:fill="auto"/>
            <w:vAlign w:val="center"/>
          </w:tcPr>
          <w:p w14:paraId="5E432EF2"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Quai de l'écluse</w:t>
            </w:r>
          </w:p>
        </w:tc>
        <w:tc>
          <w:tcPr>
            <w:tcW w:w="1408" w:type="dxa"/>
            <w:tcBorders>
              <w:top w:val="single" w:sz="4" w:space="0" w:color="auto"/>
              <w:left w:val="nil"/>
              <w:bottom w:val="single" w:sz="4" w:space="0" w:color="auto"/>
              <w:right w:val="single" w:sz="4" w:space="0" w:color="auto"/>
            </w:tcBorders>
            <w:shd w:val="clear" w:color="auto" w:fill="auto"/>
            <w:vAlign w:val="center"/>
          </w:tcPr>
          <w:p w14:paraId="526CECC7"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w:t>
            </w:r>
          </w:p>
        </w:tc>
        <w:tc>
          <w:tcPr>
            <w:tcW w:w="1735" w:type="dxa"/>
            <w:tcBorders>
              <w:top w:val="single" w:sz="4" w:space="0" w:color="auto"/>
              <w:left w:val="nil"/>
              <w:bottom w:val="single" w:sz="4" w:space="0" w:color="auto"/>
              <w:right w:val="single" w:sz="4" w:space="0" w:color="auto"/>
            </w:tcBorders>
            <w:shd w:val="clear" w:color="auto" w:fill="auto"/>
            <w:vAlign w:val="center"/>
          </w:tcPr>
          <w:p w14:paraId="37C47997"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Refoulement du SIARH</w:t>
            </w:r>
          </w:p>
        </w:tc>
        <w:tc>
          <w:tcPr>
            <w:tcW w:w="1260" w:type="dxa"/>
            <w:tcBorders>
              <w:top w:val="single" w:sz="4" w:space="0" w:color="auto"/>
              <w:left w:val="nil"/>
              <w:bottom w:val="single" w:sz="4" w:space="0" w:color="auto"/>
              <w:right w:val="single" w:sz="4" w:space="0" w:color="auto"/>
            </w:tcBorders>
            <w:shd w:val="clear" w:color="auto" w:fill="auto"/>
            <w:vAlign w:val="center"/>
          </w:tcPr>
          <w:p w14:paraId="077973E5"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Néant</w:t>
            </w:r>
          </w:p>
        </w:tc>
        <w:tc>
          <w:tcPr>
            <w:tcW w:w="1105" w:type="dxa"/>
            <w:tcBorders>
              <w:top w:val="single" w:sz="4" w:space="0" w:color="auto"/>
              <w:left w:val="nil"/>
              <w:bottom w:val="single" w:sz="4" w:space="0" w:color="auto"/>
              <w:right w:val="single" w:sz="4" w:space="0" w:color="auto"/>
            </w:tcBorders>
            <w:shd w:val="clear" w:color="auto" w:fill="auto"/>
            <w:vAlign w:val="center"/>
          </w:tcPr>
          <w:p w14:paraId="595FCA18"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Faible</w:t>
            </w:r>
          </w:p>
        </w:tc>
        <w:tc>
          <w:tcPr>
            <w:tcW w:w="1038" w:type="dxa"/>
            <w:tcBorders>
              <w:top w:val="single" w:sz="4" w:space="0" w:color="auto"/>
              <w:left w:val="nil"/>
              <w:bottom w:val="single" w:sz="4" w:space="0" w:color="auto"/>
              <w:right w:val="single" w:sz="4" w:space="0" w:color="auto"/>
            </w:tcBorders>
            <w:shd w:val="clear" w:color="auto" w:fill="auto"/>
            <w:vAlign w:val="center"/>
          </w:tcPr>
          <w:p w14:paraId="4AD8D382"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Néant</w:t>
            </w:r>
          </w:p>
        </w:tc>
      </w:tr>
      <w:tr w:rsidR="00167A2C" w:rsidRPr="007F6A7A" w14:paraId="757F10D3" w14:textId="77777777" w:rsidTr="00AC2044">
        <w:trPr>
          <w:trHeight w:val="1005"/>
          <w:jc w:val="center"/>
        </w:trPr>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14:paraId="08D839B0"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Carrières-sous-Poissy</w:t>
            </w:r>
          </w:p>
        </w:tc>
        <w:tc>
          <w:tcPr>
            <w:tcW w:w="1387" w:type="dxa"/>
            <w:tcBorders>
              <w:top w:val="single" w:sz="4" w:space="0" w:color="auto"/>
              <w:left w:val="nil"/>
              <w:bottom w:val="single" w:sz="4" w:space="0" w:color="auto"/>
              <w:right w:val="single" w:sz="4" w:space="0" w:color="auto"/>
            </w:tcBorders>
            <w:shd w:val="clear" w:color="auto" w:fill="auto"/>
            <w:vAlign w:val="center"/>
          </w:tcPr>
          <w:p w14:paraId="6A29B7A1"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 </w:t>
            </w:r>
          </w:p>
        </w:tc>
        <w:tc>
          <w:tcPr>
            <w:tcW w:w="1345" w:type="dxa"/>
            <w:tcBorders>
              <w:top w:val="single" w:sz="4" w:space="0" w:color="auto"/>
              <w:left w:val="nil"/>
              <w:bottom w:val="single" w:sz="4" w:space="0" w:color="auto"/>
              <w:right w:val="single" w:sz="4" w:space="0" w:color="auto"/>
            </w:tcBorders>
            <w:shd w:val="clear" w:color="auto" w:fill="auto"/>
            <w:vAlign w:val="center"/>
          </w:tcPr>
          <w:p w14:paraId="5D767926"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Ile de la Dérivation</w:t>
            </w:r>
          </w:p>
        </w:tc>
        <w:tc>
          <w:tcPr>
            <w:tcW w:w="1408" w:type="dxa"/>
            <w:tcBorders>
              <w:top w:val="single" w:sz="4" w:space="0" w:color="auto"/>
              <w:left w:val="nil"/>
              <w:bottom w:val="single" w:sz="4" w:space="0" w:color="auto"/>
              <w:right w:val="single" w:sz="4" w:space="0" w:color="auto"/>
            </w:tcBorders>
            <w:shd w:val="clear" w:color="auto" w:fill="auto"/>
            <w:vAlign w:val="center"/>
          </w:tcPr>
          <w:p w14:paraId="25128298"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850 ml de réseau gravitaire + 3 postes de refoulement + 1550 ml de réseau en refoulement</w:t>
            </w:r>
          </w:p>
        </w:tc>
        <w:tc>
          <w:tcPr>
            <w:tcW w:w="1735" w:type="dxa"/>
            <w:tcBorders>
              <w:top w:val="single" w:sz="4" w:space="0" w:color="auto"/>
              <w:left w:val="nil"/>
              <w:bottom w:val="single" w:sz="4" w:space="0" w:color="auto"/>
              <w:right w:val="single" w:sz="4" w:space="0" w:color="auto"/>
            </w:tcBorders>
            <w:shd w:val="clear" w:color="auto" w:fill="auto"/>
            <w:vAlign w:val="center"/>
          </w:tcPr>
          <w:p w14:paraId="5228C840"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Forte contrainte technique liée au passage sous le pont.</w:t>
            </w:r>
          </w:p>
        </w:tc>
        <w:tc>
          <w:tcPr>
            <w:tcW w:w="1260" w:type="dxa"/>
            <w:tcBorders>
              <w:top w:val="single" w:sz="4" w:space="0" w:color="auto"/>
              <w:left w:val="nil"/>
              <w:bottom w:val="single" w:sz="4" w:space="0" w:color="auto"/>
              <w:right w:val="single" w:sz="4" w:space="0" w:color="auto"/>
            </w:tcBorders>
            <w:shd w:val="clear" w:color="auto" w:fill="auto"/>
            <w:vAlign w:val="center"/>
          </w:tcPr>
          <w:p w14:paraId="01972096"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Néant</w:t>
            </w:r>
          </w:p>
        </w:tc>
        <w:tc>
          <w:tcPr>
            <w:tcW w:w="1105" w:type="dxa"/>
            <w:tcBorders>
              <w:top w:val="single" w:sz="4" w:space="0" w:color="auto"/>
              <w:left w:val="nil"/>
              <w:bottom w:val="single" w:sz="4" w:space="0" w:color="auto"/>
              <w:right w:val="single" w:sz="4" w:space="0" w:color="auto"/>
            </w:tcBorders>
            <w:shd w:val="clear" w:color="auto" w:fill="auto"/>
            <w:vAlign w:val="center"/>
          </w:tcPr>
          <w:p w14:paraId="1DC9CC19"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Faible</w:t>
            </w:r>
          </w:p>
        </w:tc>
        <w:tc>
          <w:tcPr>
            <w:tcW w:w="1038" w:type="dxa"/>
            <w:tcBorders>
              <w:top w:val="single" w:sz="4" w:space="0" w:color="auto"/>
              <w:left w:val="nil"/>
              <w:bottom w:val="single" w:sz="4" w:space="0" w:color="auto"/>
              <w:right w:val="single" w:sz="4" w:space="0" w:color="auto"/>
            </w:tcBorders>
            <w:shd w:val="clear" w:color="auto" w:fill="auto"/>
            <w:vAlign w:val="center"/>
          </w:tcPr>
          <w:p w14:paraId="61A79800"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Néant</w:t>
            </w:r>
          </w:p>
        </w:tc>
      </w:tr>
      <w:tr w:rsidR="00167A2C" w:rsidRPr="007F6A7A" w14:paraId="6A18512F" w14:textId="77777777" w:rsidTr="00167A2C">
        <w:trPr>
          <w:trHeight w:val="737"/>
          <w:jc w:val="center"/>
        </w:trPr>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14:paraId="26B5687D"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Carrières-sous-Poissy</w:t>
            </w:r>
          </w:p>
        </w:tc>
        <w:tc>
          <w:tcPr>
            <w:tcW w:w="1387" w:type="dxa"/>
            <w:tcBorders>
              <w:top w:val="single" w:sz="4" w:space="0" w:color="auto"/>
              <w:left w:val="nil"/>
              <w:bottom w:val="single" w:sz="4" w:space="0" w:color="auto"/>
              <w:right w:val="single" w:sz="4" w:space="0" w:color="auto"/>
            </w:tcBorders>
            <w:shd w:val="clear" w:color="auto" w:fill="auto"/>
            <w:vAlign w:val="center"/>
          </w:tcPr>
          <w:p w14:paraId="18764460"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130</w:t>
            </w:r>
          </w:p>
        </w:tc>
        <w:tc>
          <w:tcPr>
            <w:tcW w:w="1345" w:type="dxa"/>
            <w:tcBorders>
              <w:top w:val="single" w:sz="4" w:space="0" w:color="auto"/>
              <w:left w:val="nil"/>
              <w:bottom w:val="single" w:sz="4" w:space="0" w:color="auto"/>
              <w:right w:val="single" w:sz="4" w:space="0" w:color="auto"/>
            </w:tcBorders>
            <w:shd w:val="clear" w:color="auto" w:fill="auto"/>
            <w:vAlign w:val="center"/>
          </w:tcPr>
          <w:p w14:paraId="0C29DCDD"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Rue du stade</w:t>
            </w:r>
          </w:p>
        </w:tc>
        <w:tc>
          <w:tcPr>
            <w:tcW w:w="1408" w:type="dxa"/>
            <w:tcBorders>
              <w:top w:val="single" w:sz="4" w:space="0" w:color="auto"/>
              <w:left w:val="nil"/>
              <w:bottom w:val="single" w:sz="4" w:space="0" w:color="auto"/>
              <w:right w:val="single" w:sz="4" w:space="0" w:color="auto"/>
            </w:tcBorders>
            <w:shd w:val="clear" w:color="auto" w:fill="auto"/>
            <w:vAlign w:val="center"/>
          </w:tcPr>
          <w:p w14:paraId="3D0AB06D"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w:t>
            </w:r>
          </w:p>
        </w:tc>
        <w:tc>
          <w:tcPr>
            <w:tcW w:w="1735" w:type="dxa"/>
            <w:tcBorders>
              <w:top w:val="single" w:sz="4" w:space="0" w:color="auto"/>
              <w:left w:val="nil"/>
              <w:bottom w:val="single" w:sz="4" w:space="0" w:color="auto"/>
              <w:right w:val="single" w:sz="4" w:space="0" w:color="auto"/>
            </w:tcBorders>
            <w:shd w:val="clear" w:color="auto" w:fill="auto"/>
            <w:vAlign w:val="center"/>
          </w:tcPr>
          <w:p w14:paraId="5E1F0A88"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Refoulement du SIARH</w:t>
            </w:r>
          </w:p>
        </w:tc>
        <w:tc>
          <w:tcPr>
            <w:tcW w:w="1260" w:type="dxa"/>
            <w:tcBorders>
              <w:top w:val="single" w:sz="4" w:space="0" w:color="auto"/>
              <w:left w:val="nil"/>
              <w:bottom w:val="single" w:sz="4" w:space="0" w:color="auto"/>
              <w:right w:val="single" w:sz="4" w:space="0" w:color="auto"/>
            </w:tcBorders>
            <w:shd w:val="clear" w:color="auto" w:fill="auto"/>
            <w:vAlign w:val="center"/>
          </w:tcPr>
          <w:p w14:paraId="67E3E170"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Néant</w:t>
            </w:r>
          </w:p>
        </w:tc>
        <w:tc>
          <w:tcPr>
            <w:tcW w:w="1105" w:type="dxa"/>
            <w:tcBorders>
              <w:top w:val="single" w:sz="4" w:space="0" w:color="auto"/>
              <w:left w:val="nil"/>
              <w:bottom w:val="single" w:sz="4" w:space="0" w:color="auto"/>
              <w:right w:val="single" w:sz="4" w:space="0" w:color="auto"/>
            </w:tcBorders>
            <w:shd w:val="clear" w:color="auto" w:fill="auto"/>
            <w:vAlign w:val="center"/>
          </w:tcPr>
          <w:p w14:paraId="2C4C8451"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Faible</w:t>
            </w:r>
          </w:p>
        </w:tc>
        <w:tc>
          <w:tcPr>
            <w:tcW w:w="1038" w:type="dxa"/>
            <w:tcBorders>
              <w:top w:val="single" w:sz="4" w:space="0" w:color="auto"/>
              <w:left w:val="nil"/>
              <w:bottom w:val="single" w:sz="4" w:space="0" w:color="auto"/>
              <w:right w:val="single" w:sz="4" w:space="0" w:color="auto"/>
            </w:tcBorders>
            <w:shd w:val="clear" w:color="auto" w:fill="auto"/>
            <w:vAlign w:val="center"/>
          </w:tcPr>
          <w:p w14:paraId="0E7CF038"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Néant</w:t>
            </w:r>
          </w:p>
        </w:tc>
      </w:tr>
      <w:tr w:rsidR="00167A2C" w:rsidRPr="007F6A7A" w14:paraId="1E76EDA5" w14:textId="77777777" w:rsidTr="00167A2C">
        <w:trPr>
          <w:trHeight w:val="737"/>
          <w:jc w:val="center"/>
        </w:trPr>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14:paraId="41EF64CC"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Carrières-sous-Poissy</w:t>
            </w:r>
          </w:p>
        </w:tc>
        <w:tc>
          <w:tcPr>
            <w:tcW w:w="1387" w:type="dxa"/>
            <w:tcBorders>
              <w:top w:val="single" w:sz="4" w:space="0" w:color="auto"/>
              <w:left w:val="nil"/>
              <w:bottom w:val="single" w:sz="4" w:space="0" w:color="auto"/>
              <w:right w:val="single" w:sz="4" w:space="0" w:color="auto"/>
            </w:tcBorders>
            <w:shd w:val="clear" w:color="auto" w:fill="auto"/>
            <w:vAlign w:val="center"/>
          </w:tcPr>
          <w:p w14:paraId="17FAAF18"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354</w:t>
            </w:r>
          </w:p>
        </w:tc>
        <w:tc>
          <w:tcPr>
            <w:tcW w:w="1345" w:type="dxa"/>
            <w:tcBorders>
              <w:top w:val="single" w:sz="4" w:space="0" w:color="auto"/>
              <w:left w:val="nil"/>
              <w:bottom w:val="single" w:sz="4" w:space="0" w:color="auto"/>
              <w:right w:val="single" w:sz="4" w:space="0" w:color="auto"/>
            </w:tcBorders>
            <w:shd w:val="clear" w:color="auto" w:fill="auto"/>
            <w:vAlign w:val="center"/>
          </w:tcPr>
          <w:p w14:paraId="071BDC0D"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Rue du stade</w:t>
            </w:r>
          </w:p>
        </w:tc>
        <w:tc>
          <w:tcPr>
            <w:tcW w:w="1408" w:type="dxa"/>
            <w:tcBorders>
              <w:top w:val="single" w:sz="4" w:space="0" w:color="auto"/>
              <w:left w:val="nil"/>
              <w:bottom w:val="single" w:sz="4" w:space="0" w:color="auto"/>
              <w:right w:val="single" w:sz="4" w:space="0" w:color="auto"/>
            </w:tcBorders>
            <w:shd w:val="clear" w:color="auto" w:fill="auto"/>
            <w:vAlign w:val="center"/>
          </w:tcPr>
          <w:p w14:paraId="52D59844"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w:t>
            </w:r>
          </w:p>
        </w:tc>
        <w:tc>
          <w:tcPr>
            <w:tcW w:w="1735" w:type="dxa"/>
            <w:tcBorders>
              <w:top w:val="single" w:sz="4" w:space="0" w:color="auto"/>
              <w:left w:val="nil"/>
              <w:bottom w:val="single" w:sz="4" w:space="0" w:color="auto"/>
              <w:right w:val="single" w:sz="4" w:space="0" w:color="auto"/>
            </w:tcBorders>
            <w:shd w:val="clear" w:color="auto" w:fill="auto"/>
            <w:vAlign w:val="center"/>
          </w:tcPr>
          <w:p w14:paraId="673F55B9"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Refoulement du SIARH</w:t>
            </w:r>
          </w:p>
        </w:tc>
        <w:tc>
          <w:tcPr>
            <w:tcW w:w="1260" w:type="dxa"/>
            <w:tcBorders>
              <w:top w:val="single" w:sz="4" w:space="0" w:color="auto"/>
              <w:left w:val="nil"/>
              <w:bottom w:val="single" w:sz="4" w:space="0" w:color="auto"/>
              <w:right w:val="single" w:sz="4" w:space="0" w:color="auto"/>
            </w:tcBorders>
            <w:shd w:val="clear" w:color="auto" w:fill="auto"/>
            <w:vAlign w:val="center"/>
          </w:tcPr>
          <w:p w14:paraId="03C87F11"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Néant</w:t>
            </w:r>
          </w:p>
        </w:tc>
        <w:tc>
          <w:tcPr>
            <w:tcW w:w="1105" w:type="dxa"/>
            <w:tcBorders>
              <w:top w:val="single" w:sz="4" w:space="0" w:color="auto"/>
              <w:left w:val="nil"/>
              <w:bottom w:val="single" w:sz="4" w:space="0" w:color="auto"/>
              <w:right w:val="single" w:sz="4" w:space="0" w:color="auto"/>
            </w:tcBorders>
            <w:shd w:val="clear" w:color="auto" w:fill="auto"/>
            <w:vAlign w:val="center"/>
          </w:tcPr>
          <w:p w14:paraId="3DBF4F05"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Faible</w:t>
            </w:r>
          </w:p>
        </w:tc>
        <w:tc>
          <w:tcPr>
            <w:tcW w:w="1038" w:type="dxa"/>
            <w:tcBorders>
              <w:top w:val="single" w:sz="4" w:space="0" w:color="auto"/>
              <w:left w:val="nil"/>
              <w:bottom w:val="single" w:sz="4" w:space="0" w:color="auto"/>
              <w:right w:val="single" w:sz="4" w:space="0" w:color="auto"/>
            </w:tcBorders>
            <w:shd w:val="clear" w:color="auto" w:fill="auto"/>
            <w:vAlign w:val="center"/>
          </w:tcPr>
          <w:p w14:paraId="6F475438" w14:textId="77777777" w:rsidR="00167A2C" w:rsidRPr="007F6A7A" w:rsidRDefault="00167A2C" w:rsidP="00AC2044">
            <w:pPr>
              <w:spacing w:after="0" w:line="240" w:lineRule="auto"/>
              <w:jc w:val="center"/>
              <w:rPr>
                <w:rFonts w:asciiTheme="minorHAnsi" w:eastAsia="Times New Roman" w:hAnsiTheme="minorHAnsi" w:cstheme="minorHAnsi"/>
                <w:color w:val="000000"/>
                <w:sz w:val="19"/>
                <w:szCs w:val="19"/>
                <w:lang w:eastAsia="fr-FR"/>
              </w:rPr>
            </w:pPr>
            <w:r w:rsidRPr="007F6A7A">
              <w:rPr>
                <w:rFonts w:asciiTheme="minorHAnsi" w:eastAsia="Times New Roman" w:hAnsiTheme="minorHAnsi" w:cstheme="minorHAnsi"/>
                <w:color w:val="000000"/>
                <w:sz w:val="19"/>
                <w:szCs w:val="19"/>
                <w:lang w:eastAsia="fr-FR"/>
              </w:rPr>
              <w:t>Néant</w:t>
            </w:r>
          </w:p>
        </w:tc>
      </w:tr>
    </w:tbl>
    <w:p w14:paraId="5DD30E39" w14:textId="77777777" w:rsidR="0075123F" w:rsidRDefault="0075123F" w:rsidP="00AF3930">
      <w:pPr>
        <w:pStyle w:val="Corpsdetexte"/>
      </w:pPr>
    </w:p>
    <w:p w14:paraId="052677DA" w14:textId="77777777" w:rsidR="00AF3930" w:rsidRDefault="00AF3930" w:rsidP="0053029A">
      <w:pPr>
        <w:spacing w:after="0" w:line="240" w:lineRule="auto"/>
        <w:jc w:val="center"/>
        <w:rPr>
          <w:rFonts w:asciiTheme="minorHAnsi" w:eastAsia="Times New Roman" w:hAnsiTheme="minorHAnsi" w:cstheme="minorHAnsi"/>
          <w:b/>
          <w:bCs/>
          <w:sz w:val="19"/>
          <w:szCs w:val="19"/>
          <w:lang w:eastAsia="fr-FR"/>
        </w:rPr>
        <w:sectPr w:rsidR="00AF3930" w:rsidSect="002E7208">
          <w:headerReference w:type="default" r:id="rId40"/>
          <w:footerReference w:type="default" r:id="rId41"/>
          <w:pgSz w:w="11907" w:h="16840"/>
          <w:pgMar w:top="1985" w:right="1701" w:bottom="1701" w:left="1134" w:header="567" w:footer="851" w:gutter="567"/>
          <w:cols w:space="720"/>
        </w:sectPr>
      </w:pPr>
    </w:p>
    <w:tbl>
      <w:tblPr>
        <w:tblpPr w:leftFromText="141" w:rightFromText="141" w:vertAnchor="page" w:horzAnchor="margin" w:tblpY="2644"/>
        <w:tblW w:w="13727" w:type="dxa"/>
        <w:tblCellMar>
          <w:left w:w="70" w:type="dxa"/>
          <w:right w:w="70" w:type="dxa"/>
        </w:tblCellMar>
        <w:tblLook w:val="04A0" w:firstRow="1" w:lastRow="0" w:firstColumn="1" w:lastColumn="0" w:noHBand="0" w:noVBand="1"/>
      </w:tblPr>
      <w:tblGrid>
        <w:gridCol w:w="1216"/>
        <w:gridCol w:w="3290"/>
        <w:gridCol w:w="1232"/>
        <w:gridCol w:w="1361"/>
        <w:gridCol w:w="2723"/>
        <w:gridCol w:w="1522"/>
        <w:gridCol w:w="2383"/>
      </w:tblGrid>
      <w:tr w:rsidR="00B443D6" w:rsidRPr="00167A2C" w14:paraId="73688BAF" w14:textId="00BF71E9" w:rsidTr="00167A2C">
        <w:trPr>
          <w:trHeight w:val="1694"/>
        </w:trPr>
        <w:tc>
          <w:tcPr>
            <w:tcW w:w="1216" w:type="dxa"/>
            <w:tcBorders>
              <w:top w:val="single" w:sz="4" w:space="0" w:color="auto"/>
              <w:left w:val="single" w:sz="4" w:space="0" w:color="auto"/>
              <w:bottom w:val="single" w:sz="4" w:space="0" w:color="auto"/>
              <w:right w:val="single" w:sz="4" w:space="0" w:color="auto"/>
            </w:tcBorders>
            <w:shd w:val="clear" w:color="000000" w:fill="AADC14"/>
            <w:noWrap/>
            <w:vAlign w:val="center"/>
            <w:hideMark/>
          </w:tcPr>
          <w:p w14:paraId="2ADC206B" w14:textId="2A832B72" w:rsidR="00B443D6" w:rsidRPr="00167A2C" w:rsidRDefault="00B443D6" w:rsidP="0075123F">
            <w:pPr>
              <w:spacing w:after="0" w:line="240" w:lineRule="auto"/>
              <w:jc w:val="center"/>
              <w:rPr>
                <w:rFonts w:asciiTheme="minorHAnsi" w:eastAsia="Times New Roman" w:hAnsiTheme="minorHAnsi" w:cstheme="minorHAnsi"/>
                <w:b/>
                <w:bCs/>
                <w:sz w:val="20"/>
                <w:szCs w:val="20"/>
                <w:lang w:eastAsia="fr-FR"/>
              </w:rPr>
            </w:pPr>
            <w:r w:rsidRPr="00167A2C">
              <w:rPr>
                <w:rFonts w:asciiTheme="minorHAnsi" w:eastAsia="Times New Roman" w:hAnsiTheme="minorHAnsi" w:cstheme="minorHAnsi"/>
                <w:b/>
                <w:bCs/>
                <w:sz w:val="20"/>
                <w:szCs w:val="20"/>
                <w:lang w:eastAsia="fr-FR"/>
              </w:rPr>
              <w:lastRenderedPageBreak/>
              <w:t>Commune</w:t>
            </w:r>
          </w:p>
        </w:tc>
        <w:tc>
          <w:tcPr>
            <w:tcW w:w="3290" w:type="dxa"/>
            <w:tcBorders>
              <w:top w:val="single" w:sz="4" w:space="0" w:color="auto"/>
              <w:left w:val="nil"/>
              <w:bottom w:val="single" w:sz="4" w:space="0" w:color="auto"/>
              <w:right w:val="single" w:sz="4" w:space="0" w:color="auto"/>
            </w:tcBorders>
            <w:shd w:val="clear" w:color="000000" w:fill="AADC14"/>
            <w:noWrap/>
            <w:vAlign w:val="center"/>
            <w:hideMark/>
          </w:tcPr>
          <w:p w14:paraId="44350501" w14:textId="77777777" w:rsidR="00B443D6" w:rsidRPr="00167A2C" w:rsidRDefault="00B443D6" w:rsidP="0075123F">
            <w:pPr>
              <w:spacing w:after="0" w:line="240" w:lineRule="auto"/>
              <w:jc w:val="center"/>
              <w:rPr>
                <w:rFonts w:asciiTheme="minorHAnsi" w:eastAsia="Times New Roman" w:hAnsiTheme="minorHAnsi" w:cstheme="minorHAnsi"/>
                <w:b/>
                <w:bCs/>
                <w:sz w:val="20"/>
                <w:szCs w:val="20"/>
                <w:lang w:eastAsia="fr-FR"/>
              </w:rPr>
            </w:pPr>
            <w:r w:rsidRPr="00167A2C">
              <w:rPr>
                <w:rFonts w:asciiTheme="minorHAnsi" w:eastAsia="Times New Roman" w:hAnsiTheme="minorHAnsi" w:cstheme="minorHAnsi"/>
                <w:b/>
                <w:bCs/>
                <w:sz w:val="20"/>
                <w:szCs w:val="20"/>
                <w:lang w:eastAsia="fr-FR"/>
              </w:rPr>
              <w:t>Rue</w:t>
            </w:r>
          </w:p>
        </w:tc>
        <w:tc>
          <w:tcPr>
            <w:tcW w:w="1232" w:type="dxa"/>
            <w:tcBorders>
              <w:top w:val="single" w:sz="4" w:space="0" w:color="auto"/>
              <w:left w:val="nil"/>
              <w:bottom w:val="single" w:sz="4" w:space="0" w:color="auto"/>
              <w:right w:val="single" w:sz="4" w:space="0" w:color="auto"/>
            </w:tcBorders>
            <w:shd w:val="clear" w:color="000000" w:fill="AADC14"/>
            <w:vAlign w:val="center"/>
            <w:hideMark/>
          </w:tcPr>
          <w:p w14:paraId="410DBF12" w14:textId="77777777" w:rsidR="00B443D6" w:rsidRPr="00167A2C" w:rsidRDefault="00B443D6" w:rsidP="0075123F">
            <w:pPr>
              <w:spacing w:after="0" w:line="240" w:lineRule="auto"/>
              <w:jc w:val="center"/>
              <w:rPr>
                <w:rFonts w:asciiTheme="minorHAnsi" w:eastAsia="Times New Roman" w:hAnsiTheme="minorHAnsi" w:cstheme="minorHAnsi"/>
                <w:b/>
                <w:bCs/>
                <w:sz w:val="20"/>
                <w:szCs w:val="20"/>
                <w:lang w:eastAsia="fr-FR"/>
              </w:rPr>
            </w:pPr>
            <w:r w:rsidRPr="00167A2C">
              <w:rPr>
                <w:rFonts w:asciiTheme="minorHAnsi" w:eastAsia="Times New Roman" w:hAnsiTheme="minorHAnsi" w:cstheme="minorHAnsi"/>
                <w:b/>
                <w:bCs/>
                <w:sz w:val="20"/>
                <w:szCs w:val="20"/>
                <w:lang w:eastAsia="fr-FR"/>
              </w:rPr>
              <w:t>Nombre d'abonnés</w:t>
            </w:r>
          </w:p>
        </w:tc>
        <w:tc>
          <w:tcPr>
            <w:tcW w:w="1361" w:type="dxa"/>
            <w:tcBorders>
              <w:top w:val="single" w:sz="4" w:space="0" w:color="auto"/>
              <w:left w:val="nil"/>
              <w:bottom w:val="single" w:sz="4" w:space="0" w:color="auto"/>
              <w:right w:val="single" w:sz="4" w:space="0" w:color="auto"/>
            </w:tcBorders>
            <w:shd w:val="clear" w:color="000000" w:fill="AADC14"/>
            <w:vAlign w:val="center"/>
            <w:hideMark/>
          </w:tcPr>
          <w:p w14:paraId="785D1929" w14:textId="77777777" w:rsidR="00B443D6" w:rsidRPr="00167A2C" w:rsidRDefault="00B443D6" w:rsidP="0075123F">
            <w:pPr>
              <w:spacing w:after="0" w:line="240" w:lineRule="auto"/>
              <w:jc w:val="center"/>
              <w:rPr>
                <w:rFonts w:asciiTheme="minorHAnsi" w:eastAsia="Times New Roman" w:hAnsiTheme="minorHAnsi" w:cstheme="minorHAnsi"/>
                <w:b/>
                <w:bCs/>
                <w:sz w:val="20"/>
                <w:szCs w:val="20"/>
                <w:lang w:eastAsia="fr-FR"/>
              </w:rPr>
            </w:pPr>
            <w:r w:rsidRPr="00167A2C">
              <w:rPr>
                <w:rFonts w:asciiTheme="minorHAnsi" w:eastAsia="Times New Roman" w:hAnsiTheme="minorHAnsi" w:cstheme="minorHAnsi"/>
                <w:b/>
                <w:bCs/>
                <w:sz w:val="20"/>
                <w:szCs w:val="20"/>
                <w:lang w:eastAsia="fr-FR"/>
              </w:rPr>
              <w:t>Coût total</w:t>
            </w:r>
          </w:p>
        </w:tc>
        <w:tc>
          <w:tcPr>
            <w:tcW w:w="2723" w:type="dxa"/>
            <w:tcBorders>
              <w:top w:val="single" w:sz="4" w:space="0" w:color="auto"/>
              <w:left w:val="nil"/>
              <w:bottom w:val="single" w:sz="4" w:space="0" w:color="auto"/>
              <w:right w:val="single" w:sz="4" w:space="0" w:color="auto"/>
            </w:tcBorders>
            <w:shd w:val="clear" w:color="000000" w:fill="AADC14"/>
            <w:vAlign w:val="center"/>
            <w:hideMark/>
          </w:tcPr>
          <w:p w14:paraId="283C6F01" w14:textId="77777777" w:rsidR="00B443D6" w:rsidRPr="00167A2C" w:rsidRDefault="00B443D6" w:rsidP="0075123F">
            <w:pPr>
              <w:spacing w:after="0" w:line="240" w:lineRule="auto"/>
              <w:jc w:val="center"/>
              <w:rPr>
                <w:rFonts w:asciiTheme="minorHAnsi" w:eastAsia="Times New Roman" w:hAnsiTheme="minorHAnsi" w:cstheme="minorHAnsi"/>
                <w:b/>
                <w:bCs/>
                <w:sz w:val="20"/>
                <w:szCs w:val="20"/>
                <w:lang w:eastAsia="fr-FR"/>
              </w:rPr>
            </w:pPr>
            <w:r w:rsidRPr="00167A2C">
              <w:rPr>
                <w:rFonts w:asciiTheme="minorHAnsi" w:eastAsia="Times New Roman" w:hAnsiTheme="minorHAnsi" w:cstheme="minorHAnsi"/>
                <w:b/>
                <w:bCs/>
                <w:sz w:val="20"/>
                <w:szCs w:val="20"/>
                <w:lang w:eastAsia="fr-FR"/>
              </w:rPr>
              <w:t xml:space="preserve"> Coût en €/abonné pour le raccordement à l'AC </w:t>
            </w:r>
          </w:p>
        </w:tc>
        <w:tc>
          <w:tcPr>
            <w:tcW w:w="1522" w:type="dxa"/>
            <w:tcBorders>
              <w:top w:val="single" w:sz="4" w:space="0" w:color="auto"/>
              <w:left w:val="single" w:sz="4" w:space="0" w:color="auto"/>
              <w:bottom w:val="single" w:sz="4" w:space="0" w:color="auto"/>
              <w:right w:val="single" w:sz="4" w:space="0" w:color="auto"/>
            </w:tcBorders>
            <w:shd w:val="clear" w:color="000000" w:fill="AADC14"/>
            <w:vAlign w:val="center"/>
            <w:hideMark/>
          </w:tcPr>
          <w:p w14:paraId="317B5287" w14:textId="77777777" w:rsidR="00B443D6" w:rsidRPr="00167A2C" w:rsidRDefault="00B443D6" w:rsidP="0075123F">
            <w:pPr>
              <w:spacing w:after="0" w:line="240" w:lineRule="auto"/>
              <w:jc w:val="center"/>
              <w:rPr>
                <w:rFonts w:asciiTheme="minorHAnsi" w:eastAsia="Times New Roman" w:hAnsiTheme="minorHAnsi" w:cstheme="minorHAnsi"/>
                <w:b/>
                <w:bCs/>
                <w:sz w:val="20"/>
                <w:szCs w:val="20"/>
                <w:lang w:eastAsia="fr-FR"/>
              </w:rPr>
            </w:pPr>
            <w:r w:rsidRPr="00167A2C">
              <w:rPr>
                <w:rFonts w:asciiTheme="minorHAnsi" w:eastAsia="Times New Roman" w:hAnsiTheme="minorHAnsi" w:cstheme="minorHAnsi"/>
                <w:b/>
                <w:bCs/>
                <w:sz w:val="20"/>
                <w:szCs w:val="20"/>
                <w:lang w:eastAsia="fr-FR"/>
              </w:rPr>
              <w:t>Coût de réhabilitation des installations ANC</w:t>
            </w:r>
          </w:p>
        </w:tc>
        <w:tc>
          <w:tcPr>
            <w:tcW w:w="2383" w:type="dxa"/>
            <w:tcBorders>
              <w:top w:val="single" w:sz="4" w:space="0" w:color="auto"/>
              <w:left w:val="nil"/>
              <w:bottom w:val="single" w:sz="4" w:space="0" w:color="auto"/>
              <w:right w:val="single" w:sz="4" w:space="0" w:color="auto"/>
            </w:tcBorders>
            <w:shd w:val="clear" w:color="000000" w:fill="AADC14"/>
            <w:vAlign w:val="center"/>
            <w:hideMark/>
          </w:tcPr>
          <w:p w14:paraId="6319E4B9" w14:textId="33CD3307" w:rsidR="00B443D6" w:rsidRPr="00167A2C" w:rsidRDefault="00B443D6" w:rsidP="0075123F">
            <w:pPr>
              <w:spacing w:after="0" w:line="240" w:lineRule="auto"/>
              <w:jc w:val="center"/>
              <w:rPr>
                <w:rFonts w:asciiTheme="minorHAnsi" w:eastAsia="Times New Roman" w:hAnsiTheme="minorHAnsi" w:cstheme="minorHAnsi"/>
                <w:b/>
                <w:bCs/>
                <w:sz w:val="20"/>
                <w:szCs w:val="20"/>
                <w:lang w:eastAsia="fr-FR"/>
              </w:rPr>
            </w:pPr>
            <w:r w:rsidRPr="00167A2C">
              <w:rPr>
                <w:rFonts w:asciiTheme="minorHAnsi" w:eastAsia="Times New Roman" w:hAnsiTheme="minorHAnsi" w:cstheme="minorHAnsi"/>
                <w:b/>
                <w:bCs/>
                <w:sz w:val="20"/>
                <w:szCs w:val="20"/>
                <w:lang w:eastAsia="fr-FR"/>
              </w:rPr>
              <w:t>Solution retenue</w:t>
            </w:r>
          </w:p>
        </w:tc>
      </w:tr>
      <w:tr w:rsidR="00B443D6" w:rsidRPr="00167A2C" w14:paraId="1FB03FC5" w14:textId="466F4E61" w:rsidTr="0075123F">
        <w:trPr>
          <w:trHeight w:val="449"/>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3A9CB" w14:textId="77777777" w:rsidR="00B443D6" w:rsidRPr="00167A2C" w:rsidRDefault="00B443D6" w:rsidP="0075123F">
            <w:pPr>
              <w:spacing w:after="0" w:line="240" w:lineRule="auto"/>
              <w:jc w:val="center"/>
              <w:rPr>
                <w:rFonts w:asciiTheme="minorHAnsi" w:eastAsia="Times New Roman" w:hAnsiTheme="minorHAnsi" w:cstheme="minorHAnsi"/>
                <w:bCs/>
                <w:i/>
                <w:sz w:val="20"/>
                <w:szCs w:val="20"/>
                <w:lang w:eastAsia="fr-FR"/>
              </w:rPr>
            </w:pPr>
            <w:r w:rsidRPr="00167A2C">
              <w:rPr>
                <w:rFonts w:asciiTheme="minorHAnsi" w:eastAsia="Times New Roman" w:hAnsiTheme="minorHAnsi" w:cstheme="minorHAnsi"/>
                <w:bCs/>
                <w:i/>
                <w:sz w:val="20"/>
                <w:szCs w:val="20"/>
                <w:lang w:eastAsia="fr-FR"/>
              </w:rPr>
              <w:t>-</w:t>
            </w:r>
          </w:p>
        </w:tc>
        <w:tc>
          <w:tcPr>
            <w:tcW w:w="3290" w:type="dxa"/>
            <w:tcBorders>
              <w:top w:val="single" w:sz="4" w:space="0" w:color="auto"/>
              <w:left w:val="nil"/>
              <w:bottom w:val="single" w:sz="4" w:space="0" w:color="auto"/>
              <w:right w:val="single" w:sz="4" w:space="0" w:color="auto"/>
            </w:tcBorders>
            <w:shd w:val="clear" w:color="auto" w:fill="auto"/>
            <w:noWrap/>
            <w:vAlign w:val="center"/>
          </w:tcPr>
          <w:p w14:paraId="7364B1DB" w14:textId="77777777" w:rsidR="00B443D6" w:rsidRPr="00167A2C" w:rsidRDefault="00B443D6" w:rsidP="0075123F">
            <w:pPr>
              <w:spacing w:after="0" w:line="240" w:lineRule="auto"/>
              <w:jc w:val="center"/>
              <w:rPr>
                <w:rFonts w:asciiTheme="minorHAnsi" w:eastAsia="Times New Roman" w:hAnsiTheme="minorHAnsi" w:cstheme="minorHAnsi"/>
                <w:bCs/>
                <w:i/>
                <w:sz w:val="20"/>
                <w:szCs w:val="20"/>
                <w:lang w:eastAsia="fr-FR"/>
              </w:rPr>
            </w:pPr>
            <w:r w:rsidRPr="00167A2C">
              <w:rPr>
                <w:rFonts w:asciiTheme="minorHAnsi" w:eastAsia="Times New Roman" w:hAnsiTheme="minorHAnsi" w:cstheme="minorHAnsi"/>
                <w:bCs/>
                <w:i/>
                <w:sz w:val="20"/>
                <w:szCs w:val="20"/>
                <w:lang w:eastAsia="fr-FR"/>
              </w:rPr>
              <w:t>-</w:t>
            </w:r>
          </w:p>
        </w:tc>
        <w:tc>
          <w:tcPr>
            <w:tcW w:w="1232" w:type="dxa"/>
            <w:tcBorders>
              <w:top w:val="single" w:sz="4" w:space="0" w:color="auto"/>
              <w:left w:val="nil"/>
              <w:bottom w:val="single" w:sz="4" w:space="0" w:color="auto"/>
              <w:right w:val="single" w:sz="4" w:space="0" w:color="auto"/>
            </w:tcBorders>
            <w:shd w:val="clear" w:color="auto" w:fill="auto"/>
            <w:vAlign w:val="center"/>
          </w:tcPr>
          <w:p w14:paraId="790810D2" w14:textId="77777777" w:rsidR="00B443D6" w:rsidRPr="00167A2C" w:rsidRDefault="00B443D6" w:rsidP="0075123F">
            <w:pPr>
              <w:spacing w:after="0" w:line="240" w:lineRule="auto"/>
              <w:jc w:val="center"/>
              <w:rPr>
                <w:rFonts w:asciiTheme="minorHAnsi" w:eastAsia="Times New Roman" w:hAnsiTheme="minorHAnsi" w:cstheme="minorHAnsi"/>
                <w:bCs/>
                <w:i/>
                <w:sz w:val="20"/>
                <w:szCs w:val="20"/>
                <w:lang w:eastAsia="fr-FR"/>
              </w:rPr>
            </w:pPr>
            <w:r w:rsidRPr="00167A2C">
              <w:rPr>
                <w:rFonts w:asciiTheme="minorHAnsi" w:eastAsia="Times New Roman" w:hAnsiTheme="minorHAnsi" w:cstheme="minorHAnsi"/>
                <w:bCs/>
                <w:i/>
                <w:sz w:val="20"/>
                <w:szCs w:val="20"/>
                <w:lang w:eastAsia="fr-FR"/>
              </w:rPr>
              <w:t>-</w:t>
            </w:r>
          </w:p>
        </w:tc>
        <w:tc>
          <w:tcPr>
            <w:tcW w:w="1361" w:type="dxa"/>
            <w:tcBorders>
              <w:top w:val="single" w:sz="4" w:space="0" w:color="auto"/>
              <w:left w:val="nil"/>
              <w:bottom w:val="single" w:sz="4" w:space="0" w:color="auto"/>
              <w:right w:val="single" w:sz="4" w:space="0" w:color="auto"/>
            </w:tcBorders>
            <w:shd w:val="clear" w:color="auto" w:fill="auto"/>
            <w:vAlign w:val="center"/>
          </w:tcPr>
          <w:p w14:paraId="7F419B42" w14:textId="77777777" w:rsidR="00B443D6" w:rsidRPr="00167A2C" w:rsidRDefault="00B443D6" w:rsidP="0075123F">
            <w:pPr>
              <w:spacing w:after="0" w:line="240" w:lineRule="auto"/>
              <w:jc w:val="center"/>
              <w:rPr>
                <w:rFonts w:asciiTheme="minorHAnsi" w:eastAsia="Times New Roman" w:hAnsiTheme="minorHAnsi" w:cstheme="minorHAnsi"/>
                <w:bCs/>
                <w:i/>
                <w:sz w:val="20"/>
                <w:szCs w:val="20"/>
                <w:lang w:eastAsia="fr-FR"/>
              </w:rPr>
            </w:pPr>
            <w:r w:rsidRPr="00167A2C">
              <w:rPr>
                <w:rFonts w:asciiTheme="minorHAnsi" w:eastAsia="Times New Roman" w:hAnsiTheme="minorHAnsi" w:cstheme="minorHAnsi"/>
                <w:bCs/>
                <w:i/>
                <w:sz w:val="20"/>
                <w:szCs w:val="20"/>
                <w:lang w:eastAsia="fr-FR"/>
              </w:rPr>
              <w:t>€ HT</w:t>
            </w:r>
          </w:p>
        </w:tc>
        <w:tc>
          <w:tcPr>
            <w:tcW w:w="2723" w:type="dxa"/>
            <w:tcBorders>
              <w:top w:val="nil"/>
              <w:left w:val="nil"/>
              <w:bottom w:val="single" w:sz="4" w:space="0" w:color="auto"/>
              <w:right w:val="single" w:sz="4" w:space="0" w:color="auto"/>
            </w:tcBorders>
            <w:shd w:val="clear" w:color="auto" w:fill="auto"/>
            <w:vAlign w:val="center"/>
          </w:tcPr>
          <w:p w14:paraId="56EC205B" w14:textId="77777777" w:rsidR="00B443D6" w:rsidRPr="00167A2C" w:rsidRDefault="00B443D6" w:rsidP="0075123F">
            <w:pPr>
              <w:spacing w:after="0" w:line="240" w:lineRule="auto"/>
              <w:jc w:val="center"/>
              <w:rPr>
                <w:rFonts w:asciiTheme="minorHAnsi" w:eastAsia="Times New Roman" w:hAnsiTheme="minorHAnsi" w:cstheme="minorHAnsi"/>
                <w:bCs/>
                <w:i/>
                <w:sz w:val="20"/>
                <w:szCs w:val="20"/>
                <w:lang w:eastAsia="fr-FR"/>
              </w:rPr>
            </w:pPr>
            <w:r w:rsidRPr="00167A2C">
              <w:rPr>
                <w:rFonts w:asciiTheme="minorHAnsi" w:eastAsia="Times New Roman" w:hAnsiTheme="minorHAnsi" w:cstheme="minorHAnsi"/>
                <w:bCs/>
                <w:i/>
                <w:color w:val="000000"/>
                <w:sz w:val="20"/>
                <w:szCs w:val="20"/>
                <w:lang w:eastAsia="fr-FR"/>
              </w:rPr>
              <w:t>€ HT/abonné</w:t>
            </w:r>
          </w:p>
        </w:tc>
        <w:tc>
          <w:tcPr>
            <w:tcW w:w="1522" w:type="dxa"/>
            <w:tcBorders>
              <w:top w:val="nil"/>
              <w:left w:val="single" w:sz="4" w:space="0" w:color="auto"/>
              <w:bottom w:val="single" w:sz="4" w:space="0" w:color="auto"/>
              <w:right w:val="single" w:sz="4" w:space="0" w:color="auto"/>
            </w:tcBorders>
            <w:shd w:val="clear" w:color="auto" w:fill="auto"/>
            <w:vAlign w:val="center"/>
          </w:tcPr>
          <w:p w14:paraId="3BA22E82" w14:textId="77777777" w:rsidR="00B443D6" w:rsidRPr="00167A2C" w:rsidRDefault="00B443D6" w:rsidP="0075123F">
            <w:pPr>
              <w:spacing w:after="0" w:line="240" w:lineRule="auto"/>
              <w:jc w:val="center"/>
              <w:rPr>
                <w:rFonts w:asciiTheme="minorHAnsi" w:eastAsia="Times New Roman" w:hAnsiTheme="minorHAnsi" w:cstheme="minorHAnsi"/>
                <w:bCs/>
                <w:i/>
                <w:sz w:val="20"/>
                <w:szCs w:val="20"/>
                <w:lang w:eastAsia="fr-FR"/>
              </w:rPr>
            </w:pPr>
            <w:r w:rsidRPr="00167A2C">
              <w:rPr>
                <w:rFonts w:asciiTheme="minorHAnsi" w:eastAsia="Times New Roman" w:hAnsiTheme="minorHAnsi" w:cstheme="minorHAnsi"/>
                <w:i/>
                <w:color w:val="000000"/>
                <w:sz w:val="20"/>
                <w:szCs w:val="20"/>
                <w:lang w:eastAsia="fr-FR"/>
              </w:rPr>
              <w:t>€ HT</w:t>
            </w:r>
          </w:p>
        </w:tc>
        <w:tc>
          <w:tcPr>
            <w:tcW w:w="2383" w:type="dxa"/>
            <w:tcBorders>
              <w:top w:val="nil"/>
              <w:left w:val="nil"/>
              <w:bottom w:val="single" w:sz="4" w:space="0" w:color="auto"/>
              <w:right w:val="single" w:sz="4" w:space="0" w:color="auto"/>
            </w:tcBorders>
            <w:shd w:val="clear" w:color="auto" w:fill="auto"/>
            <w:vAlign w:val="center"/>
          </w:tcPr>
          <w:p w14:paraId="57DEF6D5" w14:textId="77777777" w:rsidR="00B443D6" w:rsidRPr="00167A2C" w:rsidRDefault="00B443D6" w:rsidP="0075123F">
            <w:pPr>
              <w:spacing w:after="0" w:line="240" w:lineRule="auto"/>
              <w:jc w:val="center"/>
              <w:rPr>
                <w:rFonts w:asciiTheme="minorHAnsi" w:eastAsia="Times New Roman" w:hAnsiTheme="minorHAnsi" w:cstheme="minorHAnsi"/>
                <w:bCs/>
                <w:i/>
                <w:sz w:val="20"/>
                <w:szCs w:val="20"/>
                <w:lang w:eastAsia="fr-FR"/>
              </w:rPr>
            </w:pPr>
            <w:r w:rsidRPr="00167A2C">
              <w:rPr>
                <w:rFonts w:asciiTheme="minorHAnsi" w:eastAsia="Times New Roman" w:hAnsiTheme="minorHAnsi" w:cstheme="minorHAnsi"/>
                <w:i/>
                <w:color w:val="000000"/>
                <w:sz w:val="20"/>
                <w:szCs w:val="20"/>
                <w:lang w:eastAsia="fr-FR"/>
              </w:rPr>
              <w:t>-</w:t>
            </w:r>
          </w:p>
        </w:tc>
      </w:tr>
      <w:tr w:rsidR="00B443D6" w:rsidRPr="00167A2C" w14:paraId="1B25F5CB" w14:textId="2E536119" w:rsidTr="00167A2C">
        <w:trPr>
          <w:trHeight w:val="945"/>
        </w:trPr>
        <w:tc>
          <w:tcPr>
            <w:tcW w:w="1216" w:type="dxa"/>
            <w:vMerge w:val="restart"/>
            <w:tcBorders>
              <w:top w:val="nil"/>
              <w:left w:val="single" w:sz="4" w:space="0" w:color="auto"/>
              <w:right w:val="single" w:sz="4" w:space="0" w:color="auto"/>
            </w:tcBorders>
            <w:shd w:val="clear" w:color="auto" w:fill="auto"/>
            <w:noWrap/>
            <w:textDirection w:val="btLr"/>
            <w:vAlign w:val="center"/>
            <w:hideMark/>
          </w:tcPr>
          <w:p w14:paraId="1CD7887C" w14:textId="77777777" w:rsidR="00B443D6" w:rsidRPr="00167A2C" w:rsidRDefault="00B443D6" w:rsidP="0075123F">
            <w:pPr>
              <w:spacing w:after="0" w:line="240" w:lineRule="auto"/>
              <w:ind w:left="113" w:right="113"/>
              <w:jc w:val="center"/>
              <w:rPr>
                <w:rFonts w:asciiTheme="minorHAnsi" w:eastAsia="Times New Roman" w:hAnsiTheme="minorHAnsi" w:cstheme="minorHAnsi"/>
                <w:color w:val="000000"/>
                <w:sz w:val="20"/>
                <w:szCs w:val="20"/>
                <w:lang w:eastAsia="fr-FR"/>
              </w:rPr>
            </w:pPr>
            <w:r w:rsidRPr="00167A2C">
              <w:rPr>
                <w:rFonts w:asciiTheme="minorHAnsi" w:eastAsia="Times New Roman" w:hAnsiTheme="minorHAnsi" w:cstheme="minorHAnsi"/>
                <w:color w:val="000000"/>
                <w:sz w:val="20"/>
                <w:szCs w:val="20"/>
                <w:lang w:eastAsia="fr-FR"/>
              </w:rPr>
              <w:t>Carrières-sous-Poissy</w:t>
            </w:r>
          </w:p>
        </w:tc>
        <w:tc>
          <w:tcPr>
            <w:tcW w:w="3290" w:type="dxa"/>
            <w:tcBorders>
              <w:top w:val="nil"/>
              <w:left w:val="nil"/>
              <w:bottom w:val="single" w:sz="4" w:space="0" w:color="auto"/>
              <w:right w:val="single" w:sz="4" w:space="0" w:color="auto"/>
            </w:tcBorders>
            <w:shd w:val="clear" w:color="auto" w:fill="auto"/>
            <w:noWrap/>
            <w:vAlign w:val="center"/>
            <w:hideMark/>
          </w:tcPr>
          <w:p w14:paraId="5BB51DF7" w14:textId="77777777" w:rsidR="00B443D6" w:rsidRPr="00167A2C" w:rsidRDefault="00B443D6" w:rsidP="0075123F">
            <w:pPr>
              <w:spacing w:after="0" w:line="240" w:lineRule="auto"/>
              <w:jc w:val="center"/>
              <w:rPr>
                <w:rFonts w:asciiTheme="minorHAnsi" w:eastAsia="Times New Roman" w:hAnsiTheme="minorHAnsi" w:cstheme="minorHAnsi"/>
                <w:bCs/>
                <w:color w:val="000000"/>
                <w:sz w:val="20"/>
                <w:szCs w:val="20"/>
                <w:lang w:eastAsia="fr-FR"/>
              </w:rPr>
            </w:pPr>
            <w:r w:rsidRPr="00167A2C">
              <w:rPr>
                <w:rFonts w:asciiTheme="minorHAnsi" w:eastAsia="Times New Roman" w:hAnsiTheme="minorHAnsi" w:cstheme="minorHAnsi"/>
                <w:bCs/>
                <w:color w:val="000000"/>
                <w:sz w:val="20"/>
                <w:szCs w:val="20"/>
                <w:lang w:eastAsia="fr-FR"/>
              </w:rPr>
              <w:t>Rue du stade</w:t>
            </w:r>
          </w:p>
        </w:tc>
        <w:tc>
          <w:tcPr>
            <w:tcW w:w="1232" w:type="dxa"/>
            <w:tcBorders>
              <w:top w:val="nil"/>
              <w:left w:val="nil"/>
              <w:bottom w:val="single" w:sz="4" w:space="0" w:color="auto"/>
              <w:right w:val="single" w:sz="4" w:space="0" w:color="auto"/>
            </w:tcBorders>
            <w:shd w:val="clear" w:color="auto" w:fill="auto"/>
            <w:noWrap/>
            <w:vAlign w:val="center"/>
            <w:hideMark/>
          </w:tcPr>
          <w:p w14:paraId="4E4B6C6A" w14:textId="77777777" w:rsidR="00B443D6" w:rsidRPr="00167A2C" w:rsidRDefault="00B443D6" w:rsidP="0075123F">
            <w:pPr>
              <w:spacing w:after="0" w:line="240" w:lineRule="auto"/>
              <w:jc w:val="center"/>
              <w:rPr>
                <w:rFonts w:asciiTheme="minorHAnsi" w:eastAsia="Times New Roman" w:hAnsiTheme="minorHAnsi" w:cstheme="minorHAnsi"/>
                <w:color w:val="000000"/>
                <w:sz w:val="20"/>
                <w:szCs w:val="20"/>
                <w:lang w:eastAsia="fr-FR"/>
              </w:rPr>
            </w:pPr>
            <w:r w:rsidRPr="00167A2C">
              <w:rPr>
                <w:rFonts w:asciiTheme="minorHAnsi" w:eastAsia="Times New Roman" w:hAnsiTheme="minorHAnsi" w:cstheme="minorHAnsi"/>
                <w:color w:val="000000"/>
                <w:sz w:val="20"/>
                <w:szCs w:val="20"/>
                <w:lang w:eastAsia="fr-FR"/>
              </w:rPr>
              <w:t>5</w:t>
            </w:r>
          </w:p>
        </w:tc>
        <w:tc>
          <w:tcPr>
            <w:tcW w:w="1361" w:type="dxa"/>
            <w:tcBorders>
              <w:top w:val="nil"/>
              <w:left w:val="nil"/>
              <w:bottom w:val="single" w:sz="4" w:space="0" w:color="auto"/>
              <w:right w:val="single" w:sz="4" w:space="0" w:color="auto"/>
            </w:tcBorders>
            <w:shd w:val="clear" w:color="auto" w:fill="auto"/>
            <w:noWrap/>
            <w:vAlign w:val="center"/>
            <w:hideMark/>
          </w:tcPr>
          <w:p w14:paraId="742422FA" w14:textId="77777777" w:rsidR="00B443D6" w:rsidRPr="00167A2C" w:rsidRDefault="00B443D6" w:rsidP="0075123F">
            <w:pPr>
              <w:spacing w:after="0" w:line="240" w:lineRule="auto"/>
              <w:jc w:val="center"/>
              <w:rPr>
                <w:rFonts w:asciiTheme="minorHAnsi" w:eastAsia="Times New Roman" w:hAnsiTheme="minorHAnsi" w:cstheme="minorHAnsi"/>
                <w:b/>
                <w:bCs/>
                <w:color w:val="000000"/>
                <w:sz w:val="20"/>
                <w:szCs w:val="20"/>
                <w:lang w:eastAsia="fr-FR"/>
              </w:rPr>
            </w:pPr>
            <w:r w:rsidRPr="00167A2C">
              <w:rPr>
                <w:rFonts w:asciiTheme="minorHAnsi" w:eastAsia="Times New Roman" w:hAnsiTheme="minorHAnsi" w:cstheme="minorHAnsi"/>
                <w:b/>
                <w:bCs/>
                <w:color w:val="000000"/>
                <w:sz w:val="20"/>
                <w:szCs w:val="20"/>
                <w:lang w:eastAsia="fr-FR"/>
              </w:rPr>
              <w:t>731 000</w:t>
            </w:r>
          </w:p>
        </w:tc>
        <w:tc>
          <w:tcPr>
            <w:tcW w:w="2723" w:type="dxa"/>
            <w:tcBorders>
              <w:top w:val="nil"/>
              <w:left w:val="nil"/>
              <w:bottom w:val="single" w:sz="4" w:space="0" w:color="auto"/>
              <w:right w:val="single" w:sz="4" w:space="0" w:color="auto"/>
            </w:tcBorders>
            <w:shd w:val="clear" w:color="auto" w:fill="auto"/>
            <w:vAlign w:val="center"/>
            <w:hideMark/>
          </w:tcPr>
          <w:p w14:paraId="326968D3" w14:textId="77777777" w:rsidR="00B443D6" w:rsidRPr="00167A2C" w:rsidRDefault="00B443D6" w:rsidP="0075123F">
            <w:pPr>
              <w:spacing w:after="0" w:line="240" w:lineRule="auto"/>
              <w:jc w:val="center"/>
              <w:rPr>
                <w:rFonts w:asciiTheme="minorHAnsi" w:eastAsia="Times New Roman" w:hAnsiTheme="minorHAnsi" w:cstheme="minorHAnsi"/>
                <w:color w:val="000000"/>
                <w:sz w:val="20"/>
                <w:szCs w:val="20"/>
                <w:lang w:eastAsia="fr-FR"/>
              </w:rPr>
            </w:pPr>
            <w:r w:rsidRPr="00167A2C">
              <w:rPr>
                <w:rFonts w:asciiTheme="minorHAnsi" w:eastAsia="Times New Roman" w:hAnsiTheme="minorHAnsi" w:cstheme="minorHAnsi"/>
                <w:color w:val="000000"/>
                <w:sz w:val="20"/>
                <w:szCs w:val="20"/>
                <w:lang w:eastAsia="fr-FR"/>
              </w:rPr>
              <w:t>A déterminer avec l'aménagement de la promenade du canal</w:t>
            </w:r>
          </w:p>
        </w:tc>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0E7449E" w14:textId="7DB3C045" w:rsidR="00B443D6" w:rsidRPr="00167A2C" w:rsidRDefault="00B443D6" w:rsidP="0075123F">
            <w:pPr>
              <w:spacing w:after="0" w:line="240" w:lineRule="auto"/>
              <w:jc w:val="center"/>
              <w:rPr>
                <w:rFonts w:asciiTheme="minorHAnsi" w:eastAsia="Times New Roman" w:hAnsiTheme="minorHAnsi" w:cstheme="minorHAnsi"/>
                <w:color w:val="000000"/>
                <w:sz w:val="20"/>
                <w:szCs w:val="20"/>
                <w:lang w:eastAsia="fr-FR"/>
              </w:rPr>
            </w:pPr>
            <w:r w:rsidRPr="00167A2C">
              <w:rPr>
                <w:rFonts w:asciiTheme="minorHAnsi" w:eastAsia="Times New Roman" w:hAnsiTheme="minorHAnsi" w:cstheme="minorHAnsi"/>
                <w:color w:val="000000"/>
                <w:sz w:val="20"/>
                <w:szCs w:val="20"/>
                <w:lang w:eastAsia="fr-FR"/>
              </w:rPr>
              <w:t>74</w:t>
            </w:r>
            <w:r w:rsidR="00167A2C">
              <w:rPr>
                <w:rFonts w:asciiTheme="minorHAnsi" w:eastAsia="Times New Roman" w:hAnsiTheme="minorHAnsi" w:cstheme="minorHAnsi"/>
                <w:color w:val="000000"/>
                <w:sz w:val="20"/>
                <w:szCs w:val="20"/>
                <w:lang w:eastAsia="fr-FR"/>
              </w:rPr>
              <w:t xml:space="preserve"> </w:t>
            </w:r>
            <w:r w:rsidRPr="00167A2C">
              <w:rPr>
                <w:rFonts w:asciiTheme="minorHAnsi" w:eastAsia="Times New Roman" w:hAnsiTheme="minorHAnsi" w:cstheme="minorHAnsi"/>
                <w:color w:val="000000"/>
                <w:sz w:val="20"/>
                <w:szCs w:val="20"/>
                <w:lang w:eastAsia="fr-FR"/>
              </w:rPr>
              <w:t>400</w:t>
            </w:r>
          </w:p>
        </w:tc>
        <w:tc>
          <w:tcPr>
            <w:tcW w:w="2383" w:type="dxa"/>
            <w:tcBorders>
              <w:top w:val="nil"/>
              <w:left w:val="nil"/>
              <w:bottom w:val="single" w:sz="4" w:space="0" w:color="auto"/>
              <w:right w:val="single" w:sz="4" w:space="0" w:color="auto"/>
            </w:tcBorders>
            <w:shd w:val="clear" w:color="auto" w:fill="FFCC66"/>
            <w:noWrap/>
            <w:vAlign w:val="center"/>
            <w:hideMark/>
          </w:tcPr>
          <w:p w14:paraId="13400C56" w14:textId="16FE53A0" w:rsidR="00B443D6" w:rsidRPr="00167A2C" w:rsidRDefault="00B443D6" w:rsidP="0075123F">
            <w:pPr>
              <w:spacing w:after="0" w:line="240" w:lineRule="auto"/>
              <w:jc w:val="center"/>
              <w:rPr>
                <w:rFonts w:asciiTheme="minorHAnsi" w:eastAsia="Times New Roman" w:hAnsiTheme="minorHAnsi" w:cstheme="minorHAnsi"/>
                <w:color w:val="000000"/>
                <w:sz w:val="20"/>
                <w:szCs w:val="20"/>
                <w:lang w:eastAsia="fr-FR"/>
              </w:rPr>
            </w:pPr>
            <w:r w:rsidRPr="00167A2C">
              <w:rPr>
                <w:rFonts w:asciiTheme="minorHAnsi" w:eastAsia="Times New Roman" w:hAnsiTheme="minorHAnsi" w:cstheme="minorHAnsi"/>
                <w:color w:val="000000"/>
                <w:sz w:val="20"/>
                <w:szCs w:val="20"/>
                <w:lang w:eastAsia="fr-FR"/>
              </w:rPr>
              <w:t xml:space="preserve">ANC </w:t>
            </w:r>
          </w:p>
        </w:tc>
      </w:tr>
      <w:tr w:rsidR="00B443D6" w:rsidRPr="00167A2C" w14:paraId="513B55F4" w14:textId="3140AE69" w:rsidTr="00167A2C">
        <w:trPr>
          <w:trHeight w:val="954"/>
        </w:trPr>
        <w:tc>
          <w:tcPr>
            <w:tcW w:w="1216" w:type="dxa"/>
            <w:vMerge/>
            <w:tcBorders>
              <w:left w:val="single" w:sz="4" w:space="0" w:color="auto"/>
              <w:bottom w:val="single" w:sz="4" w:space="0" w:color="auto"/>
              <w:right w:val="single" w:sz="4" w:space="0" w:color="auto"/>
            </w:tcBorders>
            <w:shd w:val="clear" w:color="auto" w:fill="auto"/>
            <w:noWrap/>
            <w:vAlign w:val="center"/>
            <w:hideMark/>
          </w:tcPr>
          <w:p w14:paraId="1A532937" w14:textId="77777777" w:rsidR="00B443D6" w:rsidRPr="00167A2C" w:rsidRDefault="00B443D6" w:rsidP="0075123F">
            <w:pPr>
              <w:spacing w:after="0" w:line="240" w:lineRule="auto"/>
              <w:jc w:val="center"/>
              <w:rPr>
                <w:rFonts w:asciiTheme="minorHAnsi" w:eastAsia="Times New Roman" w:hAnsiTheme="minorHAnsi" w:cstheme="minorHAnsi"/>
                <w:color w:val="000000"/>
                <w:sz w:val="20"/>
                <w:szCs w:val="20"/>
                <w:lang w:eastAsia="fr-FR"/>
              </w:rPr>
            </w:pPr>
          </w:p>
        </w:tc>
        <w:tc>
          <w:tcPr>
            <w:tcW w:w="3290" w:type="dxa"/>
            <w:tcBorders>
              <w:top w:val="nil"/>
              <w:left w:val="nil"/>
              <w:bottom w:val="single" w:sz="4" w:space="0" w:color="auto"/>
              <w:right w:val="single" w:sz="4" w:space="0" w:color="auto"/>
            </w:tcBorders>
            <w:shd w:val="clear" w:color="auto" w:fill="auto"/>
            <w:noWrap/>
            <w:vAlign w:val="center"/>
            <w:hideMark/>
          </w:tcPr>
          <w:p w14:paraId="386B9182" w14:textId="77777777" w:rsidR="00B443D6" w:rsidRPr="00167A2C" w:rsidRDefault="00B443D6" w:rsidP="0075123F">
            <w:pPr>
              <w:spacing w:after="0" w:line="240" w:lineRule="auto"/>
              <w:jc w:val="center"/>
              <w:rPr>
                <w:rFonts w:asciiTheme="minorHAnsi" w:eastAsia="Times New Roman" w:hAnsiTheme="minorHAnsi" w:cstheme="minorHAnsi"/>
                <w:bCs/>
                <w:color w:val="000000"/>
                <w:sz w:val="20"/>
                <w:szCs w:val="20"/>
                <w:lang w:eastAsia="fr-FR"/>
              </w:rPr>
            </w:pPr>
            <w:r w:rsidRPr="00167A2C">
              <w:rPr>
                <w:rFonts w:asciiTheme="minorHAnsi" w:eastAsia="Times New Roman" w:hAnsiTheme="minorHAnsi" w:cstheme="minorHAnsi"/>
                <w:bCs/>
                <w:color w:val="000000"/>
                <w:sz w:val="20"/>
                <w:szCs w:val="20"/>
                <w:lang w:eastAsia="fr-FR"/>
              </w:rPr>
              <w:t>Quai de l'écluse</w:t>
            </w:r>
          </w:p>
        </w:tc>
        <w:tc>
          <w:tcPr>
            <w:tcW w:w="1232" w:type="dxa"/>
            <w:tcBorders>
              <w:top w:val="nil"/>
              <w:left w:val="nil"/>
              <w:bottom w:val="single" w:sz="4" w:space="0" w:color="auto"/>
              <w:right w:val="single" w:sz="4" w:space="0" w:color="auto"/>
            </w:tcBorders>
            <w:shd w:val="clear" w:color="auto" w:fill="auto"/>
            <w:noWrap/>
            <w:vAlign w:val="center"/>
            <w:hideMark/>
          </w:tcPr>
          <w:p w14:paraId="11B9FD0C" w14:textId="77777777" w:rsidR="00B443D6" w:rsidRPr="00167A2C" w:rsidRDefault="00B443D6" w:rsidP="0075123F">
            <w:pPr>
              <w:spacing w:after="0" w:line="240" w:lineRule="auto"/>
              <w:jc w:val="center"/>
              <w:rPr>
                <w:rFonts w:asciiTheme="minorHAnsi" w:eastAsia="Times New Roman" w:hAnsiTheme="minorHAnsi" w:cstheme="minorHAnsi"/>
                <w:color w:val="000000"/>
                <w:sz w:val="20"/>
                <w:szCs w:val="20"/>
                <w:lang w:eastAsia="fr-FR"/>
              </w:rPr>
            </w:pPr>
            <w:r w:rsidRPr="00167A2C">
              <w:rPr>
                <w:rFonts w:asciiTheme="minorHAnsi" w:eastAsia="Times New Roman" w:hAnsiTheme="minorHAnsi" w:cstheme="minorHAnsi"/>
                <w:color w:val="000000"/>
                <w:sz w:val="20"/>
                <w:szCs w:val="20"/>
                <w:lang w:eastAsia="fr-FR"/>
              </w:rPr>
              <w:t>5</w:t>
            </w:r>
          </w:p>
        </w:tc>
        <w:tc>
          <w:tcPr>
            <w:tcW w:w="1361" w:type="dxa"/>
            <w:tcBorders>
              <w:top w:val="nil"/>
              <w:left w:val="nil"/>
              <w:bottom w:val="single" w:sz="4" w:space="0" w:color="auto"/>
              <w:right w:val="single" w:sz="4" w:space="0" w:color="auto"/>
            </w:tcBorders>
            <w:shd w:val="clear" w:color="auto" w:fill="auto"/>
            <w:noWrap/>
            <w:vAlign w:val="center"/>
            <w:hideMark/>
          </w:tcPr>
          <w:p w14:paraId="17A8028D" w14:textId="77777777" w:rsidR="00B443D6" w:rsidRPr="00167A2C" w:rsidRDefault="00B443D6" w:rsidP="0075123F">
            <w:pPr>
              <w:spacing w:after="0" w:line="240" w:lineRule="auto"/>
              <w:jc w:val="center"/>
              <w:rPr>
                <w:rFonts w:asciiTheme="minorHAnsi" w:eastAsia="Times New Roman" w:hAnsiTheme="minorHAnsi" w:cstheme="minorHAnsi"/>
                <w:b/>
                <w:bCs/>
                <w:color w:val="000000"/>
                <w:sz w:val="20"/>
                <w:szCs w:val="20"/>
                <w:lang w:eastAsia="fr-FR"/>
              </w:rPr>
            </w:pPr>
            <w:r w:rsidRPr="00167A2C">
              <w:rPr>
                <w:rFonts w:asciiTheme="minorHAnsi" w:eastAsia="Times New Roman" w:hAnsiTheme="minorHAnsi" w:cstheme="minorHAnsi"/>
                <w:b/>
                <w:bCs/>
                <w:color w:val="000000"/>
                <w:sz w:val="20"/>
                <w:szCs w:val="20"/>
                <w:lang w:eastAsia="fr-FR"/>
              </w:rPr>
              <w:t>995 000</w:t>
            </w:r>
          </w:p>
        </w:tc>
        <w:tc>
          <w:tcPr>
            <w:tcW w:w="2723" w:type="dxa"/>
            <w:tcBorders>
              <w:top w:val="nil"/>
              <w:left w:val="nil"/>
              <w:bottom w:val="single" w:sz="4" w:space="0" w:color="auto"/>
              <w:right w:val="single" w:sz="4" w:space="0" w:color="auto"/>
            </w:tcBorders>
            <w:shd w:val="clear" w:color="auto" w:fill="auto"/>
            <w:noWrap/>
            <w:vAlign w:val="center"/>
            <w:hideMark/>
          </w:tcPr>
          <w:p w14:paraId="168C77DB" w14:textId="77777777" w:rsidR="00B443D6" w:rsidRPr="00167A2C" w:rsidRDefault="00B443D6" w:rsidP="0075123F">
            <w:pPr>
              <w:spacing w:after="0" w:line="240" w:lineRule="auto"/>
              <w:jc w:val="center"/>
              <w:rPr>
                <w:rFonts w:asciiTheme="minorHAnsi" w:eastAsia="Times New Roman" w:hAnsiTheme="minorHAnsi" w:cstheme="minorHAnsi"/>
                <w:b/>
                <w:bCs/>
                <w:color w:val="000000"/>
                <w:sz w:val="20"/>
                <w:szCs w:val="20"/>
                <w:lang w:eastAsia="fr-FR"/>
              </w:rPr>
            </w:pPr>
            <w:r w:rsidRPr="00167A2C">
              <w:rPr>
                <w:rFonts w:asciiTheme="minorHAnsi" w:eastAsia="Times New Roman" w:hAnsiTheme="minorHAnsi" w:cstheme="minorHAnsi"/>
                <w:b/>
                <w:bCs/>
                <w:color w:val="000000"/>
                <w:sz w:val="20"/>
                <w:szCs w:val="20"/>
                <w:lang w:eastAsia="fr-FR"/>
              </w:rPr>
              <w:t>199 000</w:t>
            </w:r>
          </w:p>
        </w:tc>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25DED803" w14:textId="4ECAFAC7" w:rsidR="00B443D6" w:rsidRPr="00167A2C" w:rsidRDefault="00B443D6" w:rsidP="0075123F">
            <w:pPr>
              <w:spacing w:after="0" w:line="240" w:lineRule="auto"/>
              <w:jc w:val="center"/>
              <w:rPr>
                <w:rFonts w:asciiTheme="minorHAnsi" w:eastAsia="Times New Roman" w:hAnsiTheme="minorHAnsi" w:cstheme="minorHAnsi"/>
                <w:color w:val="000000"/>
                <w:sz w:val="20"/>
                <w:szCs w:val="20"/>
                <w:lang w:eastAsia="fr-FR"/>
              </w:rPr>
            </w:pPr>
            <w:r w:rsidRPr="00167A2C">
              <w:rPr>
                <w:rFonts w:asciiTheme="minorHAnsi" w:eastAsia="Times New Roman" w:hAnsiTheme="minorHAnsi" w:cstheme="minorHAnsi"/>
                <w:color w:val="000000"/>
                <w:sz w:val="20"/>
                <w:szCs w:val="20"/>
                <w:lang w:eastAsia="fr-FR"/>
              </w:rPr>
              <w:t>74</w:t>
            </w:r>
            <w:r w:rsidR="00167A2C">
              <w:rPr>
                <w:rFonts w:asciiTheme="minorHAnsi" w:eastAsia="Times New Roman" w:hAnsiTheme="minorHAnsi" w:cstheme="minorHAnsi"/>
                <w:color w:val="000000"/>
                <w:sz w:val="20"/>
                <w:szCs w:val="20"/>
                <w:lang w:eastAsia="fr-FR"/>
              </w:rPr>
              <w:t xml:space="preserve"> </w:t>
            </w:r>
            <w:r w:rsidRPr="00167A2C">
              <w:rPr>
                <w:rFonts w:asciiTheme="minorHAnsi" w:eastAsia="Times New Roman" w:hAnsiTheme="minorHAnsi" w:cstheme="minorHAnsi"/>
                <w:color w:val="000000"/>
                <w:sz w:val="20"/>
                <w:szCs w:val="20"/>
                <w:lang w:eastAsia="fr-FR"/>
              </w:rPr>
              <w:t>400</w:t>
            </w:r>
          </w:p>
        </w:tc>
        <w:tc>
          <w:tcPr>
            <w:tcW w:w="2383" w:type="dxa"/>
            <w:tcBorders>
              <w:top w:val="nil"/>
              <w:left w:val="nil"/>
              <w:bottom w:val="single" w:sz="4" w:space="0" w:color="auto"/>
              <w:right w:val="single" w:sz="4" w:space="0" w:color="auto"/>
            </w:tcBorders>
            <w:shd w:val="clear" w:color="auto" w:fill="FFCC66"/>
            <w:noWrap/>
            <w:vAlign w:val="center"/>
            <w:hideMark/>
          </w:tcPr>
          <w:p w14:paraId="7111C18E" w14:textId="77777777" w:rsidR="00B443D6" w:rsidRPr="00167A2C" w:rsidRDefault="00B443D6" w:rsidP="0075123F">
            <w:pPr>
              <w:spacing w:after="0" w:line="240" w:lineRule="auto"/>
              <w:jc w:val="center"/>
              <w:rPr>
                <w:rFonts w:asciiTheme="minorHAnsi" w:eastAsia="Times New Roman" w:hAnsiTheme="minorHAnsi" w:cstheme="minorHAnsi"/>
                <w:color w:val="000000"/>
                <w:sz w:val="20"/>
                <w:szCs w:val="20"/>
                <w:lang w:eastAsia="fr-FR"/>
              </w:rPr>
            </w:pPr>
            <w:r w:rsidRPr="00167A2C">
              <w:rPr>
                <w:rFonts w:asciiTheme="minorHAnsi" w:eastAsia="Times New Roman" w:hAnsiTheme="minorHAnsi" w:cstheme="minorHAnsi"/>
                <w:color w:val="000000"/>
                <w:sz w:val="20"/>
                <w:szCs w:val="20"/>
                <w:lang w:eastAsia="fr-FR"/>
              </w:rPr>
              <w:t>ANC</w:t>
            </w:r>
          </w:p>
        </w:tc>
      </w:tr>
    </w:tbl>
    <w:p w14:paraId="77E06E24" w14:textId="77777777" w:rsidR="00167A2C" w:rsidRDefault="00167A2C" w:rsidP="00167A2C">
      <w:pPr>
        <w:pStyle w:val="Corpsdetexte"/>
      </w:pPr>
      <w:bookmarkStart w:id="127" w:name="_Hlk77871647"/>
      <w:bookmarkStart w:id="128" w:name="_Toc70949170"/>
      <w:r>
        <w:t>La comparaison des solutions a permis à GPS&amp;O de retenir les solutions d’assainissement données dans le tableau suivant (dernière colonne du tableau).</w:t>
      </w:r>
    </w:p>
    <w:p w14:paraId="2163374B" w14:textId="1F6585DF" w:rsidR="00167A2C" w:rsidRDefault="00167A2C" w:rsidP="00167A2C">
      <w:pPr>
        <w:pStyle w:val="Lgende"/>
      </w:pPr>
      <w:bookmarkStart w:id="129" w:name="_Toc92793351"/>
      <w:bookmarkEnd w:id="127"/>
      <w:r w:rsidRPr="000F061D">
        <w:t xml:space="preserve">Tableau </w:t>
      </w:r>
      <w:r w:rsidR="00F75570">
        <w:fldChar w:fldCharType="begin"/>
      </w:r>
      <w:r w:rsidR="00F75570">
        <w:instrText xml:space="preserve"> SEQ Tableau \* ARABIC \s 1 </w:instrText>
      </w:r>
      <w:r w:rsidR="00F75570">
        <w:fldChar w:fldCharType="separate"/>
      </w:r>
      <w:r w:rsidR="00BB5249">
        <w:rPr>
          <w:noProof/>
        </w:rPr>
        <w:t>7</w:t>
      </w:r>
      <w:r w:rsidR="00F75570">
        <w:rPr>
          <w:noProof/>
        </w:rPr>
        <w:fldChar w:fldCharType="end"/>
      </w:r>
      <w:r>
        <w:t xml:space="preserve"> </w:t>
      </w:r>
      <w:r w:rsidRPr="0068449A">
        <w:t xml:space="preserve">: </w:t>
      </w:r>
      <w:r>
        <w:t>Comparaison et choix de la solution</w:t>
      </w:r>
      <w:bookmarkEnd w:id="129"/>
      <w:r>
        <w:t xml:space="preserve"> </w:t>
      </w:r>
    </w:p>
    <w:p w14:paraId="2654B0E1" w14:textId="77777777" w:rsidR="00167A2C" w:rsidRPr="00167A2C" w:rsidRDefault="00167A2C" w:rsidP="001920F9">
      <w:pPr>
        <w:pStyle w:val="Corpsdetexte"/>
      </w:pPr>
    </w:p>
    <w:bookmarkEnd w:id="128"/>
    <w:p w14:paraId="0A14A98C" w14:textId="77777777" w:rsidR="00167A2C" w:rsidRDefault="00167A2C" w:rsidP="001920F9">
      <w:pPr>
        <w:pStyle w:val="Corpsdetexte"/>
      </w:pPr>
    </w:p>
    <w:p w14:paraId="350D95B8" w14:textId="77777777" w:rsidR="00167A2C" w:rsidRDefault="00167A2C" w:rsidP="001920F9">
      <w:pPr>
        <w:pStyle w:val="Corpsdetexte"/>
      </w:pPr>
    </w:p>
    <w:p w14:paraId="12D4D6A0" w14:textId="75AAD07F" w:rsidR="00167A2C" w:rsidRDefault="00167A2C" w:rsidP="00E914F9">
      <w:pPr>
        <w:sectPr w:rsidR="00167A2C" w:rsidSect="00AF3930">
          <w:headerReference w:type="default" r:id="rId42"/>
          <w:footerReference w:type="default" r:id="rId43"/>
          <w:pgSz w:w="16840" w:h="11907" w:orient="landscape"/>
          <w:pgMar w:top="1134" w:right="1985" w:bottom="1701" w:left="1701" w:header="567" w:footer="851" w:gutter="567"/>
          <w:cols w:space="720"/>
        </w:sectPr>
      </w:pPr>
    </w:p>
    <w:p w14:paraId="53063696" w14:textId="04805B71" w:rsidR="00295989" w:rsidRPr="0075123F" w:rsidRDefault="00295989" w:rsidP="00295989">
      <w:pPr>
        <w:pStyle w:val="Titre2"/>
      </w:pPr>
      <w:bookmarkStart w:id="130" w:name="_Toc92793317"/>
      <w:r w:rsidRPr="0075123F">
        <w:lastRenderedPageBreak/>
        <w:t>Projet de zonage de l’assainissement des eaux usées</w:t>
      </w:r>
      <w:bookmarkEnd w:id="63"/>
      <w:bookmarkEnd w:id="64"/>
      <w:bookmarkEnd w:id="130"/>
    </w:p>
    <w:p w14:paraId="73C3CB97" w14:textId="3EB0D343" w:rsidR="00042C3F" w:rsidRDefault="00042C3F" w:rsidP="00042C3F">
      <w:pPr>
        <w:pStyle w:val="Corpsdetexte"/>
        <w:rPr>
          <w:lang w:eastAsia="fr-FR"/>
        </w:rPr>
      </w:pPr>
      <w:r>
        <w:rPr>
          <w:lang w:eastAsia="fr-FR"/>
        </w:rPr>
        <w:t xml:space="preserve">L’analyse croisée des coûts et des contraintes techniques vis-à-vis de l’assainissement non collectif permet de préconiser un zonage d’assainissement pour chaque secteur d’étude. </w:t>
      </w:r>
    </w:p>
    <w:p w14:paraId="611F6A7A" w14:textId="77777777" w:rsidR="003A1C03" w:rsidRDefault="003A1C03" w:rsidP="00042C3F">
      <w:pPr>
        <w:pStyle w:val="Corpsdetexte"/>
        <w:rPr>
          <w:lang w:eastAsia="fr-FR"/>
        </w:rPr>
      </w:pPr>
    </w:p>
    <w:p w14:paraId="56053A84" w14:textId="77777777" w:rsidR="003A1C03" w:rsidRDefault="003A1C03" w:rsidP="003A1C03">
      <w:pPr>
        <w:pStyle w:val="Corpsdetexte"/>
        <w:rPr>
          <w:lang w:eastAsia="fr-FR"/>
        </w:rPr>
      </w:pPr>
      <w:r>
        <w:rPr>
          <w:lang w:eastAsia="fr-FR"/>
        </w:rPr>
        <w:t>L’ensemble des préconisations pour les différents secteurs d’étude est présenté sur la carte ci-après.</w:t>
      </w:r>
    </w:p>
    <w:p w14:paraId="21A2BD29" w14:textId="77777777" w:rsidR="003A1C03" w:rsidRDefault="003A1C03" w:rsidP="003A1C03">
      <w:pPr>
        <w:pStyle w:val="Corpsdetexte"/>
        <w:rPr>
          <w:lang w:eastAsia="fr-FR"/>
        </w:rPr>
      </w:pPr>
    </w:p>
    <w:p w14:paraId="7B3F9440" w14:textId="77777777" w:rsidR="003A1C03" w:rsidRDefault="003A1C03" w:rsidP="003A1C03">
      <w:pPr>
        <w:pStyle w:val="Corpsdetexte"/>
        <w:rPr>
          <w:lang w:eastAsia="fr-FR"/>
        </w:rPr>
      </w:pPr>
      <w:r>
        <w:rPr>
          <w:lang w:eastAsia="fr-FR"/>
        </w:rPr>
        <w:t>Le zonage retenu est également présenté en annexe.</w:t>
      </w:r>
    </w:p>
    <w:p w14:paraId="3232E874" w14:textId="77777777" w:rsidR="003A1C03" w:rsidRDefault="003A1C03" w:rsidP="00042C3F">
      <w:pPr>
        <w:pStyle w:val="Corpsdetexte"/>
        <w:rPr>
          <w:lang w:eastAsia="fr-FR"/>
        </w:rPr>
        <w:sectPr w:rsidR="003A1C03" w:rsidSect="002E7208">
          <w:headerReference w:type="default" r:id="rId44"/>
          <w:footerReference w:type="default" r:id="rId45"/>
          <w:pgSz w:w="11907" w:h="16840"/>
          <w:pgMar w:top="1985" w:right="1701" w:bottom="1701" w:left="1134" w:header="567" w:footer="851" w:gutter="567"/>
          <w:cols w:space="720"/>
        </w:sectPr>
      </w:pPr>
    </w:p>
    <w:p w14:paraId="642AF47D" w14:textId="38200709" w:rsidR="00042C3F" w:rsidRDefault="00213555" w:rsidP="003A1C03">
      <w:pPr>
        <w:pStyle w:val="Corpsdetexte"/>
        <w:jc w:val="center"/>
        <w:rPr>
          <w:lang w:eastAsia="fr-FR"/>
        </w:rPr>
      </w:pPr>
      <w:r>
        <w:rPr>
          <w:noProof/>
          <w:lang w:eastAsia="fr-FR"/>
        </w:rPr>
        <w:lastRenderedPageBreak/>
        <w:drawing>
          <wp:inline distT="0" distB="0" distL="0" distR="0" wp14:anchorId="3FBAB245" wp14:editId="2E8A574A">
            <wp:extent cx="7071885" cy="50006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11388" cy="5028558"/>
                    </a:xfrm>
                    <a:prstGeom prst="rect">
                      <a:avLst/>
                    </a:prstGeom>
                  </pic:spPr>
                </pic:pic>
              </a:graphicData>
            </a:graphic>
          </wp:inline>
        </w:drawing>
      </w:r>
    </w:p>
    <w:p w14:paraId="006BE9CE" w14:textId="654889E1" w:rsidR="003A1C03" w:rsidRDefault="00295989" w:rsidP="003A1C03">
      <w:pPr>
        <w:pStyle w:val="Lgende"/>
      </w:pPr>
      <w:bookmarkStart w:id="131" w:name="_Toc92793341"/>
      <w:r w:rsidRPr="0075123F">
        <w:t xml:space="preserve">Figure </w:t>
      </w:r>
      <w:r w:rsidR="00F75570">
        <w:fldChar w:fldCharType="begin"/>
      </w:r>
      <w:r w:rsidR="00F75570">
        <w:instrText xml:space="preserve"> SEQ Figure \* ARABIC \s 1 </w:instrText>
      </w:r>
      <w:r w:rsidR="00F75570">
        <w:fldChar w:fldCharType="separate"/>
      </w:r>
      <w:r w:rsidR="00BB5249">
        <w:rPr>
          <w:noProof/>
        </w:rPr>
        <w:t>10</w:t>
      </w:r>
      <w:r w:rsidR="00F75570">
        <w:rPr>
          <w:noProof/>
        </w:rPr>
        <w:fldChar w:fldCharType="end"/>
      </w:r>
      <w:r w:rsidRPr="0075123F">
        <w:t xml:space="preserve"> : </w:t>
      </w:r>
      <w:r w:rsidR="003A1C03">
        <w:t>Carte de z</w:t>
      </w:r>
      <w:r w:rsidRPr="0075123F">
        <w:t>onage d</w:t>
      </w:r>
      <w:r w:rsidR="003A1C03">
        <w:t xml:space="preserve">es </w:t>
      </w:r>
      <w:r w:rsidRPr="0075123F">
        <w:t>E</w:t>
      </w:r>
      <w:r w:rsidR="003A1C03">
        <w:t xml:space="preserve">aux </w:t>
      </w:r>
      <w:r w:rsidRPr="0075123F">
        <w:t>U</w:t>
      </w:r>
      <w:r w:rsidR="003A1C03">
        <w:t>sées</w:t>
      </w:r>
      <w:r w:rsidRPr="0075123F">
        <w:t xml:space="preserve"> </w:t>
      </w:r>
      <w:r w:rsidR="00E83D23">
        <w:t>sur</w:t>
      </w:r>
      <w:r w:rsidRPr="0075123F">
        <w:t xml:space="preserve"> la commune</w:t>
      </w:r>
      <w:r w:rsidR="00E83D23">
        <w:t xml:space="preserve"> de Carrières-sous-Poissy</w:t>
      </w:r>
      <w:bookmarkEnd w:id="131"/>
    </w:p>
    <w:p w14:paraId="511146C6" w14:textId="77777777" w:rsidR="003A1C03" w:rsidRDefault="003A1C03" w:rsidP="00295989">
      <w:pPr>
        <w:pStyle w:val="Corpsdetexte"/>
        <w:sectPr w:rsidR="003A1C03" w:rsidSect="003A1C03">
          <w:headerReference w:type="default" r:id="rId47"/>
          <w:footerReference w:type="default" r:id="rId48"/>
          <w:pgSz w:w="16840" w:h="11907" w:orient="landscape"/>
          <w:pgMar w:top="1134" w:right="1985" w:bottom="1701" w:left="1701" w:header="567" w:footer="851" w:gutter="567"/>
          <w:cols w:space="720"/>
          <w:docGrid w:linePitch="299"/>
        </w:sectPr>
      </w:pPr>
    </w:p>
    <w:p w14:paraId="497D7A19" w14:textId="5727B61A" w:rsidR="003A1C03" w:rsidRDefault="00295989" w:rsidP="00E9144F">
      <w:pPr>
        <w:pStyle w:val="Corpsdetexte"/>
      </w:pPr>
      <w:r>
        <w:lastRenderedPageBreak/>
        <w:t>E</w:t>
      </w:r>
      <w:r w:rsidRPr="005A1AD5">
        <w:t>n cas de difficulté technique d</w:t>
      </w:r>
      <w:r w:rsidR="006969BF">
        <w:t>û</w:t>
      </w:r>
      <w:r w:rsidRPr="005A1AD5">
        <w:t xml:space="preserve">ment argumentée, une dérogation aux règles du présent zonage pourra être envisagée. Cette dérogation devra être écrite, et établie par une personne habilitée par </w:t>
      </w:r>
      <w:r w:rsidR="003A1C03">
        <w:t>la Communauté urbaine</w:t>
      </w:r>
      <w:r w:rsidRPr="005A1AD5">
        <w:t>.</w:t>
      </w:r>
    </w:p>
    <w:p w14:paraId="0225424B" w14:textId="77777777" w:rsidR="003A1C03" w:rsidRDefault="003A1C03" w:rsidP="00E9144F">
      <w:pPr>
        <w:pStyle w:val="Corpsdetexte"/>
      </w:pPr>
    </w:p>
    <w:p w14:paraId="054674D1" w14:textId="78342B9F" w:rsidR="003A1C03" w:rsidRDefault="003A1C03" w:rsidP="00E9144F">
      <w:pPr>
        <w:pStyle w:val="Corpsdetexte"/>
      </w:pPr>
      <w:r w:rsidRPr="003A1C03">
        <w:rPr>
          <w:rFonts w:asciiTheme="majorHAnsi" w:eastAsia="Times New Roman" w:hAnsiTheme="majorHAnsi" w:cstheme="majorHAnsi"/>
          <w:b/>
          <w:noProof/>
          <w:color w:val="AADC14" w:themeColor="text2"/>
          <w:sz w:val="22"/>
          <w:szCs w:val="22"/>
          <w:lang w:eastAsia="fr-FR"/>
        </w:rPr>
        <w:t>A noter</w:t>
      </w:r>
      <w:r w:rsidRPr="00280CB5">
        <w:rPr>
          <w:noProof/>
        </w:rPr>
        <mc:AlternateContent>
          <mc:Choice Requires="wps">
            <w:drawing>
              <wp:anchor distT="0" distB="144145" distL="114300" distR="114300" simplePos="0" relativeHeight="251751424" behindDoc="1" locked="0" layoutInCell="1" allowOverlap="1" wp14:anchorId="360E74CD" wp14:editId="01FE3080">
                <wp:simplePos x="0" y="0"/>
                <wp:positionH relativeFrom="margin">
                  <wp:posOffset>612775</wp:posOffset>
                </wp:positionH>
                <wp:positionV relativeFrom="paragraph">
                  <wp:posOffset>239395</wp:posOffset>
                </wp:positionV>
                <wp:extent cx="4860290" cy="254000"/>
                <wp:effectExtent l="0" t="0" r="0" b="0"/>
                <wp:wrapTopAndBottom/>
                <wp:docPr id="214" name="Rectangle à coins arrondi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0290" cy="254000"/>
                        </a:xfrm>
                        <a:prstGeom prst="roundRect">
                          <a:avLst>
                            <a:gd name="adj" fmla="val 16667"/>
                          </a:avLst>
                        </a:prstGeom>
                        <a:solidFill>
                          <a:schemeClr val="tx2">
                            <a:lumMod val="10000"/>
                            <a:lumOff val="90000"/>
                          </a:schemeClr>
                        </a:solidFill>
                        <a:ln>
                          <a:noFill/>
                        </a:ln>
                      </wps:spPr>
                      <wps:txbx>
                        <w:txbxContent>
                          <w:p w14:paraId="0C4FB6FF" w14:textId="52A32698" w:rsidR="00A26DE7" w:rsidRPr="00AE774F" w:rsidRDefault="00A26DE7" w:rsidP="00167A2C">
                            <w:pPr>
                              <w:pStyle w:val="Corpsdetexte"/>
                              <w:shd w:val="clear" w:color="auto" w:fill="DFF69C" w:themeFill="text2" w:themeFillTint="66"/>
                              <w:rPr>
                                <w:lang w:eastAsia="fr-FR"/>
                              </w:rPr>
                            </w:pPr>
                            <w:r>
                              <w:rPr>
                                <w:lang w:eastAsia="fr-FR"/>
                              </w:rPr>
                              <w:t>Tout raccordement au réseau d’assainissement d</w:t>
                            </w:r>
                            <w:r w:rsidR="00DE64CB">
                              <w:rPr>
                                <w:lang w:eastAsia="fr-FR"/>
                              </w:rPr>
                              <w:t>e la</w:t>
                            </w:r>
                            <w:r>
                              <w:rPr>
                                <w:lang w:eastAsia="fr-FR"/>
                              </w:rPr>
                              <w:t xml:space="preserve"> </w:t>
                            </w:r>
                            <w:r w:rsidR="00DE64CB">
                              <w:rPr>
                                <w:lang w:eastAsia="fr-FR"/>
                              </w:rPr>
                              <w:t>Communauté urbaine</w:t>
                            </w:r>
                            <w:r>
                              <w:rPr>
                                <w:lang w:eastAsia="fr-FR"/>
                              </w:rPr>
                              <w:t xml:space="preserve"> devra respecter le règlement d’assainissement </w:t>
                            </w:r>
                            <w:r w:rsidR="00DE64CB">
                              <w:rPr>
                                <w:lang w:eastAsia="fr-FR"/>
                              </w:rPr>
                              <w:t>communautaire</w:t>
                            </w:r>
                            <w:r>
                              <w:rPr>
                                <w:lang w:eastAsia="fr-FR"/>
                              </w:rPr>
                              <w:t>.</w:t>
                            </w:r>
                          </w:p>
                        </w:txbxContent>
                      </wps:txbx>
                      <wps:bodyPr rot="0" vert="horz" wrap="square" lIns="3600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60E74CD" id="_x0000_s1041" style="position:absolute;left:0;text-align:left;margin-left:48.25pt;margin-top:18.85pt;width:382.7pt;height:20pt;z-index:-251565056;visibility:visible;mso-wrap-style:square;mso-width-percent:0;mso-height-percent:0;mso-wrap-distance-left:9pt;mso-wrap-distance-top:0;mso-wrap-distance-right:9pt;mso-wrap-distance-bottom:11.35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" fillcolor="#f7fce6 [351]" stroked="f">
                <v:textbox style="mso-fit-shape-to-text:t" inset="1mm,0,0,0">
                  <w:txbxContent>
                    <w:p w14:paraId="0C4FB6FF" w14:textId="52A32698" w:rsidR="00A26DE7" w:rsidRPr="00AE774F" w:rsidRDefault="00A26DE7" w:rsidP="00167A2C">
                      <w:pPr>
                        <w:pStyle w:val="Corpsdetexte"/>
                        <w:shd w:val="clear" w:color="auto" w:fill="DFF69C" w:themeFill="text2" w:themeFillTint="66"/>
                        <w:rPr>
                          <w:lang w:eastAsia="fr-FR"/>
                        </w:rPr>
                      </w:pPr>
                      <w:r>
                        <w:rPr>
                          <w:lang w:eastAsia="fr-FR"/>
                        </w:rPr>
                        <w:t>Tout raccordement au réseau d’assainissement d</w:t>
                      </w:r>
                      <w:r w:rsidR="00DE64CB">
                        <w:rPr>
                          <w:lang w:eastAsia="fr-FR"/>
                        </w:rPr>
                        <w:t>e la</w:t>
                      </w:r>
                      <w:r>
                        <w:rPr>
                          <w:lang w:eastAsia="fr-FR"/>
                        </w:rPr>
                        <w:t xml:space="preserve"> </w:t>
                      </w:r>
                      <w:r w:rsidR="00DE64CB">
                        <w:rPr>
                          <w:lang w:eastAsia="fr-FR"/>
                        </w:rPr>
                        <w:t>Communauté urbaine</w:t>
                      </w:r>
                      <w:r>
                        <w:rPr>
                          <w:lang w:eastAsia="fr-FR"/>
                        </w:rPr>
                        <w:t xml:space="preserve"> devra respecter le règlement d’assainissement </w:t>
                      </w:r>
                      <w:r w:rsidR="00DE64CB">
                        <w:rPr>
                          <w:lang w:eastAsia="fr-FR"/>
                        </w:rPr>
                        <w:t>communautaire</w:t>
                      </w:r>
                      <w:r>
                        <w:rPr>
                          <w:lang w:eastAsia="fr-FR"/>
                        </w:rPr>
                        <w:t>.</w:t>
                      </w:r>
                    </w:p>
                  </w:txbxContent>
                </v:textbox>
                <w10:wrap type="topAndBottom" anchorx="margin"/>
              </v:roundrect>
            </w:pict>
          </mc:Fallback>
        </mc:AlternateContent>
      </w:r>
      <w:r w:rsidRPr="00280CB5">
        <w:rPr>
          <w:noProof/>
        </w:rPr>
        <mc:AlternateContent>
          <mc:Choice Requires="wpg">
            <w:drawing>
              <wp:anchor distT="0" distB="0" distL="114300" distR="114300" simplePos="0" relativeHeight="251750400" behindDoc="0" locked="0" layoutInCell="1" allowOverlap="1" wp14:anchorId="78F7F117" wp14:editId="4F241540">
                <wp:simplePos x="0" y="0"/>
                <wp:positionH relativeFrom="margin">
                  <wp:posOffset>95250</wp:posOffset>
                </wp:positionH>
                <wp:positionV relativeFrom="paragraph">
                  <wp:posOffset>87630</wp:posOffset>
                </wp:positionV>
                <wp:extent cx="444500" cy="330200"/>
                <wp:effectExtent l="0" t="0" r="0" b="0"/>
                <wp:wrapSquare wrapText="bothSides"/>
                <wp:docPr id="20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330200"/>
                          <a:chOff x="1701" y="12372"/>
                          <a:chExt cx="700" cy="520"/>
                        </a:xfrm>
                      </wpg:grpSpPr>
                      <wps:wsp>
                        <wps:cNvPr id="210" name="Freeform 11"/>
                        <wps:cNvSpPr>
                          <a:spLocks/>
                        </wps:cNvSpPr>
                        <wps:spPr bwMode="auto">
                          <a:xfrm>
                            <a:off x="1701" y="12372"/>
                            <a:ext cx="700" cy="483"/>
                          </a:xfrm>
                          <a:custGeom>
                            <a:avLst/>
                            <a:gdLst>
                              <a:gd name="T0" fmla="*/ 386080 w 2100"/>
                              <a:gd name="T1" fmla="*/ 231563 h 1449"/>
                              <a:gd name="T2" fmla="*/ 401955 w 2100"/>
                              <a:gd name="T3" fmla="*/ 194522 h 1449"/>
                              <a:gd name="T4" fmla="*/ 407670 w 2100"/>
                              <a:gd name="T5" fmla="*/ 153458 h 1449"/>
                              <a:gd name="T6" fmla="*/ 400897 w 2100"/>
                              <a:gd name="T7" fmla="*/ 107950 h 1449"/>
                              <a:gd name="T8" fmla="*/ 381635 w 2100"/>
                              <a:gd name="T9" fmla="*/ 67733 h 1449"/>
                              <a:gd name="T10" fmla="*/ 352002 w 2100"/>
                              <a:gd name="T11" fmla="*/ 35137 h 1449"/>
                              <a:gd name="T12" fmla="*/ 314325 w 2100"/>
                              <a:gd name="T13" fmla="*/ 12065 h 1449"/>
                              <a:gd name="T14" fmla="*/ 270722 w 2100"/>
                              <a:gd name="T15" fmla="*/ 847 h 1449"/>
                              <a:gd name="T16" fmla="*/ 269663 w 2100"/>
                              <a:gd name="T17" fmla="*/ 9737 h 1449"/>
                              <a:gd name="T18" fmla="*/ 311150 w 2100"/>
                              <a:gd name="T19" fmla="*/ 20320 h 1449"/>
                              <a:gd name="T20" fmla="*/ 346287 w 2100"/>
                              <a:gd name="T21" fmla="*/ 41910 h 1449"/>
                              <a:gd name="T22" fmla="*/ 374227 w 2100"/>
                              <a:gd name="T23" fmla="*/ 72602 h 1449"/>
                              <a:gd name="T24" fmla="*/ 392007 w 2100"/>
                              <a:gd name="T25" fmla="*/ 110490 h 1449"/>
                              <a:gd name="T26" fmla="*/ 398568 w 2100"/>
                              <a:gd name="T27" fmla="*/ 153458 h 1449"/>
                              <a:gd name="T28" fmla="*/ 392642 w 2100"/>
                              <a:gd name="T29" fmla="*/ 194310 h 1449"/>
                              <a:gd name="T30" fmla="*/ 376132 w 2100"/>
                              <a:gd name="T31" fmla="*/ 230505 h 1449"/>
                              <a:gd name="T32" fmla="*/ 350732 w 2100"/>
                              <a:gd name="T33" fmla="*/ 260562 h 1449"/>
                              <a:gd name="T34" fmla="*/ 318135 w 2100"/>
                              <a:gd name="T35" fmla="*/ 282787 h 1449"/>
                              <a:gd name="T36" fmla="*/ 279823 w 2100"/>
                              <a:gd name="T37" fmla="*/ 295487 h 1449"/>
                              <a:gd name="T38" fmla="*/ 247438 w 2100"/>
                              <a:gd name="T39" fmla="*/ 297180 h 1449"/>
                              <a:gd name="T40" fmla="*/ 217593 w 2100"/>
                              <a:gd name="T41" fmla="*/ 292312 h 1449"/>
                              <a:gd name="T42" fmla="*/ 190077 w 2100"/>
                              <a:gd name="T43" fmla="*/ 281517 h 1449"/>
                              <a:gd name="T44" fmla="*/ 165100 w 2100"/>
                              <a:gd name="T45" fmla="*/ 265430 h 1449"/>
                              <a:gd name="T46" fmla="*/ 144145 w 2100"/>
                              <a:gd name="T47" fmla="*/ 244263 h 1449"/>
                              <a:gd name="T48" fmla="*/ 127847 w 2100"/>
                              <a:gd name="T49" fmla="*/ 218863 h 1449"/>
                              <a:gd name="T50" fmla="*/ 117687 w 2100"/>
                              <a:gd name="T51" fmla="*/ 218228 h 1449"/>
                              <a:gd name="T52" fmla="*/ 126153 w 2100"/>
                              <a:gd name="T53" fmla="*/ 234315 h 1449"/>
                              <a:gd name="T54" fmla="*/ 136313 w 2100"/>
                              <a:gd name="T55" fmla="*/ 248708 h 1449"/>
                              <a:gd name="T56" fmla="*/ 43392 w 2100"/>
                              <a:gd name="T57" fmla="*/ 262255 h 1449"/>
                              <a:gd name="T58" fmla="*/ 147320 w 2100"/>
                              <a:gd name="T59" fmla="*/ 263525 h 1449"/>
                              <a:gd name="T60" fmla="*/ 153882 w 2100"/>
                              <a:gd name="T61" fmla="*/ 268182 h 1449"/>
                              <a:gd name="T62" fmla="*/ 161502 w 2100"/>
                              <a:gd name="T63" fmla="*/ 273897 h 1449"/>
                              <a:gd name="T64" fmla="*/ 174202 w 2100"/>
                              <a:gd name="T65" fmla="*/ 282787 h 1449"/>
                              <a:gd name="T66" fmla="*/ 187960 w 2100"/>
                              <a:gd name="T67" fmla="*/ 290618 h 1449"/>
                              <a:gd name="T68" fmla="*/ 202565 w 2100"/>
                              <a:gd name="T69" fmla="*/ 296968 h 1449"/>
                              <a:gd name="T70" fmla="*/ 217805 w 2100"/>
                              <a:gd name="T71" fmla="*/ 302048 h 1449"/>
                              <a:gd name="T72" fmla="*/ 233680 w 2100"/>
                              <a:gd name="T73" fmla="*/ 305012 h 1449"/>
                              <a:gd name="T74" fmla="*/ 249767 w 2100"/>
                              <a:gd name="T75" fmla="*/ 306705 h 1449"/>
                              <a:gd name="T76" fmla="*/ 258022 w 2100"/>
                              <a:gd name="T77" fmla="*/ 306705 h 1449"/>
                              <a:gd name="T78" fmla="*/ 262255 w 2100"/>
                              <a:gd name="T79" fmla="*/ 306493 h 1449"/>
                              <a:gd name="T80" fmla="*/ 266488 w 2100"/>
                              <a:gd name="T81" fmla="*/ 306070 h 1449"/>
                              <a:gd name="T82" fmla="*/ 308187 w 2100"/>
                              <a:gd name="T83" fmla="*/ 296968 h 1449"/>
                              <a:gd name="T84" fmla="*/ 319828 w 2100"/>
                              <a:gd name="T85" fmla="*/ 292100 h 1449"/>
                              <a:gd name="T86" fmla="*/ 330835 w 2100"/>
                              <a:gd name="T87" fmla="*/ 286173 h 1449"/>
                              <a:gd name="T88" fmla="*/ 341418 w 2100"/>
                              <a:gd name="T89" fmla="*/ 279823 h 1449"/>
                              <a:gd name="T90" fmla="*/ 351367 w 2100"/>
                              <a:gd name="T91" fmla="*/ 272203 h 1449"/>
                              <a:gd name="T92" fmla="*/ 360680 w 2100"/>
                              <a:gd name="T93" fmla="*/ 263737 h 1449"/>
                              <a:gd name="T94" fmla="*/ 444500 w 2100"/>
                              <a:gd name="T95" fmla="*/ 262255 h 144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100" h="1449">
                                <a:moveTo>
                                  <a:pt x="1750" y="1197"/>
                                </a:moveTo>
                                <a:lnTo>
                                  <a:pt x="1790" y="1147"/>
                                </a:lnTo>
                                <a:lnTo>
                                  <a:pt x="1824" y="1094"/>
                                </a:lnTo>
                                <a:lnTo>
                                  <a:pt x="1853" y="1039"/>
                                </a:lnTo>
                                <a:lnTo>
                                  <a:pt x="1879" y="981"/>
                                </a:lnTo>
                                <a:lnTo>
                                  <a:pt x="1899" y="919"/>
                                </a:lnTo>
                                <a:lnTo>
                                  <a:pt x="1914" y="856"/>
                                </a:lnTo>
                                <a:lnTo>
                                  <a:pt x="1923" y="792"/>
                                </a:lnTo>
                                <a:lnTo>
                                  <a:pt x="1926" y="725"/>
                                </a:lnTo>
                                <a:lnTo>
                                  <a:pt x="1922" y="651"/>
                                </a:lnTo>
                                <a:lnTo>
                                  <a:pt x="1911" y="579"/>
                                </a:lnTo>
                                <a:lnTo>
                                  <a:pt x="1894" y="510"/>
                                </a:lnTo>
                                <a:lnTo>
                                  <a:pt x="1869" y="443"/>
                                </a:lnTo>
                                <a:lnTo>
                                  <a:pt x="1839" y="379"/>
                                </a:lnTo>
                                <a:lnTo>
                                  <a:pt x="1803" y="320"/>
                                </a:lnTo>
                                <a:lnTo>
                                  <a:pt x="1761" y="264"/>
                                </a:lnTo>
                                <a:lnTo>
                                  <a:pt x="1715" y="212"/>
                                </a:lnTo>
                                <a:lnTo>
                                  <a:pt x="1663" y="166"/>
                                </a:lnTo>
                                <a:lnTo>
                                  <a:pt x="1608" y="124"/>
                                </a:lnTo>
                                <a:lnTo>
                                  <a:pt x="1549" y="88"/>
                                </a:lnTo>
                                <a:lnTo>
                                  <a:pt x="1485" y="57"/>
                                </a:lnTo>
                                <a:lnTo>
                                  <a:pt x="1419" y="32"/>
                                </a:lnTo>
                                <a:lnTo>
                                  <a:pt x="1351" y="15"/>
                                </a:lnTo>
                                <a:lnTo>
                                  <a:pt x="1279" y="4"/>
                                </a:lnTo>
                                <a:lnTo>
                                  <a:pt x="1206" y="0"/>
                                </a:lnTo>
                                <a:lnTo>
                                  <a:pt x="1206" y="42"/>
                                </a:lnTo>
                                <a:lnTo>
                                  <a:pt x="1274" y="46"/>
                                </a:lnTo>
                                <a:lnTo>
                                  <a:pt x="1342" y="56"/>
                                </a:lnTo>
                                <a:lnTo>
                                  <a:pt x="1407" y="73"/>
                                </a:lnTo>
                                <a:lnTo>
                                  <a:pt x="1470" y="96"/>
                                </a:lnTo>
                                <a:lnTo>
                                  <a:pt x="1528" y="125"/>
                                </a:lnTo>
                                <a:lnTo>
                                  <a:pt x="1585" y="159"/>
                                </a:lnTo>
                                <a:lnTo>
                                  <a:pt x="1636" y="198"/>
                                </a:lnTo>
                                <a:lnTo>
                                  <a:pt x="1684" y="242"/>
                                </a:lnTo>
                                <a:lnTo>
                                  <a:pt x="1728" y="290"/>
                                </a:lnTo>
                                <a:lnTo>
                                  <a:pt x="1768" y="343"/>
                                </a:lnTo>
                                <a:lnTo>
                                  <a:pt x="1801" y="400"/>
                                </a:lnTo>
                                <a:lnTo>
                                  <a:pt x="1830" y="459"/>
                                </a:lnTo>
                                <a:lnTo>
                                  <a:pt x="1852" y="522"/>
                                </a:lnTo>
                                <a:lnTo>
                                  <a:pt x="1869" y="588"/>
                                </a:lnTo>
                                <a:lnTo>
                                  <a:pt x="1879" y="656"/>
                                </a:lnTo>
                                <a:lnTo>
                                  <a:pt x="1883" y="725"/>
                                </a:lnTo>
                                <a:lnTo>
                                  <a:pt x="1879" y="792"/>
                                </a:lnTo>
                                <a:lnTo>
                                  <a:pt x="1871" y="856"/>
                                </a:lnTo>
                                <a:lnTo>
                                  <a:pt x="1855" y="918"/>
                                </a:lnTo>
                                <a:lnTo>
                                  <a:pt x="1834" y="978"/>
                                </a:lnTo>
                                <a:lnTo>
                                  <a:pt x="1808" y="1035"/>
                                </a:lnTo>
                                <a:lnTo>
                                  <a:pt x="1777" y="1089"/>
                                </a:lnTo>
                                <a:lnTo>
                                  <a:pt x="1742" y="1141"/>
                                </a:lnTo>
                                <a:lnTo>
                                  <a:pt x="1701" y="1188"/>
                                </a:lnTo>
                                <a:lnTo>
                                  <a:pt x="1657" y="1231"/>
                                </a:lnTo>
                                <a:lnTo>
                                  <a:pt x="1609" y="1271"/>
                                </a:lnTo>
                                <a:lnTo>
                                  <a:pt x="1558" y="1307"/>
                                </a:lnTo>
                                <a:lnTo>
                                  <a:pt x="1503" y="1336"/>
                                </a:lnTo>
                                <a:lnTo>
                                  <a:pt x="1445" y="1361"/>
                                </a:lnTo>
                                <a:lnTo>
                                  <a:pt x="1385" y="1381"/>
                                </a:lnTo>
                                <a:lnTo>
                                  <a:pt x="1322" y="1396"/>
                                </a:lnTo>
                                <a:lnTo>
                                  <a:pt x="1257" y="1403"/>
                                </a:lnTo>
                                <a:lnTo>
                                  <a:pt x="1169" y="1403"/>
                                </a:lnTo>
                                <a:lnTo>
                                  <a:pt x="1169" y="1404"/>
                                </a:lnTo>
                                <a:lnTo>
                                  <a:pt x="1121" y="1399"/>
                                </a:lnTo>
                                <a:lnTo>
                                  <a:pt x="1075" y="1392"/>
                                </a:lnTo>
                                <a:lnTo>
                                  <a:pt x="1028" y="1381"/>
                                </a:lnTo>
                                <a:lnTo>
                                  <a:pt x="984" y="1367"/>
                                </a:lnTo>
                                <a:lnTo>
                                  <a:pt x="940" y="1350"/>
                                </a:lnTo>
                                <a:lnTo>
                                  <a:pt x="898" y="1330"/>
                                </a:lnTo>
                                <a:lnTo>
                                  <a:pt x="857" y="1307"/>
                                </a:lnTo>
                                <a:lnTo>
                                  <a:pt x="818" y="1282"/>
                                </a:lnTo>
                                <a:lnTo>
                                  <a:pt x="780" y="1254"/>
                                </a:lnTo>
                                <a:lnTo>
                                  <a:pt x="746" y="1223"/>
                                </a:lnTo>
                                <a:lnTo>
                                  <a:pt x="713" y="1189"/>
                                </a:lnTo>
                                <a:lnTo>
                                  <a:pt x="681" y="1154"/>
                                </a:lnTo>
                                <a:lnTo>
                                  <a:pt x="653" y="1115"/>
                                </a:lnTo>
                                <a:lnTo>
                                  <a:pt x="627" y="1076"/>
                                </a:lnTo>
                                <a:lnTo>
                                  <a:pt x="604" y="1034"/>
                                </a:lnTo>
                                <a:lnTo>
                                  <a:pt x="583" y="989"/>
                                </a:lnTo>
                                <a:lnTo>
                                  <a:pt x="543" y="1005"/>
                                </a:lnTo>
                                <a:lnTo>
                                  <a:pt x="556" y="1031"/>
                                </a:lnTo>
                                <a:lnTo>
                                  <a:pt x="568" y="1057"/>
                                </a:lnTo>
                                <a:lnTo>
                                  <a:pt x="581" y="1082"/>
                                </a:lnTo>
                                <a:lnTo>
                                  <a:pt x="596" y="1107"/>
                                </a:lnTo>
                                <a:lnTo>
                                  <a:pt x="611" y="1130"/>
                                </a:lnTo>
                                <a:lnTo>
                                  <a:pt x="627" y="1152"/>
                                </a:lnTo>
                                <a:lnTo>
                                  <a:pt x="644" y="1175"/>
                                </a:lnTo>
                                <a:lnTo>
                                  <a:pt x="661" y="1197"/>
                                </a:lnTo>
                                <a:lnTo>
                                  <a:pt x="205" y="1197"/>
                                </a:lnTo>
                                <a:lnTo>
                                  <a:pt x="205" y="1239"/>
                                </a:lnTo>
                                <a:lnTo>
                                  <a:pt x="687" y="1239"/>
                                </a:lnTo>
                                <a:lnTo>
                                  <a:pt x="689" y="1240"/>
                                </a:lnTo>
                                <a:lnTo>
                                  <a:pt x="696" y="1245"/>
                                </a:lnTo>
                                <a:lnTo>
                                  <a:pt x="704" y="1251"/>
                                </a:lnTo>
                                <a:lnTo>
                                  <a:pt x="715" y="1259"/>
                                </a:lnTo>
                                <a:lnTo>
                                  <a:pt x="727" y="1267"/>
                                </a:lnTo>
                                <a:lnTo>
                                  <a:pt x="740" y="1277"/>
                                </a:lnTo>
                                <a:lnTo>
                                  <a:pt x="752" y="1286"/>
                                </a:lnTo>
                                <a:lnTo>
                                  <a:pt x="763" y="1294"/>
                                </a:lnTo>
                                <a:lnTo>
                                  <a:pt x="0" y="1294"/>
                                </a:lnTo>
                                <a:lnTo>
                                  <a:pt x="0" y="1336"/>
                                </a:lnTo>
                                <a:lnTo>
                                  <a:pt x="823" y="1336"/>
                                </a:lnTo>
                                <a:lnTo>
                                  <a:pt x="844" y="1350"/>
                                </a:lnTo>
                                <a:lnTo>
                                  <a:pt x="866" y="1362"/>
                                </a:lnTo>
                                <a:lnTo>
                                  <a:pt x="888" y="1373"/>
                                </a:lnTo>
                                <a:lnTo>
                                  <a:pt x="911" y="1385"/>
                                </a:lnTo>
                                <a:lnTo>
                                  <a:pt x="933" y="1394"/>
                                </a:lnTo>
                                <a:lnTo>
                                  <a:pt x="957" y="1403"/>
                                </a:lnTo>
                                <a:lnTo>
                                  <a:pt x="981" y="1412"/>
                                </a:lnTo>
                                <a:lnTo>
                                  <a:pt x="1005" y="1419"/>
                                </a:lnTo>
                                <a:lnTo>
                                  <a:pt x="1029" y="1427"/>
                                </a:lnTo>
                                <a:lnTo>
                                  <a:pt x="1054" y="1432"/>
                                </a:lnTo>
                                <a:lnTo>
                                  <a:pt x="1078" y="1438"/>
                                </a:lnTo>
                                <a:lnTo>
                                  <a:pt x="1104" y="1441"/>
                                </a:lnTo>
                                <a:lnTo>
                                  <a:pt x="1129" y="1445"/>
                                </a:lnTo>
                                <a:lnTo>
                                  <a:pt x="1154" y="1446"/>
                                </a:lnTo>
                                <a:lnTo>
                                  <a:pt x="1180" y="1449"/>
                                </a:lnTo>
                                <a:lnTo>
                                  <a:pt x="1206" y="1449"/>
                                </a:lnTo>
                                <a:lnTo>
                                  <a:pt x="1213" y="1449"/>
                                </a:lnTo>
                                <a:lnTo>
                                  <a:pt x="1219" y="1449"/>
                                </a:lnTo>
                                <a:lnTo>
                                  <a:pt x="1227" y="1449"/>
                                </a:lnTo>
                                <a:lnTo>
                                  <a:pt x="1233" y="1448"/>
                                </a:lnTo>
                                <a:lnTo>
                                  <a:pt x="1239" y="1448"/>
                                </a:lnTo>
                                <a:lnTo>
                                  <a:pt x="1245" y="1448"/>
                                </a:lnTo>
                                <a:lnTo>
                                  <a:pt x="1252" y="1446"/>
                                </a:lnTo>
                                <a:lnTo>
                                  <a:pt x="1259" y="1446"/>
                                </a:lnTo>
                                <a:lnTo>
                                  <a:pt x="1884" y="1446"/>
                                </a:lnTo>
                                <a:lnTo>
                                  <a:pt x="1884" y="1403"/>
                                </a:lnTo>
                                <a:lnTo>
                                  <a:pt x="1456" y="1403"/>
                                </a:lnTo>
                                <a:lnTo>
                                  <a:pt x="1474" y="1396"/>
                                </a:lnTo>
                                <a:lnTo>
                                  <a:pt x="1493" y="1388"/>
                                </a:lnTo>
                                <a:lnTo>
                                  <a:pt x="1511" y="1380"/>
                                </a:lnTo>
                                <a:lnTo>
                                  <a:pt x="1528" y="1371"/>
                                </a:lnTo>
                                <a:lnTo>
                                  <a:pt x="1546" y="1362"/>
                                </a:lnTo>
                                <a:lnTo>
                                  <a:pt x="1563" y="1352"/>
                                </a:lnTo>
                                <a:lnTo>
                                  <a:pt x="1580" y="1343"/>
                                </a:lnTo>
                                <a:lnTo>
                                  <a:pt x="1596" y="1333"/>
                                </a:lnTo>
                                <a:lnTo>
                                  <a:pt x="1613" y="1322"/>
                                </a:lnTo>
                                <a:lnTo>
                                  <a:pt x="1629" y="1310"/>
                                </a:lnTo>
                                <a:lnTo>
                                  <a:pt x="1644" y="1298"/>
                                </a:lnTo>
                                <a:lnTo>
                                  <a:pt x="1660" y="1286"/>
                                </a:lnTo>
                                <a:lnTo>
                                  <a:pt x="1674" y="1273"/>
                                </a:lnTo>
                                <a:lnTo>
                                  <a:pt x="1689" y="1260"/>
                                </a:lnTo>
                                <a:lnTo>
                                  <a:pt x="1704" y="1246"/>
                                </a:lnTo>
                                <a:lnTo>
                                  <a:pt x="1717" y="1233"/>
                                </a:lnTo>
                                <a:lnTo>
                                  <a:pt x="1717" y="1239"/>
                                </a:lnTo>
                                <a:lnTo>
                                  <a:pt x="2100" y="1239"/>
                                </a:lnTo>
                                <a:lnTo>
                                  <a:pt x="2100" y="1197"/>
                                </a:lnTo>
                                <a:lnTo>
                                  <a:pt x="1750" y="1197"/>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12"/>
                        <wps:cNvSpPr>
                          <a:spLocks noChangeAspect="1" noChangeArrowheads="1" noTextEdit="1"/>
                        </wps:cNvSpPr>
                        <wps:spPr bwMode="auto">
                          <a:xfrm>
                            <a:off x="1701" y="12372"/>
                            <a:ext cx="700" cy="520"/>
                          </a:xfrm>
                          <a:prstGeom prst="rect">
                            <a:avLst/>
                          </a:prstGeom>
                          <a:noFill/>
                          <a:ln>
                            <a:noFill/>
                          </a:ln>
                          <a:extLst>
                            <a:ext uri="{909E8E84-426E-40DD-AFC4-6F175D3DCCD1}">
                              <a14:hiddenFill xmlns:a14="http://schemas.microsoft.com/office/drawing/2010/main">
                                <a:solidFill>
                                  <a:srgbClr val="C10053"/>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Freeform 13"/>
                        <wps:cNvSpPr>
                          <a:spLocks/>
                        </wps:cNvSpPr>
                        <wps:spPr bwMode="auto">
                          <a:xfrm>
                            <a:off x="1928" y="12430"/>
                            <a:ext cx="361" cy="364"/>
                          </a:xfrm>
                          <a:custGeom>
                            <a:avLst/>
                            <a:gdLst>
                              <a:gd name="T0" fmla="*/ 186055 w 1083"/>
                              <a:gd name="T1" fmla="*/ 25423 h 1091"/>
                              <a:gd name="T2" fmla="*/ 207433 w 1083"/>
                              <a:gd name="T3" fmla="*/ 47881 h 1091"/>
                              <a:gd name="T4" fmla="*/ 222250 w 1083"/>
                              <a:gd name="T5" fmla="*/ 75634 h 1091"/>
                              <a:gd name="T6" fmla="*/ 229023 w 1083"/>
                              <a:gd name="T7" fmla="*/ 107413 h 1091"/>
                              <a:gd name="T8" fmla="*/ 224155 w 1083"/>
                              <a:gd name="T9" fmla="*/ 149997 h 1091"/>
                              <a:gd name="T10" fmla="*/ 202988 w 1083"/>
                              <a:gd name="T11" fmla="*/ 188980 h 1091"/>
                              <a:gd name="T12" fmla="*/ 169333 w 1083"/>
                              <a:gd name="T13" fmla="*/ 217157 h 1091"/>
                              <a:gd name="T14" fmla="*/ 126153 w 1083"/>
                              <a:gd name="T15" fmla="*/ 230504 h 1091"/>
                              <a:gd name="T16" fmla="*/ 80433 w 1083"/>
                              <a:gd name="T17" fmla="*/ 225843 h 1091"/>
                              <a:gd name="T18" fmla="*/ 41698 w 1083"/>
                              <a:gd name="T19" fmla="*/ 204657 h 1091"/>
                              <a:gd name="T20" fmla="*/ 13758 w 1083"/>
                              <a:gd name="T21" fmla="*/ 170548 h 1091"/>
                              <a:gd name="T22" fmla="*/ 423 w 1083"/>
                              <a:gd name="T23" fmla="*/ 127540 h 1091"/>
                              <a:gd name="T24" fmla="*/ 2328 w 1083"/>
                              <a:gd name="T25" fmla="*/ 92159 h 1091"/>
                              <a:gd name="T26" fmla="*/ 12488 w 1083"/>
                              <a:gd name="T27" fmla="*/ 63134 h 1091"/>
                              <a:gd name="T28" fmla="*/ 29422 w 1083"/>
                              <a:gd name="T29" fmla="*/ 38559 h 1091"/>
                              <a:gd name="T30" fmla="*/ 51858 w 1083"/>
                              <a:gd name="T31" fmla="*/ 18856 h 1091"/>
                              <a:gd name="T32" fmla="*/ 94403 w 1083"/>
                              <a:gd name="T33" fmla="*/ 84744 h 1091"/>
                              <a:gd name="T34" fmla="*/ 87842 w 1083"/>
                              <a:gd name="T35" fmla="*/ 89829 h 1091"/>
                              <a:gd name="T36" fmla="*/ 80645 w 1083"/>
                              <a:gd name="T37" fmla="*/ 96608 h 1091"/>
                              <a:gd name="T38" fmla="*/ 71332 w 1083"/>
                              <a:gd name="T39" fmla="*/ 107625 h 1091"/>
                              <a:gd name="T40" fmla="*/ 70697 w 1083"/>
                              <a:gd name="T41" fmla="*/ 114617 h 1091"/>
                              <a:gd name="T42" fmla="*/ 77470 w 1083"/>
                              <a:gd name="T43" fmla="*/ 113134 h 1091"/>
                              <a:gd name="T44" fmla="*/ 90170 w 1083"/>
                              <a:gd name="T45" fmla="*/ 100846 h 1091"/>
                              <a:gd name="T46" fmla="*/ 100118 w 1083"/>
                              <a:gd name="T47" fmla="*/ 99998 h 1091"/>
                              <a:gd name="T48" fmla="*/ 83397 w 1083"/>
                              <a:gd name="T49" fmla="*/ 148726 h 1091"/>
                              <a:gd name="T50" fmla="*/ 76412 w 1083"/>
                              <a:gd name="T51" fmla="*/ 168641 h 1091"/>
                              <a:gd name="T52" fmla="*/ 73660 w 1083"/>
                              <a:gd name="T53" fmla="*/ 188980 h 1091"/>
                              <a:gd name="T54" fmla="*/ 80222 w 1083"/>
                              <a:gd name="T55" fmla="*/ 198090 h 1091"/>
                              <a:gd name="T56" fmla="*/ 94403 w 1083"/>
                              <a:gd name="T57" fmla="*/ 199785 h 1091"/>
                              <a:gd name="T58" fmla="*/ 114723 w 1083"/>
                              <a:gd name="T59" fmla="*/ 192158 h 1091"/>
                              <a:gd name="T60" fmla="*/ 132503 w 1083"/>
                              <a:gd name="T61" fmla="*/ 179022 h 1091"/>
                              <a:gd name="T62" fmla="*/ 144145 w 1083"/>
                              <a:gd name="T63" fmla="*/ 165887 h 1091"/>
                              <a:gd name="T64" fmla="*/ 146897 w 1083"/>
                              <a:gd name="T65" fmla="*/ 157836 h 1091"/>
                              <a:gd name="T66" fmla="*/ 142240 w 1083"/>
                              <a:gd name="T67" fmla="*/ 155929 h 1091"/>
                              <a:gd name="T68" fmla="*/ 130175 w 1083"/>
                              <a:gd name="T69" fmla="*/ 166099 h 1091"/>
                              <a:gd name="T70" fmla="*/ 118745 w 1083"/>
                              <a:gd name="T71" fmla="*/ 170972 h 1091"/>
                              <a:gd name="T72" fmla="*/ 117263 w 1083"/>
                              <a:gd name="T73" fmla="*/ 163768 h 1091"/>
                              <a:gd name="T74" fmla="*/ 138218 w 1083"/>
                              <a:gd name="T75" fmla="*/ 107625 h 1091"/>
                              <a:gd name="T76" fmla="*/ 138853 w 1083"/>
                              <a:gd name="T77" fmla="*/ 81355 h 1091"/>
                              <a:gd name="T78" fmla="*/ 124037 w 1083"/>
                              <a:gd name="T79" fmla="*/ 74787 h 1091"/>
                              <a:gd name="T80" fmla="*/ 110702 w 1083"/>
                              <a:gd name="T81" fmla="*/ 76905 h 1091"/>
                              <a:gd name="T82" fmla="*/ 98213 w 1083"/>
                              <a:gd name="T83" fmla="*/ 82414 h 1091"/>
                              <a:gd name="T84" fmla="*/ 67945 w 1083"/>
                              <a:gd name="T85" fmla="*/ 9957 h 1091"/>
                              <a:gd name="T86" fmla="*/ 81492 w 1083"/>
                              <a:gd name="T87" fmla="*/ 5085 h 1091"/>
                              <a:gd name="T88" fmla="*/ 95885 w 1083"/>
                              <a:gd name="T89" fmla="*/ 1695 h 1091"/>
                              <a:gd name="T90" fmla="*/ 110702 w 1083"/>
                              <a:gd name="T91" fmla="*/ 0 h 1091"/>
                              <a:gd name="T92" fmla="*/ 124883 w 1083"/>
                              <a:gd name="T93" fmla="*/ 636 h 1091"/>
                              <a:gd name="T94" fmla="*/ 138430 w 1083"/>
                              <a:gd name="T95" fmla="*/ 2754 h 1091"/>
                              <a:gd name="T96" fmla="*/ 151342 w 1083"/>
                              <a:gd name="T97" fmla="*/ 6144 h 1091"/>
                              <a:gd name="T98" fmla="*/ 163618 w 1083"/>
                              <a:gd name="T99" fmla="*/ 11017 h 1091"/>
                              <a:gd name="T100" fmla="*/ 147108 w 1083"/>
                              <a:gd name="T101" fmla="*/ 27754 h 1091"/>
                              <a:gd name="T102" fmla="*/ 141817 w 1083"/>
                              <a:gd name="T103" fmla="*/ 26271 h 1091"/>
                              <a:gd name="T104" fmla="*/ 130387 w 1083"/>
                              <a:gd name="T105" fmla="*/ 27542 h 1091"/>
                              <a:gd name="T106" fmla="*/ 118745 w 1083"/>
                              <a:gd name="T107" fmla="*/ 38771 h 1091"/>
                              <a:gd name="T108" fmla="*/ 118110 w 1083"/>
                              <a:gd name="T109" fmla="*/ 54448 h 1091"/>
                              <a:gd name="T110" fmla="*/ 127423 w 1083"/>
                              <a:gd name="T111" fmla="*/ 63982 h 1091"/>
                              <a:gd name="T112" fmla="*/ 143510 w 1083"/>
                              <a:gd name="T113" fmla="*/ 63558 h 1091"/>
                              <a:gd name="T114" fmla="*/ 154940 w 1083"/>
                              <a:gd name="T115" fmla="*/ 52330 h 1091"/>
                              <a:gd name="T116" fmla="*/ 154940 w 1083"/>
                              <a:gd name="T117" fmla="*/ 35381 h 109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83" h="1091">
                                <a:moveTo>
                                  <a:pt x="786" y="59"/>
                                </a:moveTo>
                                <a:lnTo>
                                  <a:pt x="818" y="78"/>
                                </a:lnTo>
                                <a:lnTo>
                                  <a:pt x="850" y="98"/>
                                </a:lnTo>
                                <a:lnTo>
                                  <a:pt x="879" y="120"/>
                                </a:lnTo>
                                <a:lnTo>
                                  <a:pt x="908" y="143"/>
                                </a:lnTo>
                                <a:lnTo>
                                  <a:pt x="933" y="169"/>
                                </a:lnTo>
                                <a:lnTo>
                                  <a:pt x="958" y="197"/>
                                </a:lnTo>
                                <a:lnTo>
                                  <a:pt x="980" y="226"/>
                                </a:lnTo>
                                <a:lnTo>
                                  <a:pt x="1001" y="257"/>
                                </a:lnTo>
                                <a:lnTo>
                                  <a:pt x="1019" y="289"/>
                                </a:lnTo>
                                <a:lnTo>
                                  <a:pt x="1035" y="323"/>
                                </a:lnTo>
                                <a:lnTo>
                                  <a:pt x="1050" y="357"/>
                                </a:lnTo>
                                <a:lnTo>
                                  <a:pt x="1061" y="393"/>
                                </a:lnTo>
                                <a:lnTo>
                                  <a:pt x="1071" y="430"/>
                                </a:lnTo>
                                <a:lnTo>
                                  <a:pt x="1078" y="468"/>
                                </a:lnTo>
                                <a:lnTo>
                                  <a:pt x="1082" y="507"/>
                                </a:lnTo>
                                <a:lnTo>
                                  <a:pt x="1083" y="546"/>
                                </a:lnTo>
                                <a:lnTo>
                                  <a:pt x="1081" y="602"/>
                                </a:lnTo>
                                <a:lnTo>
                                  <a:pt x="1072" y="656"/>
                                </a:lnTo>
                                <a:lnTo>
                                  <a:pt x="1059" y="708"/>
                                </a:lnTo>
                                <a:lnTo>
                                  <a:pt x="1040" y="757"/>
                                </a:lnTo>
                                <a:lnTo>
                                  <a:pt x="1018" y="805"/>
                                </a:lnTo>
                                <a:lnTo>
                                  <a:pt x="990" y="850"/>
                                </a:lnTo>
                                <a:lnTo>
                                  <a:pt x="959" y="892"/>
                                </a:lnTo>
                                <a:lnTo>
                                  <a:pt x="925" y="931"/>
                                </a:lnTo>
                                <a:lnTo>
                                  <a:pt x="886" y="966"/>
                                </a:lnTo>
                                <a:lnTo>
                                  <a:pt x="844" y="998"/>
                                </a:lnTo>
                                <a:lnTo>
                                  <a:pt x="800" y="1025"/>
                                </a:lnTo>
                                <a:lnTo>
                                  <a:pt x="752" y="1048"/>
                                </a:lnTo>
                                <a:lnTo>
                                  <a:pt x="702" y="1066"/>
                                </a:lnTo>
                                <a:lnTo>
                                  <a:pt x="650" y="1080"/>
                                </a:lnTo>
                                <a:lnTo>
                                  <a:pt x="596" y="1088"/>
                                </a:lnTo>
                                <a:lnTo>
                                  <a:pt x="541" y="1091"/>
                                </a:lnTo>
                                <a:lnTo>
                                  <a:pt x="486" y="1088"/>
                                </a:lnTo>
                                <a:lnTo>
                                  <a:pt x="432" y="1080"/>
                                </a:lnTo>
                                <a:lnTo>
                                  <a:pt x="380" y="1066"/>
                                </a:lnTo>
                                <a:lnTo>
                                  <a:pt x="331" y="1048"/>
                                </a:lnTo>
                                <a:lnTo>
                                  <a:pt x="283" y="1025"/>
                                </a:lnTo>
                                <a:lnTo>
                                  <a:pt x="239" y="998"/>
                                </a:lnTo>
                                <a:lnTo>
                                  <a:pt x="197" y="966"/>
                                </a:lnTo>
                                <a:lnTo>
                                  <a:pt x="158" y="931"/>
                                </a:lnTo>
                                <a:lnTo>
                                  <a:pt x="124" y="892"/>
                                </a:lnTo>
                                <a:lnTo>
                                  <a:pt x="92" y="850"/>
                                </a:lnTo>
                                <a:lnTo>
                                  <a:pt x="65" y="805"/>
                                </a:lnTo>
                                <a:lnTo>
                                  <a:pt x="43" y="757"/>
                                </a:lnTo>
                                <a:lnTo>
                                  <a:pt x="25" y="708"/>
                                </a:lnTo>
                                <a:lnTo>
                                  <a:pt x="11" y="656"/>
                                </a:lnTo>
                                <a:lnTo>
                                  <a:pt x="2" y="602"/>
                                </a:lnTo>
                                <a:lnTo>
                                  <a:pt x="0" y="546"/>
                                </a:lnTo>
                                <a:lnTo>
                                  <a:pt x="1" y="508"/>
                                </a:lnTo>
                                <a:lnTo>
                                  <a:pt x="5" y="471"/>
                                </a:lnTo>
                                <a:lnTo>
                                  <a:pt x="11" y="435"/>
                                </a:lnTo>
                                <a:lnTo>
                                  <a:pt x="20" y="399"/>
                                </a:lnTo>
                                <a:lnTo>
                                  <a:pt x="31" y="365"/>
                                </a:lnTo>
                                <a:lnTo>
                                  <a:pt x="44" y="331"/>
                                </a:lnTo>
                                <a:lnTo>
                                  <a:pt x="59" y="298"/>
                                </a:lnTo>
                                <a:lnTo>
                                  <a:pt x="76" y="267"/>
                                </a:lnTo>
                                <a:lnTo>
                                  <a:pt x="96" y="237"/>
                                </a:lnTo>
                                <a:lnTo>
                                  <a:pt x="117" y="209"/>
                                </a:lnTo>
                                <a:lnTo>
                                  <a:pt x="139" y="182"/>
                                </a:lnTo>
                                <a:lnTo>
                                  <a:pt x="163" y="156"/>
                                </a:lnTo>
                                <a:lnTo>
                                  <a:pt x="189" y="132"/>
                                </a:lnTo>
                                <a:lnTo>
                                  <a:pt x="217" y="110"/>
                                </a:lnTo>
                                <a:lnTo>
                                  <a:pt x="245" y="89"/>
                                </a:lnTo>
                                <a:lnTo>
                                  <a:pt x="276" y="71"/>
                                </a:lnTo>
                                <a:lnTo>
                                  <a:pt x="464" y="389"/>
                                </a:lnTo>
                                <a:lnTo>
                                  <a:pt x="455" y="394"/>
                                </a:lnTo>
                                <a:lnTo>
                                  <a:pt x="446" y="400"/>
                                </a:lnTo>
                                <a:lnTo>
                                  <a:pt x="438" y="405"/>
                                </a:lnTo>
                                <a:lnTo>
                                  <a:pt x="431" y="411"/>
                                </a:lnTo>
                                <a:lnTo>
                                  <a:pt x="422" y="418"/>
                                </a:lnTo>
                                <a:lnTo>
                                  <a:pt x="415" y="424"/>
                                </a:lnTo>
                                <a:lnTo>
                                  <a:pt x="407" y="430"/>
                                </a:lnTo>
                                <a:lnTo>
                                  <a:pt x="400" y="437"/>
                                </a:lnTo>
                                <a:lnTo>
                                  <a:pt x="391" y="445"/>
                                </a:lnTo>
                                <a:lnTo>
                                  <a:pt x="381" y="456"/>
                                </a:lnTo>
                                <a:lnTo>
                                  <a:pt x="369" y="467"/>
                                </a:lnTo>
                                <a:lnTo>
                                  <a:pt x="358" y="481"/>
                                </a:lnTo>
                                <a:lnTo>
                                  <a:pt x="347" y="494"/>
                                </a:lnTo>
                                <a:lnTo>
                                  <a:pt x="337" y="508"/>
                                </a:lnTo>
                                <a:lnTo>
                                  <a:pt x="331" y="520"/>
                                </a:lnTo>
                                <a:lnTo>
                                  <a:pt x="329" y="530"/>
                                </a:lnTo>
                                <a:lnTo>
                                  <a:pt x="330" y="536"/>
                                </a:lnTo>
                                <a:lnTo>
                                  <a:pt x="334" y="541"/>
                                </a:lnTo>
                                <a:lnTo>
                                  <a:pt x="339" y="545"/>
                                </a:lnTo>
                                <a:lnTo>
                                  <a:pt x="345" y="546"/>
                                </a:lnTo>
                                <a:lnTo>
                                  <a:pt x="354" y="542"/>
                                </a:lnTo>
                                <a:lnTo>
                                  <a:pt x="366" y="534"/>
                                </a:lnTo>
                                <a:lnTo>
                                  <a:pt x="379" y="520"/>
                                </a:lnTo>
                                <a:lnTo>
                                  <a:pt x="394" y="504"/>
                                </a:lnTo>
                                <a:lnTo>
                                  <a:pt x="410" y="489"/>
                                </a:lnTo>
                                <a:lnTo>
                                  <a:pt x="426" y="476"/>
                                </a:lnTo>
                                <a:lnTo>
                                  <a:pt x="443" y="467"/>
                                </a:lnTo>
                                <a:lnTo>
                                  <a:pt x="460" y="463"/>
                                </a:lnTo>
                                <a:lnTo>
                                  <a:pt x="467" y="466"/>
                                </a:lnTo>
                                <a:lnTo>
                                  <a:pt x="473" y="472"/>
                                </a:lnTo>
                                <a:lnTo>
                                  <a:pt x="476" y="483"/>
                                </a:lnTo>
                                <a:lnTo>
                                  <a:pt x="472" y="498"/>
                                </a:lnTo>
                                <a:lnTo>
                                  <a:pt x="399" y="691"/>
                                </a:lnTo>
                                <a:lnTo>
                                  <a:pt x="394" y="702"/>
                                </a:lnTo>
                                <a:lnTo>
                                  <a:pt x="386" y="720"/>
                                </a:lnTo>
                                <a:lnTo>
                                  <a:pt x="378" y="742"/>
                                </a:lnTo>
                                <a:lnTo>
                                  <a:pt x="369" y="768"/>
                                </a:lnTo>
                                <a:lnTo>
                                  <a:pt x="361" y="796"/>
                                </a:lnTo>
                                <a:lnTo>
                                  <a:pt x="353" y="824"/>
                                </a:lnTo>
                                <a:lnTo>
                                  <a:pt x="348" y="851"/>
                                </a:lnTo>
                                <a:lnTo>
                                  <a:pt x="347" y="875"/>
                                </a:lnTo>
                                <a:lnTo>
                                  <a:pt x="348" y="892"/>
                                </a:lnTo>
                                <a:lnTo>
                                  <a:pt x="352" y="906"/>
                                </a:lnTo>
                                <a:lnTo>
                                  <a:pt x="359" y="918"/>
                                </a:lnTo>
                                <a:lnTo>
                                  <a:pt x="368" y="928"/>
                                </a:lnTo>
                                <a:lnTo>
                                  <a:pt x="379" y="935"/>
                                </a:lnTo>
                                <a:lnTo>
                                  <a:pt x="392" y="940"/>
                                </a:lnTo>
                                <a:lnTo>
                                  <a:pt x="407" y="943"/>
                                </a:lnTo>
                                <a:lnTo>
                                  <a:pt x="423" y="944"/>
                                </a:lnTo>
                                <a:lnTo>
                                  <a:pt x="446" y="943"/>
                                </a:lnTo>
                                <a:lnTo>
                                  <a:pt x="471" y="938"/>
                                </a:lnTo>
                                <a:lnTo>
                                  <a:pt x="496" y="929"/>
                                </a:lnTo>
                                <a:lnTo>
                                  <a:pt x="519" y="919"/>
                                </a:lnTo>
                                <a:lnTo>
                                  <a:pt x="542" y="907"/>
                                </a:lnTo>
                                <a:lnTo>
                                  <a:pt x="565" y="893"/>
                                </a:lnTo>
                                <a:lnTo>
                                  <a:pt x="586" y="877"/>
                                </a:lnTo>
                                <a:lnTo>
                                  <a:pt x="607" y="861"/>
                                </a:lnTo>
                                <a:lnTo>
                                  <a:pt x="626" y="845"/>
                                </a:lnTo>
                                <a:lnTo>
                                  <a:pt x="643" y="829"/>
                                </a:lnTo>
                                <a:lnTo>
                                  <a:pt x="657" y="813"/>
                                </a:lnTo>
                                <a:lnTo>
                                  <a:pt x="671" y="797"/>
                                </a:lnTo>
                                <a:lnTo>
                                  <a:pt x="681" y="783"/>
                                </a:lnTo>
                                <a:lnTo>
                                  <a:pt x="689" y="771"/>
                                </a:lnTo>
                                <a:lnTo>
                                  <a:pt x="694" y="761"/>
                                </a:lnTo>
                                <a:lnTo>
                                  <a:pt x="695" y="752"/>
                                </a:lnTo>
                                <a:lnTo>
                                  <a:pt x="694" y="745"/>
                                </a:lnTo>
                                <a:lnTo>
                                  <a:pt x="691" y="739"/>
                                </a:lnTo>
                                <a:lnTo>
                                  <a:pt x="686" y="734"/>
                                </a:lnTo>
                                <a:lnTo>
                                  <a:pt x="681" y="733"/>
                                </a:lnTo>
                                <a:lnTo>
                                  <a:pt x="672" y="736"/>
                                </a:lnTo>
                                <a:lnTo>
                                  <a:pt x="661" y="745"/>
                                </a:lnTo>
                                <a:lnTo>
                                  <a:pt x="646" y="756"/>
                                </a:lnTo>
                                <a:lnTo>
                                  <a:pt x="632" y="770"/>
                                </a:lnTo>
                                <a:lnTo>
                                  <a:pt x="615" y="784"/>
                                </a:lnTo>
                                <a:lnTo>
                                  <a:pt x="599" y="796"/>
                                </a:lnTo>
                                <a:lnTo>
                                  <a:pt x="581" y="804"/>
                                </a:lnTo>
                                <a:lnTo>
                                  <a:pt x="567" y="808"/>
                                </a:lnTo>
                                <a:lnTo>
                                  <a:pt x="561" y="807"/>
                                </a:lnTo>
                                <a:lnTo>
                                  <a:pt x="556" y="803"/>
                                </a:lnTo>
                                <a:lnTo>
                                  <a:pt x="553" y="797"/>
                                </a:lnTo>
                                <a:lnTo>
                                  <a:pt x="552" y="791"/>
                                </a:lnTo>
                                <a:lnTo>
                                  <a:pt x="554" y="773"/>
                                </a:lnTo>
                                <a:lnTo>
                                  <a:pt x="559" y="755"/>
                                </a:lnTo>
                                <a:lnTo>
                                  <a:pt x="567" y="736"/>
                                </a:lnTo>
                                <a:lnTo>
                                  <a:pt x="573" y="720"/>
                                </a:lnTo>
                                <a:lnTo>
                                  <a:pt x="653" y="508"/>
                                </a:lnTo>
                                <a:lnTo>
                                  <a:pt x="665" y="466"/>
                                </a:lnTo>
                                <a:lnTo>
                                  <a:pt x="668" y="432"/>
                                </a:lnTo>
                                <a:lnTo>
                                  <a:pt x="666" y="405"/>
                                </a:lnTo>
                                <a:lnTo>
                                  <a:pt x="656" y="384"/>
                                </a:lnTo>
                                <a:lnTo>
                                  <a:pt x="643" y="369"/>
                                </a:lnTo>
                                <a:lnTo>
                                  <a:pt x="626" y="361"/>
                                </a:lnTo>
                                <a:lnTo>
                                  <a:pt x="606" y="355"/>
                                </a:lnTo>
                                <a:lnTo>
                                  <a:pt x="586" y="353"/>
                                </a:lnTo>
                                <a:lnTo>
                                  <a:pt x="570" y="355"/>
                                </a:lnTo>
                                <a:lnTo>
                                  <a:pt x="553" y="356"/>
                                </a:lnTo>
                                <a:lnTo>
                                  <a:pt x="537" y="358"/>
                                </a:lnTo>
                                <a:lnTo>
                                  <a:pt x="523" y="363"/>
                                </a:lnTo>
                                <a:lnTo>
                                  <a:pt x="507" y="368"/>
                                </a:lnTo>
                                <a:lnTo>
                                  <a:pt x="492" y="374"/>
                                </a:lnTo>
                                <a:lnTo>
                                  <a:pt x="477" y="382"/>
                                </a:lnTo>
                                <a:lnTo>
                                  <a:pt x="464" y="389"/>
                                </a:lnTo>
                                <a:lnTo>
                                  <a:pt x="276" y="71"/>
                                </a:lnTo>
                                <a:lnTo>
                                  <a:pt x="291" y="62"/>
                                </a:lnTo>
                                <a:lnTo>
                                  <a:pt x="305" y="55"/>
                                </a:lnTo>
                                <a:lnTo>
                                  <a:pt x="321" y="47"/>
                                </a:lnTo>
                                <a:lnTo>
                                  <a:pt x="336" y="41"/>
                                </a:lnTo>
                                <a:lnTo>
                                  <a:pt x="352" y="35"/>
                                </a:lnTo>
                                <a:lnTo>
                                  <a:pt x="368" y="29"/>
                                </a:lnTo>
                                <a:lnTo>
                                  <a:pt x="385" y="24"/>
                                </a:lnTo>
                                <a:lnTo>
                                  <a:pt x="401" y="19"/>
                                </a:lnTo>
                                <a:lnTo>
                                  <a:pt x="418" y="15"/>
                                </a:lnTo>
                                <a:lnTo>
                                  <a:pt x="435" y="11"/>
                                </a:lnTo>
                                <a:lnTo>
                                  <a:pt x="453" y="8"/>
                                </a:lnTo>
                                <a:lnTo>
                                  <a:pt x="470" y="5"/>
                                </a:lnTo>
                                <a:lnTo>
                                  <a:pt x="487" y="3"/>
                                </a:lnTo>
                                <a:lnTo>
                                  <a:pt x="505" y="1"/>
                                </a:lnTo>
                                <a:lnTo>
                                  <a:pt x="523" y="0"/>
                                </a:lnTo>
                                <a:lnTo>
                                  <a:pt x="541" y="0"/>
                                </a:lnTo>
                                <a:lnTo>
                                  <a:pt x="557" y="0"/>
                                </a:lnTo>
                                <a:lnTo>
                                  <a:pt x="574" y="1"/>
                                </a:lnTo>
                                <a:lnTo>
                                  <a:pt x="590" y="3"/>
                                </a:lnTo>
                                <a:lnTo>
                                  <a:pt x="606" y="4"/>
                                </a:lnTo>
                                <a:lnTo>
                                  <a:pt x="622" y="6"/>
                                </a:lnTo>
                                <a:lnTo>
                                  <a:pt x="638" y="9"/>
                                </a:lnTo>
                                <a:lnTo>
                                  <a:pt x="654" y="13"/>
                                </a:lnTo>
                                <a:lnTo>
                                  <a:pt x="670" y="15"/>
                                </a:lnTo>
                                <a:lnTo>
                                  <a:pt x="684" y="20"/>
                                </a:lnTo>
                                <a:lnTo>
                                  <a:pt x="699" y="24"/>
                                </a:lnTo>
                                <a:lnTo>
                                  <a:pt x="715" y="29"/>
                                </a:lnTo>
                                <a:lnTo>
                                  <a:pt x="730" y="34"/>
                                </a:lnTo>
                                <a:lnTo>
                                  <a:pt x="743" y="40"/>
                                </a:lnTo>
                                <a:lnTo>
                                  <a:pt x="758" y="46"/>
                                </a:lnTo>
                                <a:lnTo>
                                  <a:pt x="773" y="52"/>
                                </a:lnTo>
                                <a:lnTo>
                                  <a:pt x="786" y="59"/>
                                </a:lnTo>
                                <a:lnTo>
                                  <a:pt x="707" y="137"/>
                                </a:lnTo>
                                <a:lnTo>
                                  <a:pt x="702" y="134"/>
                                </a:lnTo>
                                <a:lnTo>
                                  <a:pt x="695" y="131"/>
                                </a:lnTo>
                                <a:lnTo>
                                  <a:pt x="689" y="129"/>
                                </a:lnTo>
                                <a:lnTo>
                                  <a:pt x="683" y="126"/>
                                </a:lnTo>
                                <a:lnTo>
                                  <a:pt x="676" y="125"/>
                                </a:lnTo>
                                <a:lnTo>
                                  <a:pt x="670" y="124"/>
                                </a:lnTo>
                                <a:lnTo>
                                  <a:pt x="662" y="122"/>
                                </a:lnTo>
                                <a:lnTo>
                                  <a:pt x="655" y="122"/>
                                </a:lnTo>
                                <a:lnTo>
                                  <a:pt x="634" y="125"/>
                                </a:lnTo>
                                <a:lnTo>
                                  <a:pt x="616" y="130"/>
                                </a:lnTo>
                                <a:lnTo>
                                  <a:pt x="599" y="140"/>
                                </a:lnTo>
                                <a:lnTo>
                                  <a:pt x="583" y="152"/>
                                </a:lnTo>
                                <a:lnTo>
                                  <a:pt x="570" y="167"/>
                                </a:lnTo>
                                <a:lnTo>
                                  <a:pt x="561" y="183"/>
                                </a:lnTo>
                                <a:lnTo>
                                  <a:pt x="554" y="203"/>
                                </a:lnTo>
                                <a:lnTo>
                                  <a:pt x="552" y="222"/>
                                </a:lnTo>
                                <a:lnTo>
                                  <a:pt x="553" y="241"/>
                                </a:lnTo>
                                <a:lnTo>
                                  <a:pt x="558" y="257"/>
                                </a:lnTo>
                                <a:lnTo>
                                  <a:pt x="565" y="272"/>
                                </a:lnTo>
                                <a:lnTo>
                                  <a:pt x="575" y="284"/>
                                </a:lnTo>
                                <a:lnTo>
                                  <a:pt x="588" y="294"/>
                                </a:lnTo>
                                <a:lnTo>
                                  <a:pt x="602" y="302"/>
                                </a:lnTo>
                                <a:lnTo>
                                  <a:pt x="619" y="306"/>
                                </a:lnTo>
                                <a:lnTo>
                                  <a:pt x="638" y="308"/>
                                </a:lnTo>
                                <a:lnTo>
                                  <a:pt x="659" y="305"/>
                                </a:lnTo>
                                <a:lnTo>
                                  <a:pt x="678" y="300"/>
                                </a:lnTo>
                                <a:lnTo>
                                  <a:pt x="695" y="292"/>
                                </a:lnTo>
                                <a:lnTo>
                                  <a:pt x="710" y="279"/>
                                </a:lnTo>
                                <a:lnTo>
                                  <a:pt x="724" y="264"/>
                                </a:lnTo>
                                <a:lnTo>
                                  <a:pt x="732" y="247"/>
                                </a:lnTo>
                                <a:lnTo>
                                  <a:pt x="738" y="229"/>
                                </a:lnTo>
                                <a:lnTo>
                                  <a:pt x="741" y="208"/>
                                </a:lnTo>
                                <a:lnTo>
                                  <a:pt x="738" y="185"/>
                                </a:lnTo>
                                <a:lnTo>
                                  <a:pt x="732" y="167"/>
                                </a:lnTo>
                                <a:lnTo>
                                  <a:pt x="721" y="150"/>
                                </a:lnTo>
                                <a:lnTo>
                                  <a:pt x="707" y="137"/>
                                </a:lnTo>
                                <a:lnTo>
                                  <a:pt x="786" y="59"/>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6781A" id="Group 9" o:spid="_x0000_s1026" style="position:absolute;margin-left:7.5pt;margin-top:6.9pt;width:35pt;height:26pt;z-index:251750400;mso-position-horizontal-relative:margin" coordorigin="1701,12372" coordsize="70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">
                <v:shape id="Freeform 11" o:spid="_x0000_s1027" style="position:absolute;left:1701;top:12372;width:700;height:483;visibility:visible;mso-wrap-style:square;v-text-anchor:top" coordsize="2100,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" path="m1750,1197r40,-50l1824,1094r29,-55l1879,981r20,-62l1914,856r9,-64l1926,725r-4,-74l1911,579r-17,-69l1869,443r-30,-64l1803,320r-42,-56l1715,212r-52,-46l1608,124,1549,88,1485,57,1419,32,1351,15,1279,4,1206,r,42l1274,46r68,10l1407,73r63,23l1528,125r57,34l1636,198r48,44l1728,290r40,53l1801,400r29,59l1852,522r17,66l1879,656r4,69l1879,792r-8,64l1855,918r-21,60l1808,1035r-31,54l1742,1141r-41,47l1657,1231r-48,40l1558,1307r-55,29l1445,1361r-60,20l1322,1396r-65,7l1169,1403r,1l1121,1399r-46,-7l1028,1381r-44,-14l940,1350r-42,-20l857,1307r-39,-25l780,1254r-34,-31l713,1189r-32,-35l653,1115r-26,-39l604,1034,583,989r-40,16l556,1031r12,26l581,1082r15,25l611,1130r16,22l644,1175r17,22l205,1197r,42l687,1239r2,1l696,1245r8,6l715,1259r12,8l740,1277r12,9l763,1294,,1294r,42l823,1336r21,14l866,1362r22,11l911,1385r22,9l957,1403r24,9l1005,1419r24,8l1054,1432r24,6l1104,1441r25,4l1154,1446r26,3l1206,1449r7,l1219,1449r8,l1233,1448r6,l1245,1448r7,-2l1259,1446r625,l1884,1403r-428,l1474,1396r19,-8l1511,1380r17,-9l1546,1362r17,-10l1580,1343r16,-10l1613,1322r16,-12l1644,1298r16,-12l1674,1273r15,-13l1704,1246r13,-13l1717,1239r383,l2100,1197r-350,xe" fillcolor="#aadc14 [3215]" stroked="f">
                  <v:path arrowok="t" o:connecttype="custom" o:connectlocs="128693,77188;133985,64841;135890,51153;133632,35983;127212,22578;117334,11712;104775,4022;90241,282;89888,3246;103717,6773;115429,13970;124742,24201;130669,36830;132856,51153;130881,64770;125377,76835;116911,86854;106045,94262;93274,98496;82479,99060;72531,97437;63359,93839;55033,88477;48048,81421;42616,72954;39229,72743;42051,78105;45438,82903;14464,87418;49107,87842;51294,89394;53834,91299;58067,94262;62653,96873;67522,98989;72602,100683;77893,101671;83256,102235;86007,102235;87418,102164;88829,102023;102729,98989;106609,97367;110278,95391;113806,93274;117122,90734;120227,87912;148167,87418" o:connectangles="0,0,0,0,0,0,0,0,0,0,0,0,0,0,0,0,0,0,0,0,0,0,0,0,0,0,0,0,0,0,0,0,0,0,0,0,0,0,0,0,0,0,0,0,0,0,0,0"/>
                </v:shape>
                <v:rect id="AutoShape 12" o:spid="_x0000_s1028" style="position:absolute;left:1701;top:12372;width:70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" filled="f" fillcolor="#c10053" stroked="f">
                  <o:lock v:ext="edit" aspectratio="t" text="t"/>
                </v:rect>
                <v:shape id="Freeform 13" o:spid="_x0000_s1029" style="position:absolute;left:1928;top:12430;width:361;height:364;visibility:visible;mso-wrap-style:square;v-text-anchor:top" coordsize="108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" path="m786,59r32,19l850,98r29,22l908,143r25,26l958,197r22,29l1001,257r18,32l1035,323r15,34l1061,393r10,37l1078,468r4,39l1083,546r-2,56l1072,656r-13,52l1040,757r-22,48l990,850r-31,42l925,931r-39,35l844,998r-44,27l752,1048r-50,18l650,1080r-54,8l541,1091r-55,-3l432,1080r-52,-14l331,1048r-48,-23l239,998,197,966,158,931,124,892,92,850,65,805,43,757,25,708,11,656,2,602,,546,1,508,5,471r6,-36l20,399,31,365,44,331,59,298,76,267,96,237r21,-28l139,182r24,-26l189,132r28,-22l245,89,276,71,464,389r-9,5l446,400r-8,5l431,411r-9,7l415,424r-8,6l400,437r-9,8l381,456r-12,11l358,481r-11,13l337,508r-6,12l329,530r1,6l334,541r5,4l345,546r9,-4l366,534r13,-14l394,504r16,-15l426,476r17,-9l460,463r7,3l473,472r3,11l472,498,399,691r-5,11l386,720r-8,22l369,768r-8,28l353,824r-5,27l347,875r1,17l352,906r7,12l368,928r11,7l392,940r15,3l423,944r23,-1l471,938r25,-9l519,919r23,-12l565,893r21,-16l607,861r19,-16l643,829r14,-16l671,797r10,-14l689,771r5,-10l695,752r-1,-7l691,739r-5,-5l681,733r-9,3l661,745r-15,11l632,770r-17,14l599,796r-18,8l567,808r-6,-1l556,803r-3,-6l552,791r2,-18l559,755r8,-19l573,720,653,508r12,-42l668,432r-2,-27l656,384,643,369r-17,-8l606,355r-20,-2l570,355r-17,1l537,358r-14,5l507,368r-15,6l477,382r-13,7l276,71r15,-9l305,55r16,-8l336,41r16,-6l368,29r17,-5l401,19r17,-4l435,11,453,8,470,5,487,3,505,1,523,r18,l557,r17,1l590,3r16,1l622,6r16,3l654,13r16,2l684,20r15,4l715,29r15,5l743,40r15,6l773,52r13,7l707,137r-5,-3l695,131r-6,-2l683,126r-7,-1l670,124r-8,-2l655,122r-21,3l616,130r-17,10l583,152r-13,15l561,183r-7,20l552,222r1,19l558,257r7,15l575,284r13,10l602,302r17,4l638,308r21,-3l678,300r17,-8l710,279r14,-15l732,247r6,-18l741,208r-3,-23l732,167,721,150,707,137,786,59xe" fillcolor="#aadc14 [3215]" stroked="f">
                  <v:path arrowok="t" o:connecttype="custom" o:connectlocs="62018,8482;69144,15975;74083,25234;76341,35837;74718,50045;67663,63051;56444,72452;42051,76905;26811,75350;13899,68282;4586,56901;141,42552;776,30748;4163,21064;9807,12865;17286,6291;31468,28274;29281,29970;26882,32232;23777,35908;23566,38241;25823,37746;30057,33646;33373,33363;27799,49621;25471,56265;24553,63051;26741,66091;31468,66656;38241,64111;44168,59729;48048,55346;48966,52660;47413,52024;43392,55417;39582,57043;39088,54639;46073,35908;46284,27143;41346,24952;36901,25658;32738,27497;22648,3322;27164,1697;31962,566;36901,0;41628,212;46143,919;50447,2050;54539,3676;49036,9260;47272,8765;43462,9189;39582,12936;39370,18166;42474,21347;47837,21205;51647,17459;51647,11804" o:connectangles="0,0,0,0,0,0,0,0,0,0,0,0,0,0,0,0,0,0,0,0,0,0,0,0,0,0,0,0,0,0,0,0,0,0,0,0,0,0,0,0,0,0,0,0,0,0,0,0,0,0,0,0,0,0,0,0,0,0,0"/>
                </v:shape>
                <w10:wrap type="square" anchorx="margin"/>
              </v:group>
            </w:pict>
          </mc:Fallback>
        </mc:AlternateContent>
      </w:r>
    </w:p>
    <w:p w14:paraId="146E836B" w14:textId="03BEE689" w:rsidR="003A1C03" w:rsidRDefault="003A1C03" w:rsidP="00E9144F">
      <w:pPr>
        <w:pStyle w:val="Corpsdetexte"/>
      </w:pPr>
    </w:p>
    <w:p w14:paraId="3A002A79" w14:textId="77777777" w:rsidR="008605CC" w:rsidRDefault="008605CC" w:rsidP="00E9144F">
      <w:pPr>
        <w:pStyle w:val="Corpsdetexte"/>
        <w:sectPr w:rsidR="008605CC" w:rsidSect="002E7208">
          <w:headerReference w:type="default" r:id="rId49"/>
          <w:footerReference w:type="default" r:id="rId50"/>
          <w:pgSz w:w="11907" w:h="16840"/>
          <w:pgMar w:top="1985" w:right="1701" w:bottom="1701" w:left="1134" w:header="567" w:footer="851" w:gutter="567"/>
          <w:cols w:space="720"/>
        </w:sectPr>
      </w:pPr>
    </w:p>
    <w:p w14:paraId="56310C09" w14:textId="16EA14B9" w:rsidR="00295989" w:rsidRDefault="00295989" w:rsidP="00295989">
      <w:pPr>
        <w:pStyle w:val="Titre1"/>
        <w:tabs>
          <w:tab w:val="left" w:pos="567"/>
        </w:tabs>
      </w:pPr>
      <w:bookmarkStart w:id="132" w:name="_Toc92793318"/>
      <w:r>
        <w:lastRenderedPageBreak/>
        <w:t>Zonage d’assainissement des eaux pluviales</w:t>
      </w:r>
      <w:bookmarkEnd w:id="132"/>
    </w:p>
    <w:p w14:paraId="4B2E86AB" w14:textId="77777777" w:rsidR="00E914F9" w:rsidRPr="00167A2C" w:rsidRDefault="00E914F9" w:rsidP="003370FE">
      <w:pPr>
        <w:pStyle w:val="Titre2"/>
      </w:pPr>
      <w:bookmarkStart w:id="133" w:name="_Toc25935167"/>
      <w:bookmarkStart w:id="134" w:name="_Toc92793319"/>
      <w:r w:rsidRPr="00167A2C">
        <w:t>Champ et modalités d’application</w:t>
      </w:r>
      <w:bookmarkEnd w:id="133"/>
      <w:bookmarkEnd w:id="134"/>
    </w:p>
    <w:p w14:paraId="52F11A66" w14:textId="77777777" w:rsidR="00E914F9" w:rsidRPr="00167A2C" w:rsidRDefault="00E914F9" w:rsidP="003370FE">
      <w:pPr>
        <w:pStyle w:val="Titre3"/>
        <w:tabs>
          <w:tab w:val="clear" w:pos="993"/>
          <w:tab w:val="num" w:pos="0"/>
        </w:tabs>
        <w:ind w:left="720" w:hanging="720"/>
        <w:rPr>
          <w:rFonts w:eastAsia="MS P????"/>
        </w:rPr>
      </w:pPr>
      <w:bookmarkStart w:id="135" w:name="_Toc92793320"/>
      <w:r w:rsidRPr="00167A2C">
        <w:rPr>
          <w:rFonts w:eastAsia="MS P????"/>
        </w:rPr>
        <w:t>Champ d’application</w:t>
      </w:r>
      <w:bookmarkEnd w:id="135"/>
    </w:p>
    <w:p w14:paraId="068E9173" w14:textId="2BC06969" w:rsidR="00E914F9" w:rsidRDefault="00E914F9" w:rsidP="00E914F9">
      <w:pPr>
        <w:pStyle w:val="Corpsdetexte"/>
      </w:pPr>
      <w:r>
        <w:t>Le zonage des eaux pluviales s’applique à l’ensemble de la commune d</w:t>
      </w:r>
      <w:r w:rsidR="00BE0C23">
        <w:t>e C</w:t>
      </w:r>
      <w:r w:rsidR="008605CC">
        <w:t>ar</w:t>
      </w:r>
      <w:r w:rsidR="00BE0C23">
        <w:t>rière</w:t>
      </w:r>
      <w:r w:rsidR="008605CC">
        <w:t>s</w:t>
      </w:r>
      <w:r w:rsidR="00BE0C23">
        <w:t>-sous-Poissy</w:t>
      </w:r>
      <w:r>
        <w:t>.</w:t>
      </w:r>
    </w:p>
    <w:p w14:paraId="266EACD0" w14:textId="77777777" w:rsidR="00E914F9" w:rsidRDefault="00E914F9" w:rsidP="00E914F9">
      <w:pPr>
        <w:pStyle w:val="Corpsdetexte"/>
      </w:pPr>
      <w:r>
        <w:t>Il définit les règles applicables à toute opération d’urbanisme (même si le dépôt d’un permis de construire n’est pas nécessaire).</w:t>
      </w:r>
    </w:p>
    <w:p w14:paraId="7EE87EB3" w14:textId="77777777" w:rsidR="00E914F9" w:rsidRDefault="00E914F9" w:rsidP="00E914F9">
      <w:pPr>
        <w:pStyle w:val="Corpsdetexte"/>
      </w:pPr>
      <w:r>
        <w:t xml:space="preserve">Au-delà du cadre réglementaire et des obligations résultant du Code de l’Urbanisme, il permet de définir les orientations et bonnes pratiques qu’il conviendrait d’appliquer à la gestion des eaux pluviales (zones de culture, habitations existantes, …). </w:t>
      </w:r>
    </w:p>
    <w:p w14:paraId="3851A2BF" w14:textId="3133595E" w:rsidR="00E914F9" w:rsidRDefault="00E914F9" w:rsidP="00E914F9">
      <w:pPr>
        <w:pStyle w:val="Corpsdetexte"/>
      </w:pPr>
      <w:r>
        <w:t xml:space="preserve">La mise à jour du zonage </w:t>
      </w:r>
      <w:r w:rsidR="008605CC">
        <w:t xml:space="preserve">des </w:t>
      </w:r>
      <w:r>
        <w:t>eaux pluviales a pour but ici de définir les obligations de gestion des eaux pluviales à la parcelle.</w:t>
      </w:r>
    </w:p>
    <w:p w14:paraId="2EDD4DD5" w14:textId="177B9E76" w:rsidR="00E914F9" w:rsidRDefault="00E914F9" w:rsidP="00167A2C">
      <w:pPr>
        <w:pStyle w:val="Titre3"/>
        <w:rPr>
          <w:rFonts w:eastAsia="MS P????"/>
        </w:rPr>
      </w:pPr>
      <w:bookmarkStart w:id="136" w:name="_Toc92793321"/>
      <w:r>
        <w:rPr>
          <w:rFonts w:eastAsia="MS P????"/>
        </w:rPr>
        <w:t>Modalités d’application</w:t>
      </w:r>
      <w:bookmarkEnd w:id="136"/>
    </w:p>
    <w:p w14:paraId="206D8A4D" w14:textId="41E593A0" w:rsidR="0075123F" w:rsidRPr="00167A2C" w:rsidRDefault="0075123F" w:rsidP="0075123F">
      <w:pPr>
        <w:pStyle w:val="Corpsdetexte"/>
      </w:pPr>
      <w:bookmarkStart w:id="137" w:name="_Toc322708541"/>
      <w:bookmarkStart w:id="138" w:name="_Toc440547645"/>
      <w:bookmarkStart w:id="139" w:name="_Toc469504691"/>
      <w:r w:rsidRPr="00167A2C">
        <w:t xml:space="preserve">Les modalités d’application sont édictées dans le Code l’Urbanisme et dans les autres Codes (Environnement, etc.). </w:t>
      </w:r>
      <w:bookmarkStart w:id="140" w:name="_Hlk92721541"/>
      <w:r w:rsidRPr="00167A2C">
        <w:t xml:space="preserve">Les modalités actuelles de gestion des eaux pluviales sont définies dans le règlement d’assainissement. </w:t>
      </w:r>
      <w:r w:rsidR="008605CC">
        <w:t>Il</w:t>
      </w:r>
      <w:r w:rsidRPr="00167A2C">
        <w:t xml:space="preserve"> est joint en annexe 1.</w:t>
      </w:r>
      <w:bookmarkEnd w:id="140"/>
    </w:p>
    <w:p w14:paraId="01B5FAD6" w14:textId="77777777" w:rsidR="007E3659" w:rsidRDefault="007E3659" w:rsidP="007E3659">
      <w:pPr>
        <w:pStyle w:val="Titre2"/>
      </w:pPr>
      <w:bookmarkStart w:id="141" w:name="_Ref92465630"/>
      <w:bookmarkStart w:id="142" w:name="_Toc92703766"/>
      <w:bookmarkStart w:id="143" w:name="_Toc92793322"/>
      <w:r>
        <w:t>Dispositions relatives à la gestion des eaux pluviales</w:t>
      </w:r>
      <w:bookmarkEnd w:id="141"/>
      <w:bookmarkEnd w:id="142"/>
      <w:bookmarkEnd w:id="143"/>
    </w:p>
    <w:p w14:paraId="3D648469" w14:textId="77777777" w:rsidR="007E3659" w:rsidRDefault="007E3659" w:rsidP="007E3659">
      <w:pPr>
        <w:pStyle w:val="Titre3"/>
      </w:pPr>
      <w:bookmarkStart w:id="144" w:name="_Toc92703767"/>
      <w:bookmarkStart w:id="145" w:name="_Toc92793323"/>
      <w:r>
        <w:t>Rappels du règlement d’assainissement en vigueur</w:t>
      </w:r>
      <w:bookmarkEnd w:id="144"/>
      <w:bookmarkEnd w:id="145"/>
    </w:p>
    <w:p w14:paraId="5438917A" w14:textId="77777777" w:rsidR="007E3659" w:rsidRDefault="007E3659" w:rsidP="007E3659">
      <w:pPr>
        <w:pStyle w:val="Corpsdetexte"/>
      </w:pPr>
      <w:r>
        <w:t>Les dispositions relatives à la gestion des eaux pluviales sont précisées dans le règlement d’assainissement collectif de la Communauté Urbaine. Elles sont rappelées ici. Ainsi :</w:t>
      </w:r>
    </w:p>
    <w:p w14:paraId="1931E44B" w14:textId="77777777" w:rsidR="007E3659" w:rsidRDefault="007E3659" w:rsidP="007E3659">
      <w:pPr>
        <w:pStyle w:val="Listepuces"/>
        <w:numPr>
          <w:ilvl w:val="0"/>
          <w:numId w:val="0"/>
        </w:numPr>
        <w:ind w:left="396" w:hanging="396"/>
        <w:rPr>
          <w:i/>
          <w:iCs/>
        </w:rPr>
      </w:pPr>
    </w:p>
    <w:p w14:paraId="2A0FC519" w14:textId="77777777" w:rsidR="007E3659" w:rsidRPr="000B3FAA" w:rsidRDefault="007E3659" w:rsidP="007E3659">
      <w:pPr>
        <w:pStyle w:val="Listepuces"/>
        <w:numPr>
          <w:ilvl w:val="0"/>
          <w:numId w:val="0"/>
        </w:numPr>
        <w:ind w:left="396" w:hanging="396"/>
        <w:rPr>
          <w:i/>
          <w:iCs/>
        </w:rPr>
      </w:pPr>
      <w:r>
        <w:rPr>
          <w:i/>
          <w:iCs/>
        </w:rPr>
        <w:t>« Art. 42 : Le principe – La gestion des eaux pluviales à la parcelle</w:t>
      </w:r>
    </w:p>
    <w:p w14:paraId="3A091E3C" w14:textId="77777777" w:rsidR="007E3659" w:rsidRDefault="007E3659" w:rsidP="00B73E38">
      <w:pPr>
        <w:pStyle w:val="Listepuces"/>
        <w:numPr>
          <w:ilvl w:val="0"/>
          <w:numId w:val="2"/>
        </w:numPr>
        <w:rPr>
          <w:i/>
          <w:iCs/>
        </w:rPr>
      </w:pPr>
      <w:r w:rsidRPr="00B5418C">
        <w:rPr>
          <w:i/>
          <w:iCs/>
        </w:rPr>
        <w:t xml:space="preserve">La collectivité </w:t>
      </w:r>
      <w:r w:rsidRPr="00246747">
        <w:rPr>
          <w:i/>
          <w:iCs/>
          <w:u w:val="single"/>
        </w:rPr>
        <w:t>n’a pas obligation de collecte des eaux pluviales</w:t>
      </w:r>
      <w:r w:rsidRPr="00B5418C">
        <w:rPr>
          <w:i/>
          <w:iCs/>
        </w:rPr>
        <w:t xml:space="preserve"> issues des propriétés privées et peut </w:t>
      </w:r>
      <w:r>
        <w:rPr>
          <w:i/>
          <w:iCs/>
        </w:rPr>
        <w:t>fixer les conditions de leur admissibilité aux réseaux publics.</w:t>
      </w:r>
    </w:p>
    <w:p w14:paraId="0AD9A896" w14:textId="77777777" w:rsidR="007E3659" w:rsidRDefault="007E3659" w:rsidP="00B73E38">
      <w:pPr>
        <w:pStyle w:val="Listepuces"/>
        <w:numPr>
          <w:ilvl w:val="0"/>
          <w:numId w:val="2"/>
        </w:numPr>
        <w:rPr>
          <w:i/>
          <w:iCs/>
        </w:rPr>
      </w:pPr>
      <w:r w:rsidRPr="00B5418C">
        <w:rPr>
          <w:i/>
          <w:iCs/>
        </w:rPr>
        <w:t>Les eaux pluviales devant être gérées au plus près de leur production, les principales mesures à mettre en place sont l’infiltration des eaux dans le sol, l’absorption et l’évapotranspiration par la végétation. Le choix des dispositifs</w:t>
      </w:r>
      <w:r>
        <w:rPr>
          <w:i/>
          <w:iCs/>
        </w:rPr>
        <w:t xml:space="preserve"> techniques, les études qui y sont liées et leur mise en place sont de la responsabilité du pétitionnaire du permis de construire ou d’aménager ou du demandeur. </w:t>
      </w:r>
      <w:r w:rsidRPr="00246747">
        <w:rPr>
          <w:i/>
          <w:iCs/>
          <w:u w:val="single"/>
        </w:rPr>
        <w:t>Le stockage des eaux suivi de leur restitution différée au réseau public d’assainissement ne doit être envisagé que si les autres solutions techniques s’avèrent insuffisantes ou techniquement irréalisables</w:t>
      </w:r>
      <w:r>
        <w:rPr>
          <w:i/>
          <w:iCs/>
        </w:rPr>
        <w:t>.</w:t>
      </w:r>
    </w:p>
    <w:p w14:paraId="5B252C3A" w14:textId="77777777" w:rsidR="007E3659" w:rsidRDefault="007E3659" w:rsidP="00B73E38">
      <w:pPr>
        <w:pStyle w:val="Listepuces"/>
        <w:numPr>
          <w:ilvl w:val="0"/>
          <w:numId w:val="2"/>
        </w:numPr>
        <w:rPr>
          <w:i/>
          <w:iCs/>
        </w:rPr>
      </w:pPr>
      <w:r>
        <w:rPr>
          <w:i/>
          <w:iCs/>
        </w:rPr>
        <w:t xml:space="preserve">Les dispositifs d’infiltration devront être dimensionnés pour traiter une pluie de période de retour décennale dans les zones rurales, vicennale dans les zones résidentielles et trentennale dans les </w:t>
      </w:r>
      <w:proofErr w:type="spellStart"/>
      <w:r>
        <w:rPr>
          <w:i/>
          <w:iCs/>
        </w:rPr>
        <w:t>centre-villes</w:t>
      </w:r>
      <w:proofErr w:type="spellEnd"/>
      <w:r>
        <w:rPr>
          <w:i/>
          <w:iCs/>
        </w:rPr>
        <w:t xml:space="preserve">, zones industrielles et commerciales. </w:t>
      </w:r>
    </w:p>
    <w:p w14:paraId="3C1E8D94" w14:textId="77777777" w:rsidR="007E3659" w:rsidRDefault="007E3659" w:rsidP="00B73E38">
      <w:pPr>
        <w:pStyle w:val="Listepuces"/>
        <w:numPr>
          <w:ilvl w:val="0"/>
          <w:numId w:val="2"/>
        </w:numPr>
        <w:rPr>
          <w:i/>
          <w:iCs/>
        </w:rPr>
      </w:pPr>
      <w:r>
        <w:rPr>
          <w:i/>
          <w:iCs/>
        </w:rPr>
        <w:t xml:space="preserve">Le temps de vidange des ouvrages ne devra pas excéder </w:t>
      </w:r>
      <w:r w:rsidRPr="00246747">
        <w:rPr>
          <w:i/>
          <w:iCs/>
          <w:u w:val="single"/>
        </w:rPr>
        <w:t>48h</w:t>
      </w:r>
      <w:r>
        <w:rPr>
          <w:i/>
          <w:iCs/>
        </w:rPr>
        <w:t>.</w:t>
      </w:r>
    </w:p>
    <w:p w14:paraId="7B2A3ECE" w14:textId="77777777" w:rsidR="007E3659" w:rsidRDefault="007E3659" w:rsidP="00B73E38">
      <w:pPr>
        <w:pStyle w:val="Listepuces"/>
        <w:numPr>
          <w:ilvl w:val="0"/>
          <w:numId w:val="2"/>
        </w:numPr>
        <w:rPr>
          <w:i/>
          <w:iCs/>
        </w:rPr>
      </w:pPr>
      <w:r>
        <w:rPr>
          <w:i/>
          <w:iCs/>
        </w:rPr>
        <w:t xml:space="preserve">Une </w:t>
      </w:r>
      <w:r w:rsidRPr="00246747">
        <w:rPr>
          <w:i/>
          <w:iCs/>
          <w:u w:val="single"/>
        </w:rPr>
        <w:t>étude de perméabilité des sols devra être réalisée pour dimensionner l’ouvrage d’infiltration, aux frais du pétitionnaire</w:t>
      </w:r>
      <w:r>
        <w:rPr>
          <w:i/>
          <w:iCs/>
        </w:rPr>
        <w:t>.</w:t>
      </w:r>
    </w:p>
    <w:p w14:paraId="1EB84F16" w14:textId="77777777" w:rsidR="007E3659" w:rsidRDefault="007E3659" w:rsidP="00B73E38">
      <w:pPr>
        <w:pStyle w:val="Listepuces"/>
        <w:numPr>
          <w:ilvl w:val="0"/>
          <w:numId w:val="2"/>
        </w:numPr>
        <w:rPr>
          <w:i/>
          <w:iCs/>
        </w:rPr>
      </w:pPr>
      <w:r>
        <w:rPr>
          <w:i/>
          <w:iCs/>
        </w:rPr>
        <w:lastRenderedPageBreak/>
        <w:t>Dans le cadre de construction, d’aménagement, de réhabilitation avec démolition, le pétitionnaire devra conserver un espace de pleine-terre suffisant pour la gestion des eaux pluviales à la parcelle.</w:t>
      </w:r>
    </w:p>
    <w:p w14:paraId="1FBEC859" w14:textId="77777777" w:rsidR="007E3659" w:rsidRDefault="007E3659" w:rsidP="007E3659">
      <w:pPr>
        <w:pStyle w:val="Listepuces"/>
        <w:numPr>
          <w:ilvl w:val="0"/>
          <w:numId w:val="0"/>
        </w:numPr>
        <w:rPr>
          <w:i/>
          <w:iCs/>
        </w:rPr>
      </w:pPr>
      <w:r>
        <w:rPr>
          <w:i/>
          <w:iCs/>
        </w:rPr>
        <w:t>Art. 43 : La dérogation : le rejet au réseau public</w:t>
      </w:r>
    </w:p>
    <w:p w14:paraId="7518D180" w14:textId="77777777" w:rsidR="007E3659" w:rsidRDefault="007E3659" w:rsidP="00B73E38">
      <w:pPr>
        <w:pStyle w:val="Listepuces"/>
        <w:numPr>
          <w:ilvl w:val="0"/>
          <w:numId w:val="2"/>
        </w:numPr>
        <w:rPr>
          <w:i/>
          <w:iCs/>
        </w:rPr>
      </w:pPr>
      <w:r>
        <w:rPr>
          <w:i/>
          <w:iCs/>
        </w:rPr>
        <w:t>A titre exceptionnel, les eaux pluviales peuvent être rejetées dans le réseau public d’assainissement dès lors :</w:t>
      </w:r>
    </w:p>
    <w:p w14:paraId="542A0D2A" w14:textId="77777777" w:rsidR="007E3659" w:rsidRPr="005F46B3" w:rsidRDefault="007E3659" w:rsidP="00B73E38">
      <w:pPr>
        <w:pStyle w:val="Listepuces2"/>
        <w:numPr>
          <w:ilvl w:val="1"/>
          <w:numId w:val="2"/>
        </w:numPr>
        <w:rPr>
          <w:i/>
          <w:iCs/>
        </w:rPr>
      </w:pPr>
      <w:r w:rsidRPr="005F46B3">
        <w:rPr>
          <w:i/>
          <w:iCs/>
        </w:rPr>
        <w:t>Qu’un arrêté de protection de captage interdit l’infiltration ;</w:t>
      </w:r>
    </w:p>
    <w:p w14:paraId="6C47F339" w14:textId="77777777" w:rsidR="007E3659" w:rsidRPr="005F46B3" w:rsidRDefault="007E3659" w:rsidP="00B73E38">
      <w:pPr>
        <w:pStyle w:val="Listepuces2"/>
        <w:numPr>
          <w:ilvl w:val="1"/>
          <w:numId w:val="2"/>
        </w:numPr>
        <w:rPr>
          <w:i/>
          <w:iCs/>
        </w:rPr>
      </w:pPr>
      <w:r w:rsidRPr="005F46B3">
        <w:rPr>
          <w:i/>
          <w:iCs/>
        </w:rPr>
        <w:t>Que le zonage d’eaux pluviales interdit ou déconseille très fortement l’infiltration ;</w:t>
      </w:r>
    </w:p>
    <w:p w14:paraId="1F4AD249" w14:textId="77777777" w:rsidR="007E3659" w:rsidRPr="005F46B3" w:rsidRDefault="007E3659" w:rsidP="00B73E38">
      <w:pPr>
        <w:pStyle w:val="Listepuces2"/>
        <w:numPr>
          <w:ilvl w:val="1"/>
          <w:numId w:val="2"/>
        </w:numPr>
        <w:rPr>
          <w:i/>
          <w:iCs/>
        </w:rPr>
      </w:pPr>
      <w:r w:rsidRPr="005F46B3">
        <w:rPr>
          <w:i/>
          <w:iCs/>
        </w:rPr>
        <w:t>Que la parcelle est située totalement ou partiellement en périmètre de risque de mouvement de terrain où l’infiltration y est interdite (cf. Plans de prévention des risques de mouvements de terrains, plans d’expositions aux risques liés aux carrières souterraines abandonnées, etc.) ;</w:t>
      </w:r>
    </w:p>
    <w:p w14:paraId="147208AC" w14:textId="77777777" w:rsidR="007E3659" w:rsidRPr="005F46B3" w:rsidRDefault="007E3659" w:rsidP="00B73E38">
      <w:pPr>
        <w:pStyle w:val="Listepuces2"/>
        <w:numPr>
          <w:ilvl w:val="1"/>
          <w:numId w:val="2"/>
        </w:numPr>
        <w:rPr>
          <w:i/>
          <w:iCs/>
        </w:rPr>
      </w:pPr>
      <w:r w:rsidRPr="005F46B3">
        <w:rPr>
          <w:i/>
          <w:iCs/>
        </w:rPr>
        <w:t>Qu’une étude géotechnique interdit l’infiltration dans le sous-sol. Cette étude devra être transmise au Service assainissement ;</w:t>
      </w:r>
    </w:p>
    <w:p w14:paraId="75C37344" w14:textId="77777777" w:rsidR="007E3659" w:rsidRPr="005F46B3" w:rsidRDefault="007E3659" w:rsidP="00B73E38">
      <w:pPr>
        <w:pStyle w:val="Listepuces2"/>
        <w:numPr>
          <w:ilvl w:val="1"/>
          <w:numId w:val="2"/>
        </w:numPr>
        <w:rPr>
          <w:i/>
          <w:iCs/>
        </w:rPr>
      </w:pPr>
      <w:r w:rsidRPr="005F46B3">
        <w:rPr>
          <w:i/>
          <w:iCs/>
        </w:rPr>
        <w:t>Que les caractéristiques du sous-sol limitent l’infiltration de ces eaux. Dans ce cas, il devra être transmis au Service Assainissement les études visées ci-dessous :</w:t>
      </w:r>
    </w:p>
    <w:p w14:paraId="6629EE2A" w14:textId="77777777" w:rsidR="007E3659" w:rsidRDefault="007E3659" w:rsidP="00B73E38">
      <w:pPr>
        <w:pStyle w:val="Listepuces3"/>
        <w:numPr>
          <w:ilvl w:val="2"/>
          <w:numId w:val="2"/>
        </w:numPr>
        <w:rPr>
          <w:i/>
          <w:iCs/>
        </w:rPr>
      </w:pPr>
      <w:r>
        <w:rPr>
          <w:i/>
          <w:iCs/>
        </w:rPr>
        <w:t>Une étude de perméabilité des sols […] ;</w:t>
      </w:r>
    </w:p>
    <w:p w14:paraId="71A2A1D6" w14:textId="77777777" w:rsidR="007E3659" w:rsidRPr="005F46B3" w:rsidRDefault="007E3659" w:rsidP="00B73E38">
      <w:pPr>
        <w:pStyle w:val="Listepuces3"/>
        <w:numPr>
          <w:ilvl w:val="2"/>
          <w:numId w:val="2"/>
        </w:numPr>
        <w:rPr>
          <w:i/>
          <w:iCs/>
        </w:rPr>
      </w:pPr>
      <w:r>
        <w:rPr>
          <w:i/>
          <w:iCs/>
        </w:rPr>
        <w:t xml:space="preserve">Le cas échéant, une étude de pollution de sol qui interdit l’infiltration dans le sous-sol </w:t>
      </w:r>
      <w:r w:rsidRPr="005F46B3">
        <w:rPr>
          <w:i/>
          <w:iCs/>
        </w:rPr>
        <w:t>au regard des risques qu’elle représente pour la ressource en eau […].</w:t>
      </w:r>
    </w:p>
    <w:p w14:paraId="0727941E" w14:textId="77777777" w:rsidR="007E3659" w:rsidRDefault="007E3659" w:rsidP="00B73E38">
      <w:pPr>
        <w:pStyle w:val="Listepuces"/>
        <w:numPr>
          <w:ilvl w:val="0"/>
          <w:numId w:val="2"/>
        </w:numPr>
        <w:rPr>
          <w:i/>
          <w:iCs/>
        </w:rPr>
      </w:pPr>
      <w:r w:rsidRPr="005F46B3">
        <w:rPr>
          <w:i/>
          <w:iCs/>
        </w:rPr>
        <w:t>Seul l’excédent des eaux de ruissellement</w:t>
      </w:r>
      <w:r>
        <w:rPr>
          <w:i/>
          <w:iCs/>
        </w:rPr>
        <w:t xml:space="preserve"> n’ayant pu être géré à la source sera toléré dans le réseau d’assainissement. Cet excédent sera soumis à des limitations de débit de rejet en réseau afin de limiter, à l’aval, les risques d’inondation ou de déversement d’eaux au milieu naturel […].</w:t>
      </w:r>
    </w:p>
    <w:p w14:paraId="146A02AA" w14:textId="77777777" w:rsidR="007E3659" w:rsidRDefault="007E3659" w:rsidP="00B73E38">
      <w:pPr>
        <w:pStyle w:val="Listepuces"/>
        <w:numPr>
          <w:ilvl w:val="0"/>
          <w:numId w:val="2"/>
        </w:numPr>
        <w:rPr>
          <w:i/>
          <w:iCs/>
        </w:rPr>
      </w:pPr>
      <w:r>
        <w:rPr>
          <w:i/>
          <w:iCs/>
        </w:rPr>
        <w:t>Dans tous les cas, l’acceptation du raccordement des eaux pluviales de toute nouvelle construction sera subordonnée à la capacité d’évacuation du réseau existant. Le propriétaire ou l’aménageur devra justifier le dimensionnement suffisant des installations de rétention qu’il installera en amont du raccordement par la production de notes de calcul appropriées.</w:t>
      </w:r>
    </w:p>
    <w:p w14:paraId="41F4FD56" w14:textId="77777777" w:rsidR="007E3659" w:rsidRDefault="007E3659" w:rsidP="00B73E38">
      <w:pPr>
        <w:pStyle w:val="Listepuces"/>
        <w:numPr>
          <w:ilvl w:val="0"/>
          <w:numId w:val="2"/>
        </w:numPr>
        <w:rPr>
          <w:i/>
          <w:iCs/>
        </w:rPr>
      </w:pPr>
      <w:r>
        <w:rPr>
          <w:i/>
          <w:iCs/>
        </w:rPr>
        <w:t>Le Service Assainissement vérifiera que les hypothèses de calcul (période de retour, temps de vidange, débit de fuite, etc.) ont été respectées. Le dimensionnement des ouvrages de régulation est de la responsabilité du pétitionnaire du permis de construire ou d’aménager ou du demandeur.</w:t>
      </w:r>
    </w:p>
    <w:p w14:paraId="6EA7B451" w14:textId="77777777" w:rsidR="007E3659" w:rsidRDefault="007E3659" w:rsidP="00B73E38">
      <w:pPr>
        <w:pStyle w:val="Listepuces"/>
        <w:numPr>
          <w:ilvl w:val="0"/>
          <w:numId w:val="2"/>
        </w:numPr>
        <w:rPr>
          <w:i/>
          <w:iCs/>
        </w:rPr>
      </w:pPr>
      <w:r>
        <w:rPr>
          <w:i/>
          <w:iCs/>
        </w:rPr>
        <w:t>En cas d’existence d’un réseau d’eaux pluviales, les eaux devront être infiltrées et un rejet au réseau public régulé pourra être autorisé.</w:t>
      </w:r>
    </w:p>
    <w:p w14:paraId="32BD6CBB" w14:textId="77777777" w:rsidR="007E3659" w:rsidRDefault="007E3659" w:rsidP="00B73E38">
      <w:pPr>
        <w:pStyle w:val="Listepuces"/>
        <w:numPr>
          <w:ilvl w:val="0"/>
          <w:numId w:val="2"/>
        </w:numPr>
        <w:rPr>
          <w:i/>
          <w:iCs/>
        </w:rPr>
      </w:pPr>
      <w:r>
        <w:rPr>
          <w:i/>
          <w:iCs/>
        </w:rPr>
        <w:t>En cas d’existence d’un réseau unitaire, les eaux pluviales devront être infiltrées. Si la capacité du réseau public et des ouvrages de traitement le permettent, par dérogation, un rejet au réseau public régulé pourra être autorisé.</w:t>
      </w:r>
    </w:p>
    <w:p w14:paraId="28010B97" w14:textId="77777777" w:rsidR="007E3659" w:rsidRDefault="007E3659" w:rsidP="00B73E38">
      <w:pPr>
        <w:pStyle w:val="Listepuces"/>
        <w:numPr>
          <w:ilvl w:val="0"/>
          <w:numId w:val="2"/>
        </w:numPr>
        <w:rPr>
          <w:i/>
          <w:iCs/>
        </w:rPr>
      </w:pPr>
      <w:r>
        <w:rPr>
          <w:i/>
          <w:iCs/>
        </w:rPr>
        <w:t>En cas d’existence d’un PPRN, une dérogation pourra être accordée par le Président de la CU GPS&amp;O après étude du dossier. Si les ouvrages publics de collecte et de traitement ne peuvent accepter les effluents, la parcelle ne pourra être imperméabilisée en tout ou partie.</w:t>
      </w:r>
    </w:p>
    <w:p w14:paraId="4B266889" w14:textId="77777777" w:rsidR="007E3659" w:rsidRDefault="007E3659" w:rsidP="00B73E38">
      <w:pPr>
        <w:pStyle w:val="Listepuces"/>
        <w:numPr>
          <w:ilvl w:val="0"/>
          <w:numId w:val="2"/>
        </w:numPr>
        <w:rPr>
          <w:i/>
          <w:iCs/>
        </w:rPr>
      </w:pPr>
      <w:r>
        <w:rPr>
          <w:i/>
          <w:iCs/>
        </w:rPr>
        <w:t>Les dispositifs de stockage-restitution devront être dimensionnés pour traiter une pluie de période de retour vicennale. Il appartiendra au pétitionnaire de se prémunir, par les dispositifs qu’il jugera appropriés, des conséquences de l’apparition des précipitations de fréquence supérieure.</w:t>
      </w:r>
    </w:p>
    <w:p w14:paraId="1B8530F4" w14:textId="77777777" w:rsidR="007E3659" w:rsidRDefault="007E3659" w:rsidP="00B73E38">
      <w:pPr>
        <w:pStyle w:val="Listepuces"/>
        <w:numPr>
          <w:ilvl w:val="0"/>
          <w:numId w:val="2"/>
        </w:numPr>
        <w:rPr>
          <w:i/>
          <w:iCs/>
        </w:rPr>
      </w:pPr>
      <w:r>
        <w:rPr>
          <w:i/>
          <w:iCs/>
        </w:rPr>
        <w:lastRenderedPageBreak/>
        <w:t>Le débit de fuite ne devra pas excéder 2 L/s/ha ou 2 L/s lorsque la surface de terrain est inférieure à 10 000 m² […].</w:t>
      </w:r>
    </w:p>
    <w:p w14:paraId="5FB3CAAB" w14:textId="77777777" w:rsidR="007E3659" w:rsidRDefault="007E3659" w:rsidP="00B73E38">
      <w:pPr>
        <w:pStyle w:val="Listepuces"/>
        <w:numPr>
          <w:ilvl w:val="0"/>
          <w:numId w:val="2"/>
        </w:numPr>
        <w:rPr>
          <w:i/>
          <w:iCs/>
        </w:rPr>
      </w:pPr>
      <w:r>
        <w:rPr>
          <w:i/>
          <w:iCs/>
        </w:rPr>
        <w:t>Le temps de vidange ne devra pas excéder 48h.</w:t>
      </w:r>
    </w:p>
    <w:p w14:paraId="0F72EDA5" w14:textId="77777777" w:rsidR="007E3659" w:rsidRDefault="007E3659" w:rsidP="00B73E38">
      <w:pPr>
        <w:pStyle w:val="Listepuces"/>
        <w:numPr>
          <w:ilvl w:val="0"/>
          <w:numId w:val="2"/>
        </w:numPr>
        <w:rPr>
          <w:i/>
          <w:iCs/>
        </w:rPr>
      </w:pPr>
      <w:r>
        <w:rPr>
          <w:i/>
          <w:iCs/>
        </w:rPr>
        <w:t>Au vu des contraintes locales ou des prescriptions des Schémas Directeurs d’Eaux Pluviales, le Service Assainissement pourra imposer des débits de fuite et des périodes de retour différentes.</w:t>
      </w:r>
    </w:p>
    <w:p w14:paraId="47139F85" w14:textId="77777777" w:rsidR="007E3659" w:rsidRDefault="007E3659" w:rsidP="007E3659">
      <w:pPr>
        <w:pStyle w:val="Listepuces"/>
        <w:numPr>
          <w:ilvl w:val="0"/>
          <w:numId w:val="0"/>
        </w:numPr>
        <w:ind w:left="396" w:hanging="396"/>
        <w:rPr>
          <w:i/>
          <w:iCs/>
        </w:rPr>
      </w:pPr>
    </w:p>
    <w:p w14:paraId="56DB7D38" w14:textId="77777777" w:rsidR="007E3659" w:rsidRDefault="007E3659" w:rsidP="007E3659">
      <w:pPr>
        <w:pStyle w:val="Titre3"/>
      </w:pPr>
      <w:bookmarkStart w:id="146" w:name="_Toc92703768"/>
      <w:bookmarkStart w:id="147" w:name="_Toc92793324"/>
      <w:r>
        <w:t>Contraintes vis-à-vis de l’infiltration</w:t>
      </w:r>
      <w:bookmarkEnd w:id="146"/>
      <w:bookmarkEnd w:id="147"/>
    </w:p>
    <w:p w14:paraId="3D5FA742" w14:textId="77777777" w:rsidR="007E3659" w:rsidRDefault="007E3659" w:rsidP="007E3659">
      <w:pPr>
        <w:pStyle w:val="Corpsdetexte"/>
      </w:pPr>
    </w:p>
    <w:p w14:paraId="19A0679F" w14:textId="77777777" w:rsidR="007E3659" w:rsidRPr="0052643E" w:rsidRDefault="007E3659" w:rsidP="007E3659">
      <w:pPr>
        <w:pStyle w:val="Corpsdetexte"/>
      </w:pPr>
      <w:r>
        <w:t xml:space="preserve">Différentes contraintes environnementales peuvent entraver voire constituer une contre-indication à l’infiltration des eaux pluviales. Ainsi, 6 </w:t>
      </w:r>
      <w:r w:rsidRPr="0052643E">
        <w:t xml:space="preserve">paramètres </w:t>
      </w:r>
      <w:r>
        <w:t>sont présentés ci-après</w:t>
      </w:r>
      <w:r w:rsidRPr="0052643E">
        <w:t xml:space="preserve"> afin de déterminer </w:t>
      </w:r>
      <w:r>
        <w:t>les zones où l’infiltration est interdite de celles où elle est envisageable :</w:t>
      </w:r>
    </w:p>
    <w:p w14:paraId="39B3EDAB" w14:textId="77777777" w:rsidR="007E3659" w:rsidRDefault="007E3659" w:rsidP="00B73E38">
      <w:pPr>
        <w:pStyle w:val="Listepuces"/>
        <w:numPr>
          <w:ilvl w:val="0"/>
          <w:numId w:val="2"/>
        </w:numPr>
      </w:pPr>
      <w:r>
        <w:t>Aléa d’inondation par remontée des nappes : infiltration envisageable mais pouvant être limitée ;</w:t>
      </w:r>
    </w:p>
    <w:p w14:paraId="46B187B9" w14:textId="77777777" w:rsidR="007E3659" w:rsidRDefault="007E3659" w:rsidP="00B73E38">
      <w:pPr>
        <w:pStyle w:val="Listepuces"/>
        <w:numPr>
          <w:ilvl w:val="0"/>
          <w:numId w:val="2"/>
        </w:numPr>
      </w:pPr>
      <w:r>
        <w:t>Aléa d’effondrement de carrières souterraines (PPRN) : infiltration interdite au droit des anciennes carrières souterraines ;</w:t>
      </w:r>
    </w:p>
    <w:p w14:paraId="23B08C71" w14:textId="77777777" w:rsidR="007E3659" w:rsidRDefault="007E3659" w:rsidP="00B73E38">
      <w:pPr>
        <w:pStyle w:val="Listepuces"/>
        <w:numPr>
          <w:ilvl w:val="0"/>
          <w:numId w:val="2"/>
        </w:numPr>
      </w:pPr>
      <w:r>
        <w:t>Aléa de retrait-gonflement des argiles : infiltration envisageable mais pouvant être limitée ;</w:t>
      </w:r>
    </w:p>
    <w:p w14:paraId="4708826C" w14:textId="77777777" w:rsidR="007E3659" w:rsidRDefault="007E3659" w:rsidP="00B73E38">
      <w:pPr>
        <w:pStyle w:val="Listepuces"/>
        <w:numPr>
          <w:ilvl w:val="0"/>
          <w:numId w:val="2"/>
        </w:numPr>
      </w:pPr>
      <w:r>
        <w:t>Parcelle dans le périmètre de protection du champ captant. Les 3 périmètres sont considérés :</w:t>
      </w:r>
    </w:p>
    <w:p w14:paraId="2C804BFE" w14:textId="77777777" w:rsidR="007E3659" w:rsidRDefault="007E3659" w:rsidP="00B73E38">
      <w:pPr>
        <w:pStyle w:val="Listepuces3"/>
        <w:numPr>
          <w:ilvl w:val="2"/>
          <w:numId w:val="2"/>
        </w:numPr>
      </w:pPr>
      <w:r>
        <w:t>Périmètre de protection immédiat : infiltration interdite ;</w:t>
      </w:r>
    </w:p>
    <w:p w14:paraId="50F0122F" w14:textId="77777777" w:rsidR="007E3659" w:rsidRDefault="007E3659" w:rsidP="00B73E38">
      <w:pPr>
        <w:pStyle w:val="Listepuces3"/>
        <w:numPr>
          <w:ilvl w:val="2"/>
          <w:numId w:val="2"/>
        </w:numPr>
      </w:pPr>
      <w:r>
        <w:t>Périmètre de protection rapproché : infiltration envisageable ;</w:t>
      </w:r>
    </w:p>
    <w:p w14:paraId="24F676C8" w14:textId="77777777" w:rsidR="007E3659" w:rsidRDefault="007E3659" w:rsidP="00B73E38">
      <w:pPr>
        <w:pStyle w:val="Listepuces3"/>
        <w:numPr>
          <w:ilvl w:val="2"/>
          <w:numId w:val="2"/>
        </w:numPr>
      </w:pPr>
      <w:r>
        <w:t>Périmètre de protection éloigné : infiltration envisageable ;</w:t>
      </w:r>
    </w:p>
    <w:p w14:paraId="1E37AB1A" w14:textId="77777777" w:rsidR="007E3659" w:rsidRDefault="007E3659" w:rsidP="00B73E38">
      <w:pPr>
        <w:pStyle w:val="Listepuces"/>
        <w:numPr>
          <w:ilvl w:val="0"/>
          <w:numId w:val="2"/>
        </w:numPr>
      </w:pPr>
      <w:r>
        <w:t>Parcelle située sur une zone en forte pente (&gt; 10 %) : infiltration envisageable mais pouvant être limitée ;</w:t>
      </w:r>
    </w:p>
    <w:p w14:paraId="58ABD31E" w14:textId="77777777" w:rsidR="007E3659" w:rsidRDefault="007E3659" w:rsidP="00B73E38">
      <w:pPr>
        <w:pStyle w:val="Listepuces"/>
        <w:numPr>
          <w:ilvl w:val="0"/>
          <w:numId w:val="2"/>
        </w:numPr>
      </w:pPr>
      <w:r>
        <w:t>Sites BASOL : infiltration interdite au droit d’un site BASOL.</w:t>
      </w:r>
    </w:p>
    <w:p w14:paraId="52CF1B76" w14:textId="77777777" w:rsidR="007E3659" w:rsidRDefault="007E3659" w:rsidP="007E3659">
      <w:pPr>
        <w:pStyle w:val="Listepuces"/>
        <w:numPr>
          <w:ilvl w:val="0"/>
          <w:numId w:val="0"/>
        </w:numPr>
      </w:pPr>
    </w:p>
    <w:p w14:paraId="688B9C49" w14:textId="6E5D577B" w:rsidR="008605CC" w:rsidRDefault="007E3659" w:rsidP="007E3659">
      <w:pPr>
        <w:pStyle w:val="Corpsdetexte"/>
      </w:pPr>
      <w:r>
        <w:t>La carte présentée dans la page suivante détaille l’emplacement de ces contraintes.</w:t>
      </w:r>
    </w:p>
    <w:p w14:paraId="64C4D7C7" w14:textId="35B61B1B" w:rsidR="008605CC" w:rsidRDefault="008605CC" w:rsidP="00E914F9">
      <w:pPr>
        <w:pStyle w:val="Corpsdetexte"/>
      </w:pPr>
    </w:p>
    <w:p w14:paraId="6E6BD30B" w14:textId="77777777" w:rsidR="007E3659" w:rsidRDefault="007E3659" w:rsidP="00E914F9">
      <w:pPr>
        <w:pStyle w:val="Corpsdetexte"/>
        <w:sectPr w:rsidR="007E3659" w:rsidSect="002E7208">
          <w:pgSz w:w="11907" w:h="16840"/>
          <w:pgMar w:top="1985" w:right="1701" w:bottom="1701" w:left="1134" w:header="567" w:footer="851" w:gutter="567"/>
          <w:cols w:space="720"/>
        </w:sectPr>
      </w:pPr>
    </w:p>
    <w:p w14:paraId="0AC1FA34" w14:textId="77777777" w:rsidR="007E3659" w:rsidRDefault="007E3659" w:rsidP="007E3659">
      <w:pPr>
        <w:pStyle w:val="Lgende"/>
      </w:pPr>
      <w:r>
        <w:rPr>
          <w:noProof/>
        </w:rPr>
        <w:lastRenderedPageBreak/>
        <w:drawing>
          <wp:inline distT="0" distB="0" distL="0" distR="0" wp14:anchorId="2A8D32E8" wp14:editId="05E6C487">
            <wp:extent cx="6850849" cy="4845133"/>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68969" cy="4857948"/>
                    </a:xfrm>
                    <a:prstGeom prst="rect">
                      <a:avLst/>
                    </a:prstGeom>
                  </pic:spPr>
                </pic:pic>
              </a:graphicData>
            </a:graphic>
          </wp:inline>
        </w:drawing>
      </w:r>
    </w:p>
    <w:p w14:paraId="49BB40A4" w14:textId="10D52A00" w:rsidR="008605CC" w:rsidRDefault="007E3659" w:rsidP="007E3659">
      <w:pPr>
        <w:pStyle w:val="Lgende"/>
      </w:pPr>
      <w:bookmarkStart w:id="148" w:name="_Toc92793342"/>
      <w:r>
        <w:t xml:space="preserve">Figure </w:t>
      </w:r>
      <w:r w:rsidR="00F75570">
        <w:fldChar w:fldCharType="begin"/>
      </w:r>
      <w:r w:rsidR="00F75570">
        <w:instrText xml:space="preserve"> SEQ Figure \* ARABIC </w:instrText>
      </w:r>
      <w:r w:rsidR="00F75570">
        <w:fldChar w:fldCharType="separate"/>
      </w:r>
      <w:r w:rsidR="00BB5249">
        <w:rPr>
          <w:noProof/>
        </w:rPr>
        <w:t>11</w:t>
      </w:r>
      <w:r w:rsidR="00F75570">
        <w:rPr>
          <w:noProof/>
        </w:rPr>
        <w:fldChar w:fldCharType="end"/>
      </w:r>
      <w:r>
        <w:t xml:space="preserve"> : </w:t>
      </w:r>
      <w:r w:rsidRPr="00981BBD">
        <w:t>Détail des contraintes d’</w:t>
      </w:r>
      <w:proofErr w:type="spellStart"/>
      <w:r w:rsidRPr="00981BBD">
        <w:t>infiltrabilité</w:t>
      </w:r>
      <w:proofErr w:type="spellEnd"/>
      <w:r w:rsidRPr="00981BBD">
        <w:t xml:space="preserve"> étudiées sur la commune de Carrière</w:t>
      </w:r>
      <w:r>
        <w:t>s</w:t>
      </w:r>
      <w:r w:rsidRPr="00981BBD">
        <w:t>-sous-Poissy</w:t>
      </w:r>
      <w:bookmarkEnd w:id="148"/>
    </w:p>
    <w:p w14:paraId="2B9BB8B5" w14:textId="77777777" w:rsidR="008605CC" w:rsidRDefault="008605CC" w:rsidP="00E914F9">
      <w:pPr>
        <w:pStyle w:val="Corpsdetexte"/>
        <w:sectPr w:rsidR="008605CC" w:rsidSect="007E3659">
          <w:headerReference w:type="default" r:id="rId52"/>
          <w:footerReference w:type="default" r:id="rId53"/>
          <w:pgSz w:w="16840" w:h="11907" w:orient="landscape"/>
          <w:pgMar w:top="1134" w:right="1985" w:bottom="1701" w:left="1701" w:header="567" w:footer="851" w:gutter="567"/>
          <w:cols w:space="720"/>
          <w:docGrid w:linePitch="299"/>
        </w:sectPr>
      </w:pPr>
    </w:p>
    <w:p w14:paraId="6FD05D4F" w14:textId="77777777" w:rsidR="007E3659" w:rsidRPr="00161E77" w:rsidRDefault="007E3659" w:rsidP="007E3659">
      <w:pPr>
        <w:pStyle w:val="Titre3"/>
      </w:pPr>
      <w:bookmarkStart w:id="149" w:name="_Toc92703769"/>
      <w:bookmarkStart w:id="150" w:name="_Toc92793325"/>
      <w:bookmarkStart w:id="151" w:name="_Toc25935168"/>
      <w:r>
        <w:lastRenderedPageBreak/>
        <w:t>Logigramme de synthèse</w:t>
      </w:r>
      <w:bookmarkEnd w:id="149"/>
      <w:bookmarkEnd w:id="150"/>
    </w:p>
    <w:p w14:paraId="2798A047" w14:textId="77777777" w:rsidR="007E3659" w:rsidRDefault="007E3659" w:rsidP="007E3659">
      <w:pPr>
        <w:pStyle w:val="Corpsdetexte"/>
      </w:pPr>
    </w:p>
    <w:p w14:paraId="254991F2" w14:textId="77777777" w:rsidR="007E3659" w:rsidRDefault="007E3659" w:rsidP="007E3659">
      <w:pPr>
        <w:pStyle w:val="Corpsdetexte"/>
      </w:pPr>
      <w:r>
        <w:t>Le logigramme ci-après synthétise les dispositions relatives à la gestion des eaux pluviales, notamment :</w:t>
      </w:r>
    </w:p>
    <w:p w14:paraId="1270B5B4" w14:textId="77777777" w:rsidR="007E3659" w:rsidRDefault="007E3659" w:rsidP="00B73E38">
      <w:pPr>
        <w:pStyle w:val="Listepuces"/>
        <w:numPr>
          <w:ilvl w:val="0"/>
          <w:numId w:val="2"/>
        </w:numPr>
      </w:pPr>
      <w:r>
        <w:t>Les conditions de dérogation pour le rejet au réseau public ;</w:t>
      </w:r>
    </w:p>
    <w:p w14:paraId="08F76421" w14:textId="77777777" w:rsidR="007E3659" w:rsidRDefault="007E3659" w:rsidP="00B73E38">
      <w:pPr>
        <w:pStyle w:val="Listepuces"/>
        <w:numPr>
          <w:ilvl w:val="0"/>
          <w:numId w:val="2"/>
        </w:numPr>
      </w:pPr>
      <w:r>
        <w:t>Si la possibilité de zéro-rejet au réseau et donc d’infiltration totale existe (après étude de perméabilité réalisée par un bureau d’études compétent), les conditions de dimensionnement et de vidange des ouvrages ;</w:t>
      </w:r>
    </w:p>
    <w:p w14:paraId="15C90023" w14:textId="77777777" w:rsidR="007E3659" w:rsidRDefault="007E3659" w:rsidP="00B73E38">
      <w:pPr>
        <w:pStyle w:val="Listepuces"/>
        <w:numPr>
          <w:ilvl w:val="0"/>
          <w:numId w:val="2"/>
        </w:numPr>
        <w:spacing w:after="0" w:line="240" w:lineRule="auto"/>
      </w:pPr>
      <w:r>
        <w:t>S’il n’y a pas de possibilité d’infiltration totale (après étude de perméabilité réalisée par un bureau d’études compétent), les conditions de dimensionnement et de vidange des ouvrages.</w:t>
      </w:r>
    </w:p>
    <w:p w14:paraId="5B16F064" w14:textId="77777777" w:rsidR="007E3659" w:rsidRDefault="007E3659" w:rsidP="007E3659">
      <w:pPr>
        <w:pStyle w:val="Listepuces"/>
        <w:numPr>
          <w:ilvl w:val="0"/>
          <w:numId w:val="0"/>
        </w:numPr>
        <w:spacing w:after="0" w:line="240" w:lineRule="auto"/>
        <w:ind w:left="396" w:hanging="396"/>
      </w:pPr>
    </w:p>
    <w:p w14:paraId="1A111694" w14:textId="77777777" w:rsidR="007E3659" w:rsidRDefault="007E3659" w:rsidP="007E3659">
      <w:pPr>
        <w:pStyle w:val="Corpsdetexte"/>
      </w:pPr>
      <w:r>
        <w:t>Le code couleur du logigramme correspond à celui adopté sur la carte de zonage où 2 couleurs de légende sont distinctes :</w:t>
      </w:r>
    </w:p>
    <w:p w14:paraId="1C9BF4F9" w14:textId="77777777" w:rsidR="007E3659" w:rsidRDefault="007E3659" w:rsidP="00B73E38">
      <w:pPr>
        <w:pStyle w:val="Listepuces"/>
        <w:numPr>
          <w:ilvl w:val="0"/>
          <w:numId w:val="2"/>
        </w:numPr>
      </w:pPr>
      <w:r>
        <w:t>Rouge : zones où l’infiltration est interdite du fait de contraintes environnementales</w:t>
      </w:r>
    </w:p>
    <w:p w14:paraId="2611B9B1" w14:textId="77777777" w:rsidR="007E3659" w:rsidRDefault="007E3659" w:rsidP="00B73E38">
      <w:pPr>
        <w:pStyle w:val="Listepuces"/>
        <w:numPr>
          <w:ilvl w:val="0"/>
          <w:numId w:val="2"/>
        </w:numPr>
      </w:pPr>
      <w:r>
        <w:t>Vert : zones où il y a une obligation de maîtrise du ruissellement.</w:t>
      </w:r>
    </w:p>
    <w:bookmarkEnd w:id="151"/>
    <w:bookmarkEnd w:id="137"/>
    <w:bookmarkEnd w:id="138"/>
    <w:bookmarkEnd w:id="139"/>
    <w:p w14:paraId="2218CABB" w14:textId="13D5F4B0" w:rsidR="00E914F9" w:rsidRDefault="00E914F9" w:rsidP="00E914F9">
      <w:pPr>
        <w:spacing w:after="0" w:line="240" w:lineRule="auto"/>
        <w:rPr>
          <w:rFonts w:asciiTheme="minorHAnsi" w:eastAsia="MS P????" w:hAnsiTheme="minorHAnsi" w:cstheme="minorHAnsi"/>
          <w:sz w:val="20"/>
          <w:szCs w:val="24"/>
        </w:rPr>
        <w:sectPr w:rsidR="00E914F9" w:rsidSect="002E7208">
          <w:headerReference w:type="default" r:id="rId54"/>
          <w:footerReference w:type="default" r:id="rId55"/>
          <w:pgSz w:w="11907" w:h="16840"/>
          <w:pgMar w:top="1985" w:right="1701" w:bottom="1701" w:left="1134" w:header="567" w:footer="851" w:gutter="567"/>
          <w:cols w:space="720"/>
        </w:sectPr>
      </w:pPr>
    </w:p>
    <w:p w14:paraId="36BC3321" w14:textId="77777777" w:rsidR="007E3659" w:rsidRDefault="007E3659" w:rsidP="007E3659">
      <w:pPr>
        <w:pStyle w:val="Listepuces"/>
        <w:numPr>
          <w:ilvl w:val="0"/>
          <w:numId w:val="0"/>
        </w:numPr>
      </w:pPr>
      <w:bookmarkStart w:id="152" w:name="_Toc25935203"/>
      <w:r w:rsidRPr="009812EC">
        <w:rPr>
          <w:rFonts w:ascii="Calibri" w:hAnsi="Calibri" w:cs="Times New Roman"/>
          <w:noProof/>
          <w:sz w:val="22"/>
        </w:rPr>
        <w:lastRenderedPageBreak/>
        <mc:AlternateContent>
          <mc:Choice Requires="wps">
            <w:drawing>
              <wp:anchor distT="0" distB="0" distL="114300" distR="114300" simplePos="0" relativeHeight="251793408" behindDoc="0" locked="0" layoutInCell="1" allowOverlap="1" wp14:anchorId="0D4FFF45" wp14:editId="5100A633">
                <wp:simplePos x="0" y="0"/>
                <wp:positionH relativeFrom="column">
                  <wp:posOffset>3656330</wp:posOffset>
                </wp:positionH>
                <wp:positionV relativeFrom="paragraph">
                  <wp:posOffset>476993</wp:posOffset>
                </wp:positionV>
                <wp:extent cx="594995" cy="250164"/>
                <wp:effectExtent l="0" t="0" r="0" b="0"/>
                <wp:wrapNone/>
                <wp:docPr id="9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50164"/>
                        </a:xfrm>
                        <a:prstGeom prst="rect">
                          <a:avLst/>
                        </a:prstGeom>
                        <a:noFill/>
                        <a:ln w="9525">
                          <a:noFill/>
                          <a:miter lim="800000"/>
                          <a:headEnd/>
                          <a:tailEnd/>
                        </a:ln>
                      </wps:spPr>
                      <wps:txbx>
                        <w:txbxContent>
                          <w:p w14:paraId="397B143E" w14:textId="77777777" w:rsidR="00A26DE7" w:rsidRPr="00DE2A04" w:rsidRDefault="00A26DE7" w:rsidP="007E3659">
                            <w:pPr>
                              <w:rPr>
                                <w:rFonts w:ascii="Arial" w:hAnsi="Arial" w:cs="Arial"/>
                                <w:b/>
                                <w:sz w:val="20"/>
                              </w:rPr>
                            </w:pPr>
                            <w:r>
                              <w:rPr>
                                <w:rFonts w:ascii="Arial" w:hAnsi="Arial" w:cs="Arial"/>
                                <w:b/>
                                <w:sz w:val="20"/>
                              </w:rPr>
                              <w:t>OUI</w:t>
                            </w:r>
                          </w:p>
                        </w:txbxContent>
                      </wps:txbx>
                      <wps:bodyPr rot="0" vert="horz" wrap="square" lIns="91440" tIns="45720" rIns="91440" bIns="45720" anchor="t" anchorCtr="0">
                        <a:noAutofit/>
                      </wps:bodyPr>
                    </wps:wsp>
                  </a:graphicData>
                </a:graphic>
              </wp:anchor>
            </w:drawing>
          </mc:Choice>
          <mc:Fallback>
            <w:pict>
              <v:shape w14:anchorId="0D4FFF45" id="Zone de texte 2" o:spid="_x0000_s1042" type="#_x0000_t202" style="position:absolute;left:0;text-align:left;margin-left:287.9pt;margin-top:37.55pt;width:46.85pt;height:19.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" filled="f" stroked="f">
                <v:textbox>
                  <w:txbxContent>
                    <w:p w14:paraId="397B143E" w14:textId="77777777" w:rsidR="00A26DE7" w:rsidRPr="00DE2A04" w:rsidRDefault="00A26DE7" w:rsidP="007E3659">
                      <w:pPr>
                        <w:rPr>
                          <w:rFonts w:ascii="Arial" w:hAnsi="Arial" w:cs="Arial"/>
                          <w:b/>
                          <w:sz w:val="20"/>
                        </w:rPr>
                      </w:pPr>
                      <w:r>
                        <w:rPr>
                          <w:rFonts w:ascii="Arial" w:hAnsi="Arial" w:cs="Arial"/>
                          <w:b/>
                          <w:sz w:val="20"/>
                        </w:rPr>
                        <w:t>OUI</w:t>
                      </w:r>
                    </w:p>
                  </w:txbxContent>
                </v:textbox>
              </v:shape>
            </w:pict>
          </mc:Fallback>
        </mc:AlternateContent>
      </w:r>
      <w:r>
        <w:rPr>
          <w:rFonts w:ascii="Arial" w:hAnsi="Arial" w:cs="Arial"/>
          <w:noProof/>
        </w:rPr>
        <mc:AlternateContent>
          <mc:Choice Requires="wpg">
            <w:drawing>
              <wp:inline distT="0" distB="0" distL="0" distR="0" wp14:anchorId="20F4CBD8" wp14:editId="6A3CE4B9">
                <wp:extent cx="5750560" cy="6470710"/>
                <wp:effectExtent l="0" t="0" r="21590" b="25400"/>
                <wp:docPr id="253" name="Groupe 253"/>
                <wp:cNvGraphicFramePr/>
                <a:graphic xmlns:a="http://schemas.openxmlformats.org/drawingml/2006/main">
                  <a:graphicData uri="http://schemas.microsoft.com/office/word/2010/wordprocessingGroup">
                    <wpg:wgp>
                      <wpg:cNvGrpSpPr/>
                      <wpg:grpSpPr>
                        <a:xfrm>
                          <a:off x="0" y="0"/>
                          <a:ext cx="5750560" cy="6470710"/>
                          <a:chOff x="0" y="0"/>
                          <a:chExt cx="5750560" cy="6470710"/>
                        </a:xfrm>
                      </wpg:grpSpPr>
                      <wpg:grpSp>
                        <wpg:cNvPr id="254" name="Groupe 254"/>
                        <wpg:cNvGrpSpPr/>
                        <wpg:grpSpPr>
                          <a:xfrm>
                            <a:off x="0" y="0"/>
                            <a:ext cx="5750560" cy="1990725"/>
                            <a:chOff x="0" y="0"/>
                            <a:chExt cx="5750560" cy="1990725"/>
                          </a:xfrm>
                        </wpg:grpSpPr>
                        <wps:wsp>
                          <wps:cNvPr id="255" name="Rectangle 255"/>
                          <wps:cNvSpPr/>
                          <wps:spPr>
                            <a:xfrm>
                              <a:off x="0" y="0"/>
                              <a:ext cx="5750560" cy="1500996"/>
                            </a:xfrm>
                            <a:prstGeom prst="rect">
                              <a:avLst/>
                            </a:prstGeom>
                            <a:solidFill>
                              <a:srgbClr val="FF0000">
                                <a:alpha val="50000"/>
                              </a:srgbClr>
                            </a:solidFill>
                            <a:ln w="19050" cap="flat" cmpd="sng" algn="ctr">
                              <a:solidFill>
                                <a:srgbClr val="030F4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8" name="Groupe 928"/>
                          <wpg:cNvGrpSpPr/>
                          <wpg:grpSpPr>
                            <a:xfrm>
                              <a:off x="95250" y="161925"/>
                              <a:ext cx="5535295" cy="1828800"/>
                              <a:chOff x="0" y="0"/>
                              <a:chExt cx="5535715" cy="1829777"/>
                            </a:xfrm>
                          </wpg:grpSpPr>
                          <wpg:grpSp>
                            <wpg:cNvPr id="929" name="Groupe 929"/>
                            <wpg:cNvGrpSpPr/>
                            <wpg:grpSpPr>
                              <a:xfrm>
                                <a:off x="0" y="0"/>
                                <a:ext cx="5535715" cy="1164700"/>
                                <a:chOff x="0" y="-1"/>
                                <a:chExt cx="5535799" cy="1164896"/>
                              </a:xfrm>
                            </wpg:grpSpPr>
                            <wps:wsp>
                              <wps:cNvPr id="930" name="Connecteur droit avec flèche 930"/>
                              <wps:cNvCnPr/>
                              <wps:spPr>
                                <a:xfrm flipV="1">
                                  <a:off x="3450566" y="578973"/>
                                  <a:ext cx="819959" cy="3474"/>
                                </a:xfrm>
                                <a:prstGeom prst="straightConnector1">
                                  <a:avLst/>
                                </a:prstGeom>
                                <a:noFill/>
                                <a:ln w="9525" cap="flat" cmpd="sng" algn="ctr">
                                  <a:solidFill>
                                    <a:srgbClr val="030F40"/>
                                  </a:solidFill>
                                  <a:prstDash val="solid"/>
                                  <a:tailEnd type="triangle"/>
                                </a:ln>
                                <a:effectLst/>
                              </wps:spPr>
                              <wps:bodyPr/>
                            </wps:wsp>
                            <wps:wsp>
                              <wps:cNvPr id="931" name="Rectangle : coins arrondis 931"/>
                              <wps:cNvSpPr/>
                              <wps:spPr>
                                <a:xfrm>
                                  <a:off x="4270524" y="276078"/>
                                  <a:ext cx="1265275" cy="605790"/>
                                </a:xfrm>
                                <a:prstGeom prst="roundRect">
                                  <a:avLst/>
                                </a:prstGeom>
                                <a:noFill/>
                                <a:ln w="12700" cap="flat" cmpd="sng" algn="ctr">
                                  <a:solidFill>
                                    <a:srgbClr val="030F40">
                                      <a:shade val="50000"/>
                                    </a:srgbClr>
                                  </a:solidFill>
                                  <a:prstDash val="solid"/>
                                </a:ln>
                                <a:effectLst/>
                              </wps:spPr>
                              <wps:txbx>
                                <w:txbxContent>
                                  <w:p w14:paraId="26F008F1" w14:textId="77777777" w:rsidR="00A26DE7" w:rsidRPr="00B744B8" w:rsidRDefault="00A26DE7" w:rsidP="007E3659">
                                    <w:pPr>
                                      <w:spacing w:after="0"/>
                                      <w:jc w:val="center"/>
                                      <w:rPr>
                                        <w:rFonts w:ascii="Arial" w:hAnsi="Arial" w:cs="Arial"/>
                                        <w:b/>
                                        <w:color w:val="030F40" w:themeColor="text1"/>
                                        <w:sz w:val="18"/>
                                        <w:szCs w:val="15"/>
                                      </w:rPr>
                                    </w:pPr>
                                    <w:r w:rsidRPr="00B744B8">
                                      <w:rPr>
                                        <w:rFonts w:ascii="Arial" w:hAnsi="Arial" w:cs="Arial"/>
                                        <w:b/>
                                        <w:color w:val="030F40" w:themeColor="text1"/>
                                        <w:sz w:val="18"/>
                                        <w:szCs w:val="15"/>
                                      </w:rPr>
                                      <w:t xml:space="preserve">PAS DE PROJET </w:t>
                                    </w:r>
                                    <w:r>
                                      <w:rPr>
                                        <w:rFonts w:ascii="Arial" w:hAnsi="Arial" w:cs="Arial"/>
                                        <w:b/>
                                        <w:color w:val="030F40" w:themeColor="text1"/>
                                        <w:sz w:val="18"/>
                                        <w:szCs w:val="15"/>
                                      </w:rPr>
                                      <w:t>DE GESTION DES EAUX PLUVIALES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ectangle : coins arrondis 932"/>
                              <wps:cNvSpPr/>
                              <wps:spPr>
                                <a:xfrm>
                                  <a:off x="0" y="-1"/>
                                  <a:ext cx="3450566" cy="1164896"/>
                                </a:xfrm>
                                <a:prstGeom prst="roundRect">
                                  <a:avLst/>
                                </a:prstGeom>
                                <a:noFill/>
                                <a:ln w="12700" cap="flat" cmpd="sng" algn="ctr">
                                  <a:solidFill>
                                    <a:srgbClr val="030F40">
                                      <a:shade val="50000"/>
                                    </a:srgbClr>
                                  </a:solidFill>
                                  <a:prstDash val="solid"/>
                                </a:ln>
                                <a:effectLst/>
                              </wps:spPr>
                              <wps:txbx>
                                <w:txbxContent>
                                  <w:p w14:paraId="7E642E39" w14:textId="77777777" w:rsidR="00A26DE7" w:rsidRDefault="00A26DE7" w:rsidP="007E3659">
                                    <w:pPr>
                                      <w:spacing w:after="0"/>
                                      <w:jc w:val="center"/>
                                      <w:rPr>
                                        <w:rFonts w:ascii="Arial" w:hAnsi="Arial" w:cs="Arial"/>
                                        <w:b/>
                                        <w:color w:val="030F40" w:themeColor="text1"/>
                                        <w:sz w:val="18"/>
                                        <w:szCs w:val="15"/>
                                      </w:rPr>
                                    </w:pPr>
                                    <w:r w:rsidRPr="00B744B8">
                                      <w:rPr>
                                        <w:rFonts w:ascii="Arial" w:hAnsi="Arial" w:cs="Arial"/>
                                        <w:b/>
                                        <w:color w:val="030F40" w:themeColor="text1"/>
                                        <w:sz w:val="18"/>
                                        <w:szCs w:val="15"/>
                                      </w:rPr>
                                      <w:t>L’INFILTRATION EST ELLE INTERDITE ?</w:t>
                                    </w:r>
                                  </w:p>
                                  <w:p w14:paraId="644E4B19" w14:textId="36FF4B31" w:rsidR="00A26DE7" w:rsidRDefault="00A26DE7" w:rsidP="007E3659">
                                    <w:pPr>
                                      <w:spacing w:after="0"/>
                                      <w:rPr>
                                        <w:rFonts w:ascii="Arial" w:hAnsi="Arial" w:cs="Arial"/>
                                        <w:b/>
                                        <w:color w:val="030F40" w:themeColor="text1"/>
                                        <w:sz w:val="18"/>
                                        <w:szCs w:val="15"/>
                                      </w:rPr>
                                    </w:pPr>
                                    <w:r>
                                      <w:rPr>
                                        <w:rFonts w:ascii="Arial" w:hAnsi="Arial" w:cs="Arial"/>
                                        <w:b/>
                                        <w:color w:val="030F40" w:themeColor="text1"/>
                                        <w:sz w:val="18"/>
                                        <w:szCs w:val="15"/>
                                      </w:rPr>
                                      <w:t>Exceptions pour le rejet en réseau public sans limitation de débit sur la commune d</w:t>
                                    </w:r>
                                    <w:r w:rsidR="0030125D">
                                      <w:rPr>
                                        <w:rFonts w:ascii="Arial" w:hAnsi="Arial" w:cs="Arial"/>
                                        <w:b/>
                                        <w:color w:val="030F40" w:themeColor="text1"/>
                                        <w:sz w:val="18"/>
                                        <w:szCs w:val="15"/>
                                      </w:rPr>
                                      <w:t>e Carrières-sous-Poissy</w:t>
                                    </w:r>
                                    <w:r>
                                      <w:rPr>
                                        <w:rFonts w:ascii="Arial" w:hAnsi="Arial" w:cs="Arial"/>
                                        <w:b/>
                                        <w:color w:val="030F40" w:themeColor="text1"/>
                                        <w:sz w:val="18"/>
                                        <w:szCs w:val="15"/>
                                      </w:rPr>
                                      <w:t> (</w:t>
                                    </w:r>
                                    <w:proofErr w:type="spellStart"/>
                                    <w:r>
                                      <w:rPr>
                                        <w:rFonts w:ascii="Arial" w:hAnsi="Arial" w:cs="Arial"/>
                                        <w:b/>
                                        <w:color w:val="030F40" w:themeColor="text1"/>
                                        <w:sz w:val="18"/>
                                        <w:szCs w:val="15"/>
                                      </w:rPr>
                                      <w:t>cf</w:t>
                                    </w:r>
                                    <w:proofErr w:type="spellEnd"/>
                                    <w:r>
                                      <w:rPr>
                                        <w:rFonts w:ascii="Arial" w:hAnsi="Arial" w:cs="Arial"/>
                                        <w:b/>
                                        <w:color w:val="030F40" w:themeColor="text1"/>
                                        <w:sz w:val="18"/>
                                        <w:szCs w:val="15"/>
                                      </w:rPr>
                                      <w:t> : carte des contraintes à l’infiltration) :</w:t>
                                    </w:r>
                                  </w:p>
                                  <w:p w14:paraId="6D73A9D0" w14:textId="69215EB4" w:rsidR="00A26DE7" w:rsidRPr="0030125D" w:rsidRDefault="00A26DE7" w:rsidP="0030125D">
                                    <w:pPr>
                                      <w:pStyle w:val="Paragraphedeliste"/>
                                      <w:numPr>
                                        <w:ilvl w:val="0"/>
                                        <w:numId w:val="17"/>
                                      </w:numPr>
                                      <w:spacing w:after="0"/>
                                      <w:rPr>
                                        <w:rFonts w:ascii="Arial" w:hAnsi="Arial" w:cs="Arial"/>
                                        <w:b/>
                                        <w:color w:val="030F40" w:themeColor="text1"/>
                                        <w:sz w:val="18"/>
                                        <w:szCs w:val="15"/>
                                      </w:rPr>
                                    </w:pPr>
                                    <w:r w:rsidRPr="00F31353">
                                      <w:rPr>
                                        <w:rFonts w:ascii="Arial" w:hAnsi="Arial" w:cs="Arial"/>
                                        <w:b/>
                                        <w:color w:val="030F40" w:themeColor="text1"/>
                                        <w:sz w:val="18"/>
                                        <w:szCs w:val="15"/>
                                      </w:rPr>
                                      <w:t xml:space="preserve">Présence d’un site </w:t>
                                    </w:r>
                                    <w:r>
                                      <w:rPr>
                                        <w:rFonts w:ascii="Arial" w:hAnsi="Arial" w:cs="Arial"/>
                                        <w:b/>
                                        <w:color w:val="030F40" w:themeColor="text1"/>
                                        <w:sz w:val="18"/>
                                        <w:szCs w:val="15"/>
                                      </w:rPr>
                                      <w:t xml:space="preserve">pollué </w:t>
                                    </w:r>
                                    <w:r w:rsidRPr="00F31353">
                                      <w:rPr>
                                        <w:rFonts w:ascii="Arial" w:hAnsi="Arial" w:cs="Arial"/>
                                        <w:b/>
                                        <w:color w:val="030F40" w:themeColor="text1"/>
                                        <w:sz w:val="18"/>
                                        <w:szCs w:val="15"/>
                                      </w:rPr>
                                      <w:t>BASOL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3" name="Connecteur droit avec flèche 933"/>
                            <wps:cNvCnPr/>
                            <wps:spPr>
                              <a:xfrm>
                                <a:off x="767652" y="1173711"/>
                                <a:ext cx="0" cy="656066"/>
                              </a:xfrm>
                              <a:prstGeom prst="straightConnector1">
                                <a:avLst/>
                              </a:prstGeom>
                              <a:noFill/>
                              <a:ln w="9525" cap="flat" cmpd="sng" algn="ctr">
                                <a:solidFill>
                                  <a:srgbClr val="030F40"/>
                                </a:solidFill>
                                <a:prstDash val="solid"/>
                                <a:tailEnd type="triangle"/>
                              </a:ln>
                              <a:effectLst/>
                            </wps:spPr>
                            <wps:bodyPr/>
                          </wps:wsp>
                        </wpg:grpSp>
                      </wpg:grpSp>
                      <wps:wsp>
                        <wps:cNvPr id="934" name="Zone de texte 2"/>
                        <wps:cNvSpPr txBox="1">
                          <a:spLocks noChangeArrowheads="1"/>
                        </wps:cNvSpPr>
                        <wps:spPr bwMode="auto">
                          <a:xfrm>
                            <a:off x="952500" y="1533525"/>
                            <a:ext cx="594995" cy="250166"/>
                          </a:xfrm>
                          <a:prstGeom prst="rect">
                            <a:avLst/>
                          </a:prstGeom>
                          <a:noFill/>
                          <a:ln w="9525">
                            <a:noFill/>
                            <a:miter lim="800000"/>
                            <a:headEnd/>
                            <a:tailEnd/>
                          </a:ln>
                        </wps:spPr>
                        <wps:txbx>
                          <w:txbxContent>
                            <w:p w14:paraId="72B3C661" w14:textId="77777777" w:rsidR="00A26DE7" w:rsidRPr="00DE2A04" w:rsidRDefault="00A26DE7" w:rsidP="007E3659">
                              <w:pPr>
                                <w:rPr>
                                  <w:rFonts w:ascii="Arial" w:hAnsi="Arial" w:cs="Arial"/>
                                  <w:b/>
                                  <w:sz w:val="20"/>
                                </w:rPr>
                              </w:pPr>
                              <w:r w:rsidRPr="00DE2A04">
                                <w:rPr>
                                  <w:rFonts w:ascii="Arial" w:hAnsi="Arial" w:cs="Arial"/>
                                  <w:b/>
                                  <w:sz w:val="20"/>
                                </w:rPr>
                                <w:t>NON</w:t>
                              </w:r>
                            </w:p>
                          </w:txbxContent>
                        </wps:txbx>
                        <wps:bodyPr rot="0" vert="horz" wrap="square" lIns="91440" tIns="45720" rIns="91440" bIns="45720" anchor="t" anchorCtr="0">
                          <a:noAutofit/>
                        </wps:bodyPr>
                      </wps:wsp>
                      <wpg:grpSp>
                        <wpg:cNvPr id="935" name="Groupe 935"/>
                        <wpg:cNvGrpSpPr/>
                        <wpg:grpSpPr>
                          <a:xfrm>
                            <a:off x="28575" y="1838325"/>
                            <a:ext cx="5718810" cy="4632385"/>
                            <a:chOff x="0" y="3"/>
                            <a:chExt cx="5718810" cy="4633053"/>
                          </a:xfrm>
                        </wpg:grpSpPr>
                        <wps:wsp>
                          <wps:cNvPr id="936" name="Rectangle 936"/>
                          <wps:cNvSpPr/>
                          <wps:spPr>
                            <a:xfrm>
                              <a:off x="0" y="3"/>
                              <a:ext cx="5718810" cy="4633053"/>
                            </a:xfrm>
                            <a:prstGeom prst="rect">
                              <a:avLst/>
                            </a:prstGeom>
                            <a:solidFill>
                              <a:srgbClr val="92D050">
                                <a:alpha val="50000"/>
                              </a:srgbClr>
                            </a:solidFill>
                            <a:ln w="19050" cap="flat" cmpd="sng" algn="ctr">
                              <a:solidFill>
                                <a:srgbClr val="030F4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7" name="Groupe 937"/>
                          <wpg:cNvGrpSpPr/>
                          <wpg:grpSpPr>
                            <a:xfrm>
                              <a:off x="69012" y="129396"/>
                              <a:ext cx="5546785" cy="4331108"/>
                              <a:chOff x="0" y="0"/>
                              <a:chExt cx="5546785" cy="4331108"/>
                            </a:xfrm>
                          </wpg:grpSpPr>
                          <wps:wsp>
                            <wps:cNvPr id="938" name="Rectangle : coins arrondis 938"/>
                            <wps:cNvSpPr/>
                            <wps:spPr>
                              <a:xfrm>
                                <a:off x="750498" y="2311879"/>
                                <a:ext cx="1457864" cy="455942"/>
                              </a:xfrm>
                              <a:prstGeom prst="roundRect">
                                <a:avLst/>
                              </a:prstGeom>
                              <a:noFill/>
                              <a:ln w="12700" cap="flat" cmpd="sng" algn="ctr">
                                <a:noFill/>
                                <a:prstDash val="solid"/>
                                <a:miter lim="800000"/>
                              </a:ln>
                              <a:effectLst/>
                            </wps:spPr>
                            <wps:txbx>
                              <w:txbxContent>
                                <w:p w14:paraId="0AF470CE" w14:textId="77777777" w:rsidR="00A26DE7" w:rsidRPr="00DE2A04" w:rsidRDefault="00A26DE7" w:rsidP="007E3659">
                                  <w:pPr>
                                    <w:spacing w:after="0"/>
                                    <w:jc w:val="center"/>
                                    <w:rPr>
                                      <w:rFonts w:ascii="Arial" w:hAnsi="Arial" w:cs="Arial"/>
                                      <w:b/>
                                      <w:color w:val="030F40" w:themeColor="text1"/>
                                      <w:sz w:val="18"/>
                                      <w:szCs w:val="15"/>
                                    </w:rPr>
                                  </w:pPr>
                                  <w:r>
                                    <w:rPr>
                                      <w:rFonts w:ascii="Arial" w:hAnsi="Arial" w:cs="Arial"/>
                                      <w:b/>
                                      <w:color w:val="030F40" w:themeColor="text1"/>
                                      <w:sz w:val="18"/>
                                      <w:szCs w:val="15"/>
                                    </w:rPr>
                                    <w:t>Rejet au réseau public à débit régulé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9" name="Groupe 939"/>
                            <wpg:cNvGrpSpPr/>
                            <wpg:grpSpPr>
                              <a:xfrm>
                                <a:off x="0" y="0"/>
                                <a:ext cx="5546785" cy="4331108"/>
                                <a:chOff x="-17254" y="-1"/>
                                <a:chExt cx="5546972" cy="4331490"/>
                              </a:xfrm>
                            </wpg:grpSpPr>
                            <wpg:grpSp>
                              <wpg:cNvPr id="940" name="Groupe 940"/>
                              <wpg:cNvGrpSpPr/>
                              <wpg:grpSpPr>
                                <a:xfrm>
                                  <a:off x="8626" y="-1"/>
                                  <a:ext cx="5510873" cy="2811964"/>
                                  <a:chOff x="0" y="-1"/>
                                  <a:chExt cx="5510873" cy="2811964"/>
                                </a:xfrm>
                              </wpg:grpSpPr>
                              <wpg:grpSp>
                                <wpg:cNvPr id="941" name="Groupe 941"/>
                                <wpg:cNvGrpSpPr/>
                                <wpg:grpSpPr>
                                  <a:xfrm>
                                    <a:off x="0" y="-1"/>
                                    <a:ext cx="5510873" cy="2811964"/>
                                    <a:chOff x="0" y="-1"/>
                                    <a:chExt cx="5510873" cy="2811964"/>
                                  </a:xfrm>
                                </wpg:grpSpPr>
                                <wpg:grpSp>
                                  <wpg:cNvPr id="942" name="Groupe 942"/>
                                  <wpg:cNvGrpSpPr/>
                                  <wpg:grpSpPr>
                                    <a:xfrm>
                                      <a:off x="0" y="-1"/>
                                      <a:ext cx="5510873" cy="2268747"/>
                                      <a:chOff x="1" y="-8821"/>
                                      <a:chExt cx="5510873" cy="2271079"/>
                                    </a:xfrm>
                                  </wpg:grpSpPr>
                                  <wps:wsp>
                                    <wps:cNvPr id="943" name="Rectangle : coins arrondis 943"/>
                                    <wps:cNvSpPr/>
                                    <wps:spPr>
                                      <a:xfrm>
                                        <a:off x="2225324" y="-8821"/>
                                        <a:ext cx="3285550" cy="2271079"/>
                                      </a:xfrm>
                                      <a:prstGeom prst="roundRect">
                                        <a:avLst/>
                                      </a:prstGeom>
                                      <a:noFill/>
                                      <a:ln w="12700" cap="flat" cmpd="sng" algn="ctr">
                                        <a:solidFill>
                                          <a:srgbClr val="030F40">
                                            <a:shade val="50000"/>
                                          </a:srgbClr>
                                        </a:solidFill>
                                        <a:prstDash val="solid"/>
                                      </a:ln>
                                      <a:effectLst/>
                                    </wps:spPr>
                                    <wps:txbx>
                                      <w:txbxContent>
                                        <w:p w14:paraId="1514A7A1" w14:textId="77777777" w:rsidR="00A26DE7" w:rsidRDefault="00A26DE7" w:rsidP="007E3659">
                                          <w:pPr>
                                            <w:spacing w:after="0"/>
                                            <w:jc w:val="both"/>
                                            <w:rPr>
                                              <w:rFonts w:ascii="Arial" w:hAnsi="Arial" w:cs="Arial"/>
                                              <w:b/>
                                              <w:color w:val="030F40" w:themeColor="text1"/>
                                              <w:sz w:val="18"/>
                                              <w:szCs w:val="15"/>
                                            </w:rPr>
                                          </w:pPr>
                                          <w:r>
                                            <w:rPr>
                                              <w:rFonts w:ascii="Arial" w:hAnsi="Arial" w:cs="Arial"/>
                                              <w:b/>
                                              <w:color w:val="030F40" w:themeColor="text1"/>
                                              <w:sz w:val="18"/>
                                              <w:szCs w:val="15"/>
                                            </w:rPr>
                                            <w:t>En cas de perméabilité suffisante pour permettre l’INFILTRATION TOTALE des eaux pluviales, les conditions sont les suivantes :</w:t>
                                          </w:r>
                                        </w:p>
                                        <w:p w14:paraId="546F91B2" w14:textId="77777777" w:rsidR="00A26DE7" w:rsidRPr="004B3B2B" w:rsidRDefault="00A26DE7" w:rsidP="00B73E38">
                                          <w:pPr>
                                            <w:pStyle w:val="Paragraphedeliste"/>
                                            <w:numPr>
                                              <w:ilvl w:val="0"/>
                                              <w:numId w:val="16"/>
                                            </w:numPr>
                                            <w:spacing w:after="0"/>
                                            <w:ind w:left="284" w:hanging="284"/>
                                            <w:jc w:val="both"/>
                                            <w:rPr>
                                              <w:rFonts w:ascii="Arial" w:hAnsi="Arial" w:cs="Arial"/>
                                              <w:b/>
                                              <w:color w:val="030F40" w:themeColor="text1"/>
                                              <w:sz w:val="18"/>
                                              <w:szCs w:val="15"/>
                                            </w:rPr>
                                          </w:pPr>
                                          <w:r>
                                            <w:rPr>
                                              <w:rFonts w:ascii="Arial" w:hAnsi="Arial" w:cs="Arial"/>
                                              <w:b/>
                                              <w:color w:val="030F40" w:themeColor="text1"/>
                                              <w:sz w:val="18"/>
                                              <w:szCs w:val="15"/>
                                            </w:rPr>
                                            <w:t>Dimensionnement des ouvrages :</w:t>
                                          </w:r>
                                        </w:p>
                                        <w:p w14:paraId="57353B12" w14:textId="77777777" w:rsidR="00A26DE7" w:rsidRDefault="00A26DE7" w:rsidP="00B73E38">
                                          <w:pPr>
                                            <w:pStyle w:val="Paragraphedeliste"/>
                                            <w:numPr>
                                              <w:ilvl w:val="1"/>
                                              <w:numId w:val="16"/>
                                            </w:numPr>
                                            <w:spacing w:after="0"/>
                                            <w:ind w:left="567" w:hanging="283"/>
                                            <w:jc w:val="both"/>
                                            <w:rPr>
                                              <w:rFonts w:ascii="Arial" w:hAnsi="Arial" w:cs="Arial"/>
                                              <w:b/>
                                              <w:color w:val="030F40" w:themeColor="text1"/>
                                              <w:sz w:val="18"/>
                                              <w:szCs w:val="15"/>
                                            </w:rPr>
                                          </w:pPr>
                                          <w:r>
                                            <w:rPr>
                                              <w:rFonts w:ascii="Arial" w:hAnsi="Arial" w:cs="Arial"/>
                                              <w:b/>
                                              <w:color w:val="030F40" w:themeColor="text1"/>
                                              <w:sz w:val="18"/>
                                              <w:szCs w:val="15"/>
                                            </w:rPr>
                                            <w:t xml:space="preserve">En zone rurale pour une pluie </w:t>
                                          </w:r>
                                          <w:r w:rsidRPr="00F31353">
                                            <w:rPr>
                                              <w:rFonts w:ascii="Arial" w:hAnsi="Arial" w:cs="Arial"/>
                                              <w:b/>
                                              <w:color w:val="030F40" w:themeColor="text1"/>
                                              <w:sz w:val="18"/>
                                              <w:szCs w:val="15"/>
                                            </w:rPr>
                                            <w:t>d</w:t>
                                          </w:r>
                                          <w:r>
                                            <w:rPr>
                                              <w:rFonts w:ascii="Arial" w:hAnsi="Arial" w:cs="Arial"/>
                                              <w:b/>
                                              <w:color w:val="030F40" w:themeColor="text1"/>
                                              <w:sz w:val="18"/>
                                              <w:szCs w:val="15"/>
                                            </w:rPr>
                                            <w:t>e</w:t>
                                          </w:r>
                                          <w:r w:rsidRPr="00F31353">
                                            <w:rPr>
                                              <w:rFonts w:ascii="Arial" w:hAnsi="Arial" w:cs="Arial"/>
                                              <w:b/>
                                              <w:color w:val="030F40" w:themeColor="text1"/>
                                              <w:sz w:val="18"/>
                                              <w:szCs w:val="15"/>
                                            </w:rPr>
                                            <w:t xml:space="preserve"> période de retour de </w:t>
                                          </w:r>
                                          <w:r>
                                            <w:rPr>
                                              <w:rFonts w:ascii="Arial" w:hAnsi="Arial" w:cs="Arial"/>
                                              <w:b/>
                                              <w:color w:val="030F40" w:themeColor="text1"/>
                                              <w:sz w:val="18"/>
                                              <w:szCs w:val="15"/>
                                            </w:rPr>
                                            <w:t>10 ans,</w:t>
                                          </w:r>
                                        </w:p>
                                        <w:p w14:paraId="30280079" w14:textId="77777777" w:rsidR="00A26DE7" w:rsidRDefault="00A26DE7" w:rsidP="00B73E38">
                                          <w:pPr>
                                            <w:pStyle w:val="Paragraphedeliste"/>
                                            <w:numPr>
                                              <w:ilvl w:val="1"/>
                                              <w:numId w:val="16"/>
                                            </w:numPr>
                                            <w:spacing w:after="0"/>
                                            <w:ind w:left="567" w:hanging="283"/>
                                            <w:jc w:val="both"/>
                                            <w:rPr>
                                              <w:rFonts w:ascii="Arial" w:hAnsi="Arial" w:cs="Arial"/>
                                              <w:b/>
                                              <w:color w:val="030F40" w:themeColor="text1"/>
                                              <w:sz w:val="18"/>
                                              <w:szCs w:val="15"/>
                                            </w:rPr>
                                          </w:pPr>
                                          <w:r>
                                            <w:rPr>
                                              <w:rFonts w:ascii="Arial" w:hAnsi="Arial" w:cs="Arial"/>
                                              <w:b/>
                                              <w:color w:val="030F40" w:themeColor="text1"/>
                                              <w:sz w:val="18"/>
                                              <w:szCs w:val="15"/>
                                            </w:rPr>
                                            <w:t>En zone résidentielle pour une pluie de période de retour de 20 ans,</w:t>
                                          </w:r>
                                        </w:p>
                                        <w:p w14:paraId="09A7011F" w14:textId="77777777" w:rsidR="00A26DE7" w:rsidRDefault="00A26DE7" w:rsidP="00B73E38">
                                          <w:pPr>
                                            <w:pStyle w:val="Paragraphedeliste"/>
                                            <w:numPr>
                                              <w:ilvl w:val="1"/>
                                              <w:numId w:val="16"/>
                                            </w:numPr>
                                            <w:spacing w:after="0"/>
                                            <w:ind w:left="567" w:hanging="283"/>
                                            <w:jc w:val="both"/>
                                            <w:rPr>
                                              <w:rFonts w:ascii="Arial" w:hAnsi="Arial" w:cs="Arial"/>
                                              <w:b/>
                                              <w:color w:val="030F40" w:themeColor="text1"/>
                                              <w:sz w:val="18"/>
                                              <w:szCs w:val="15"/>
                                            </w:rPr>
                                          </w:pPr>
                                          <w:r>
                                            <w:rPr>
                                              <w:rFonts w:ascii="Arial" w:hAnsi="Arial" w:cs="Arial"/>
                                              <w:b/>
                                              <w:color w:val="030F40" w:themeColor="text1"/>
                                              <w:sz w:val="18"/>
                                              <w:szCs w:val="15"/>
                                            </w:rPr>
                                            <w:t xml:space="preserve">En </w:t>
                                          </w:r>
                                          <w:proofErr w:type="spellStart"/>
                                          <w:r>
                                            <w:rPr>
                                              <w:rFonts w:ascii="Arial" w:hAnsi="Arial" w:cs="Arial"/>
                                              <w:b/>
                                              <w:color w:val="030F40" w:themeColor="text1"/>
                                              <w:sz w:val="18"/>
                                              <w:szCs w:val="15"/>
                                            </w:rPr>
                                            <w:t>centre-villes</w:t>
                                          </w:r>
                                          <w:proofErr w:type="spellEnd"/>
                                          <w:r>
                                            <w:rPr>
                                              <w:rFonts w:ascii="Arial" w:hAnsi="Arial" w:cs="Arial"/>
                                              <w:b/>
                                              <w:color w:val="030F40" w:themeColor="text1"/>
                                              <w:sz w:val="18"/>
                                              <w:szCs w:val="15"/>
                                            </w:rPr>
                                            <w:t>, zones industrielles et commerciales pour une pluie de période de retour de 30 ans.</w:t>
                                          </w:r>
                                        </w:p>
                                        <w:p w14:paraId="66E2A999" w14:textId="77777777" w:rsidR="00A26DE7" w:rsidRPr="004B3B2B" w:rsidRDefault="00A26DE7" w:rsidP="00B73E38">
                                          <w:pPr>
                                            <w:pStyle w:val="Paragraphedeliste"/>
                                            <w:numPr>
                                              <w:ilvl w:val="0"/>
                                              <w:numId w:val="16"/>
                                            </w:numPr>
                                            <w:spacing w:after="0"/>
                                            <w:ind w:left="284" w:hanging="284"/>
                                            <w:jc w:val="both"/>
                                            <w:rPr>
                                              <w:rFonts w:ascii="Arial" w:hAnsi="Arial" w:cs="Arial"/>
                                              <w:b/>
                                              <w:color w:val="030F40" w:themeColor="text1"/>
                                              <w:sz w:val="18"/>
                                              <w:szCs w:val="15"/>
                                            </w:rPr>
                                          </w:pPr>
                                          <w:r w:rsidRPr="004B3B2B">
                                            <w:rPr>
                                              <w:rFonts w:ascii="Arial" w:hAnsi="Arial" w:cs="Arial"/>
                                              <w:b/>
                                              <w:color w:val="030F40" w:themeColor="text1"/>
                                              <w:sz w:val="18"/>
                                              <w:szCs w:val="15"/>
                                            </w:rPr>
                                            <w:t>Temps de vidange du (des) ouvrage(s) d’infiltration maximal de 48h.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4" name="Groupe 944"/>
                                    <wpg:cNvGrpSpPr/>
                                    <wpg:grpSpPr>
                                      <a:xfrm>
                                        <a:off x="1" y="-8"/>
                                        <a:ext cx="2225323" cy="2236361"/>
                                        <a:chOff x="1" y="-8"/>
                                        <a:chExt cx="2443267" cy="2237166"/>
                                      </a:xfrm>
                                    </wpg:grpSpPr>
                                    <wps:wsp>
                                      <wps:cNvPr id="945" name="Rectangle : coins arrondis 945"/>
                                      <wps:cNvSpPr/>
                                      <wps:spPr>
                                        <a:xfrm>
                                          <a:off x="1" y="-8"/>
                                          <a:ext cx="1591174" cy="2237166"/>
                                        </a:xfrm>
                                        <a:prstGeom prst="roundRect">
                                          <a:avLst/>
                                        </a:prstGeom>
                                        <a:noFill/>
                                        <a:ln w="12700" cap="flat" cmpd="sng" algn="ctr">
                                          <a:solidFill>
                                            <a:srgbClr val="030F40">
                                              <a:shade val="50000"/>
                                            </a:srgbClr>
                                          </a:solidFill>
                                          <a:prstDash val="solid"/>
                                        </a:ln>
                                        <a:effectLst/>
                                      </wps:spPr>
                                      <wps:txbx>
                                        <w:txbxContent>
                                          <w:p w14:paraId="7E75C4FA" w14:textId="77777777" w:rsidR="00A26DE7" w:rsidRDefault="00A26DE7" w:rsidP="007E3659">
                                            <w:pPr>
                                              <w:spacing w:after="0"/>
                                              <w:jc w:val="center"/>
                                              <w:rPr>
                                                <w:rFonts w:ascii="Arial" w:hAnsi="Arial" w:cs="Arial"/>
                                                <w:b/>
                                                <w:color w:val="030F40" w:themeColor="text1"/>
                                                <w:sz w:val="18"/>
                                                <w:szCs w:val="15"/>
                                              </w:rPr>
                                            </w:pPr>
                                            <w:r>
                                              <w:rPr>
                                                <w:rFonts w:ascii="Arial" w:hAnsi="Arial" w:cs="Arial"/>
                                                <w:b/>
                                                <w:color w:val="030F40" w:themeColor="text1"/>
                                                <w:sz w:val="18"/>
                                                <w:szCs w:val="15"/>
                                              </w:rPr>
                                              <w:t>OBLIGATION DE MAÎTRISE DES RUISSELLEMENTS</w:t>
                                            </w:r>
                                          </w:p>
                                          <w:p w14:paraId="0712AF72" w14:textId="77777777" w:rsidR="00A26DE7" w:rsidRPr="00B744B8" w:rsidRDefault="00A26DE7" w:rsidP="007E3659">
                                            <w:pPr>
                                              <w:spacing w:after="0"/>
                                              <w:jc w:val="center"/>
                                              <w:rPr>
                                                <w:rFonts w:ascii="Arial" w:hAnsi="Arial" w:cs="Arial"/>
                                                <w:b/>
                                                <w:color w:val="030F40" w:themeColor="text1"/>
                                                <w:sz w:val="18"/>
                                                <w:szCs w:val="15"/>
                                              </w:rPr>
                                            </w:pPr>
                                            <w:r>
                                              <w:rPr>
                                                <w:rFonts w:ascii="Arial" w:hAnsi="Arial" w:cs="Arial"/>
                                                <w:b/>
                                                <w:color w:val="030F40" w:themeColor="text1"/>
                                                <w:sz w:val="18"/>
                                                <w:szCs w:val="15"/>
                                              </w:rPr>
                                              <w:t>Réalisation d’une étude de perméabilité des sols par un bureau d’études compétent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Connecteur droit avec flèche 946"/>
                                      <wps:cNvCnPr/>
                                      <wps:spPr>
                                        <a:xfrm>
                                          <a:off x="1591152" y="1118574"/>
                                          <a:ext cx="852116" cy="8550"/>
                                        </a:xfrm>
                                        <a:prstGeom prst="straightConnector1">
                                          <a:avLst/>
                                        </a:prstGeom>
                                        <a:noFill/>
                                        <a:ln w="9525" cap="flat" cmpd="sng" algn="ctr">
                                          <a:solidFill>
                                            <a:srgbClr val="030F40"/>
                                          </a:solidFill>
                                          <a:prstDash val="solid"/>
                                          <a:tailEnd type="triangle"/>
                                        </a:ln>
                                        <a:effectLst/>
                                      </wps:spPr>
                                      <wps:bodyPr/>
                                    </wps:wsp>
                                  </wpg:grpSp>
                                </wpg:grpSp>
                                <wps:wsp>
                                  <wps:cNvPr id="947" name="Connecteur droit avec flèche 947"/>
                                  <wps:cNvCnPr/>
                                  <wps:spPr>
                                    <a:xfrm>
                                      <a:off x="724609" y="2242867"/>
                                      <a:ext cx="0" cy="569096"/>
                                    </a:xfrm>
                                    <a:prstGeom prst="straightConnector1">
                                      <a:avLst/>
                                    </a:prstGeom>
                                    <a:noFill/>
                                    <a:ln w="9525" cap="flat" cmpd="sng" algn="ctr">
                                      <a:solidFill>
                                        <a:srgbClr val="030F40"/>
                                      </a:solidFill>
                                      <a:prstDash val="solid"/>
                                      <a:tailEnd type="triangle"/>
                                    </a:ln>
                                    <a:effectLst/>
                                  </wps:spPr>
                                  <wps:bodyPr/>
                                </wps:wsp>
                              </wpg:grpSp>
                              <wps:wsp>
                                <wps:cNvPr id="948" name="Rectangle : coins arrondis 948"/>
                                <wps:cNvSpPr/>
                                <wps:spPr>
                                  <a:xfrm>
                                    <a:off x="1345721" y="241540"/>
                                    <a:ext cx="965643" cy="810260"/>
                                  </a:xfrm>
                                  <a:prstGeom prst="roundRect">
                                    <a:avLst/>
                                  </a:prstGeom>
                                  <a:noFill/>
                                  <a:ln w="12700" cap="flat" cmpd="sng" algn="ctr">
                                    <a:noFill/>
                                    <a:prstDash val="solid"/>
                                  </a:ln>
                                  <a:effectLst/>
                                </wps:spPr>
                                <wps:txbx>
                                  <w:txbxContent>
                                    <w:p w14:paraId="4D7A69E0" w14:textId="77777777" w:rsidR="00A26DE7" w:rsidRPr="00DE2A04" w:rsidRDefault="00A26DE7" w:rsidP="007E3659">
                                      <w:pPr>
                                        <w:spacing w:after="0"/>
                                        <w:jc w:val="center"/>
                                        <w:rPr>
                                          <w:rFonts w:ascii="Arial" w:hAnsi="Arial" w:cs="Arial"/>
                                          <w:b/>
                                          <w:color w:val="030F40" w:themeColor="text1"/>
                                          <w:sz w:val="18"/>
                                          <w:szCs w:val="15"/>
                                        </w:rPr>
                                      </w:pPr>
                                      <w:r w:rsidRPr="00DE2A04">
                                        <w:rPr>
                                          <w:rFonts w:ascii="Arial" w:hAnsi="Arial" w:cs="Arial"/>
                                          <w:b/>
                                          <w:color w:val="030F40" w:themeColor="text1"/>
                                          <w:sz w:val="18"/>
                                          <w:szCs w:val="15"/>
                                        </w:rPr>
                                        <w:t>Aucun rejet au réseau p</w:t>
                                      </w:r>
                                      <w:r>
                                        <w:rPr>
                                          <w:rFonts w:ascii="Arial" w:hAnsi="Arial" w:cs="Arial"/>
                                          <w:b/>
                                          <w:color w:val="030F40" w:themeColor="text1"/>
                                          <w:sz w:val="18"/>
                                          <w:szCs w:val="15"/>
                                        </w:rPr>
                                        <w:t>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9" name="Rectangle : coins arrondis 949"/>
                              <wps:cNvSpPr/>
                              <wps:spPr>
                                <a:xfrm>
                                  <a:off x="-17254" y="2820732"/>
                                  <a:ext cx="5546972" cy="1510757"/>
                                </a:xfrm>
                                <a:prstGeom prst="roundRect">
                                  <a:avLst/>
                                </a:prstGeom>
                                <a:noFill/>
                                <a:ln w="12700" cap="flat" cmpd="sng" algn="ctr">
                                  <a:solidFill>
                                    <a:srgbClr val="030F40">
                                      <a:shade val="50000"/>
                                    </a:srgbClr>
                                  </a:solidFill>
                                  <a:prstDash val="solid"/>
                                </a:ln>
                                <a:effectLst/>
                              </wps:spPr>
                              <wps:txbx>
                                <w:txbxContent>
                                  <w:p w14:paraId="6AD15B83" w14:textId="77777777" w:rsidR="00A26DE7" w:rsidRDefault="00A26DE7" w:rsidP="007E3659">
                                    <w:pPr>
                                      <w:spacing w:after="0"/>
                                      <w:jc w:val="both"/>
                                      <w:rPr>
                                        <w:rFonts w:ascii="Arial" w:hAnsi="Arial" w:cs="Arial"/>
                                        <w:b/>
                                        <w:color w:val="030F40" w:themeColor="text1"/>
                                        <w:sz w:val="18"/>
                                        <w:szCs w:val="15"/>
                                      </w:rPr>
                                    </w:pPr>
                                    <w:r>
                                      <w:rPr>
                                        <w:rFonts w:ascii="Arial" w:hAnsi="Arial" w:cs="Arial"/>
                                        <w:b/>
                                        <w:color w:val="030F40" w:themeColor="text1"/>
                                        <w:sz w:val="18"/>
                                        <w:szCs w:val="15"/>
                                      </w:rPr>
                                      <w:t>En cas de perméabilité insuffisante pour permettre l’infiltration totale des eaux pluviales, obligation de REJETER LES EAUX AU RESEAU PUBLIC A DEBIT REGULE :</w:t>
                                    </w:r>
                                  </w:p>
                                  <w:p w14:paraId="7CB09FB5" w14:textId="77777777" w:rsidR="00A26DE7" w:rsidRDefault="00A26DE7" w:rsidP="00B73E38">
                                    <w:pPr>
                                      <w:pStyle w:val="Paragraphedeliste"/>
                                      <w:numPr>
                                        <w:ilvl w:val="0"/>
                                        <w:numId w:val="16"/>
                                      </w:numPr>
                                      <w:spacing w:after="0"/>
                                      <w:ind w:left="284" w:hanging="284"/>
                                      <w:jc w:val="both"/>
                                      <w:rPr>
                                        <w:rFonts w:ascii="Arial" w:hAnsi="Arial" w:cs="Arial"/>
                                        <w:b/>
                                        <w:color w:val="030F40" w:themeColor="text1"/>
                                        <w:sz w:val="18"/>
                                        <w:szCs w:val="15"/>
                                      </w:rPr>
                                    </w:pPr>
                                    <w:r w:rsidRPr="004B3B2B">
                                      <w:rPr>
                                        <w:rFonts w:ascii="Arial" w:hAnsi="Arial" w:cs="Arial"/>
                                        <w:b/>
                                        <w:color w:val="030F40" w:themeColor="text1"/>
                                        <w:sz w:val="18"/>
                                        <w:szCs w:val="15"/>
                                      </w:rPr>
                                      <w:t xml:space="preserve">Dimensionnement des ouvrages </w:t>
                                    </w:r>
                                    <w:r>
                                      <w:rPr>
                                        <w:rFonts w:ascii="Arial" w:hAnsi="Arial" w:cs="Arial"/>
                                        <w:b/>
                                        <w:color w:val="030F40" w:themeColor="text1"/>
                                        <w:sz w:val="18"/>
                                        <w:szCs w:val="15"/>
                                      </w:rPr>
                                      <w:t xml:space="preserve">de stockage-restitution </w:t>
                                    </w:r>
                                    <w:r w:rsidRPr="004B3B2B">
                                      <w:rPr>
                                        <w:rFonts w:ascii="Arial" w:hAnsi="Arial" w:cs="Arial"/>
                                        <w:b/>
                                        <w:color w:val="030F40" w:themeColor="text1"/>
                                        <w:sz w:val="18"/>
                                        <w:szCs w:val="15"/>
                                      </w:rPr>
                                      <w:t>pour une pluie de période de retour de 20 ans,</w:t>
                                    </w:r>
                                  </w:p>
                                  <w:p w14:paraId="1EEBCAFB" w14:textId="77777777" w:rsidR="00A26DE7" w:rsidRDefault="00A26DE7" w:rsidP="00B73E38">
                                    <w:pPr>
                                      <w:pStyle w:val="Paragraphedeliste"/>
                                      <w:numPr>
                                        <w:ilvl w:val="0"/>
                                        <w:numId w:val="16"/>
                                      </w:numPr>
                                      <w:spacing w:after="0"/>
                                      <w:ind w:left="284" w:hanging="284"/>
                                      <w:jc w:val="both"/>
                                      <w:rPr>
                                        <w:rFonts w:ascii="Arial" w:hAnsi="Arial" w:cs="Arial"/>
                                        <w:b/>
                                        <w:color w:val="030F40" w:themeColor="text1"/>
                                        <w:sz w:val="18"/>
                                        <w:szCs w:val="15"/>
                                      </w:rPr>
                                    </w:pPr>
                                    <w:r>
                                      <w:rPr>
                                        <w:rFonts w:ascii="Arial" w:hAnsi="Arial" w:cs="Arial"/>
                                        <w:b/>
                                        <w:color w:val="030F40" w:themeColor="text1"/>
                                        <w:sz w:val="18"/>
                                        <w:szCs w:val="15"/>
                                      </w:rPr>
                                      <w:t>Débit de fuite :</w:t>
                                    </w:r>
                                  </w:p>
                                  <w:p w14:paraId="56D6CC22" w14:textId="77777777" w:rsidR="00A26DE7" w:rsidRDefault="00A26DE7" w:rsidP="00B73E38">
                                    <w:pPr>
                                      <w:pStyle w:val="Paragraphedeliste"/>
                                      <w:numPr>
                                        <w:ilvl w:val="1"/>
                                        <w:numId w:val="16"/>
                                      </w:numPr>
                                      <w:spacing w:after="0"/>
                                      <w:ind w:left="567" w:hanging="283"/>
                                      <w:jc w:val="both"/>
                                      <w:rPr>
                                        <w:rFonts w:ascii="Arial" w:hAnsi="Arial" w:cs="Arial"/>
                                        <w:b/>
                                        <w:color w:val="030F40" w:themeColor="text1"/>
                                        <w:sz w:val="18"/>
                                        <w:szCs w:val="15"/>
                                      </w:rPr>
                                    </w:pPr>
                                    <w:r w:rsidRPr="004B3B2B">
                                      <w:rPr>
                                        <w:rFonts w:ascii="Arial" w:hAnsi="Arial" w:cs="Arial"/>
                                        <w:b/>
                                        <w:color w:val="030F40" w:themeColor="text1"/>
                                        <w:sz w:val="18"/>
                                        <w:szCs w:val="15"/>
                                      </w:rPr>
                                      <w:t>2 L/s/ha en cas de superficie aménagée supérieure à 10 000 m²</w:t>
                                    </w:r>
                                  </w:p>
                                  <w:p w14:paraId="09622319" w14:textId="77777777" w:rsidR="00A26DE7" w:rsidRPr="004B3B2B" w:rsidRDefault="00A26DE7" w:rsidP="00B73E38">
                                    <w:pPr>
                                      <w:pStyle w:val="Paragraphedeliste"/>
                                      <w:numPr>
                                        <w:ilvl w:val="1"/>
                                        <w:numId w:val="16"/>
                                      </w:numPr>
                                      <w:spacing w:after="0"/>
                                      <w:ind w:left="567" w:hanging="283"/>
                                      <w:jc w:val="both"/>
                                      <w:rPr>
                                        <w:rFonts w:ascii="Arial" w:hAnsi="Arial" w:cs="Arial"/>
                                        <w:b/>
                                        <w:color w:val="030F40" w:themeColor="text1"/>
                                        <w:sz w:val="18"/>
                                        <w:szCs w:val="15"/>
                                      </w:rPr>
                                    </w:pPr>
                                    <w:r>
                                      <w:rPr>
                                        <w:rFonts w:ascii="Arial" w:hAnsi="Arial" w:cs="Arial"/>
                                        <w:b/>
                                        <w:color w:val="030F40" w:themeColor="text1"/>
                                        <w:sz w:val="18"/>
                                        <w:szCs w:val="15"/>
                                      </w:rPr>
                                      <w:t>2 L/s pour une superficie aménagée inférieure à 10 000 m²</w:t>
                                    </w:r>
                                  </w:p>
                                  <w:p w14:paraId="14E93B65" w14:textId="77777777" w:rsidR="00A26DE7" w:rsidRPr="004B3B2B" w:rsidRDefault="00A26DE7" w:rsidP="00B73E38">
                                    <w:pPr>
                                      <w:pStyle w:val="Paragraphedeliste"/>
                                      <w:numPr>
                                        <w:ilvl w:val="0"/>
                                        <w:numId w:val="16"/>
                                      </w:numPr>
                                      <w:spacing w:after="0"/>
                                      <w:ind w:left="284" w:hanging="284"/>
                                      <w:jc w:val="both"/>
                                      <w:rPr>
                                        <w:rFonts w:ascii="Arial" w:hAnsi="Arial" w:cs="Arial"/>
                                        <w:b/>
                                        <w:color w:val="030F40" w:themeColor="text1"/>
                                        <w:sz w:val="18"/>
                                        <w:szCs w:val="15"/>
                                      </w:rPr>
                                    </w:pPr>
                                    <w:r w:rsidRPr="004B3B2B">
                                      <w:rPr>
                                        <w:rFonts w:ascii="Arial" w:hAnsi="Arial" w:cs="Arial"/>
                                        <w:b/>
                                        <w:color w:val="030F40" w:themeColor="text1"/>
                                        <w:sz w:val="18"/>
                                        <w:szCs w:val="15"/>
                                      </w:rPr>
                                      <w:t xml:space="preserve">Temps de vidange du (des) ouvrage(s) </w:t>
                                    </w:r>
                                    <w:proofErr w:type="spellStart"/>
                                    <w:r>
                                      <w:rPr>
                                        <w:rFonts w:ascii="Arial" w:hAnsi="Arial" w:cs="Arial"/>
                                        <w:b/>
                                        <w:color w:val="030F40" w:themeColor="text1"/>
                                        <w:sz w:val="18"/>
                                        <w:szCs w:val="15"/>
                                      </w:rPr>
                                      <w:t>destockage</w:t>
                                    </w:r>
                                    <w:proofErr w:type="spellEnd"/>
                                    <w:r>
                                      <w:rPr>
                                        <w:rFonts w:ascii="Arial" w:hAnsi="Arial" w:cs="Arial"/>
                                        <w:b/>
                                        <w:color w:val="030F40" w:themeColor="text1"/>
                                        <w:sz w:val="18"/>
                                        <w:szCs w:val="15"/>
                                      </w:rPr>
                                      <w:t>-restitution</w:t>
                                    </w:r>
                                    <w:r w:rsidRPr="004B3B2B">
                                      <w:rPr>
                                        <w:rFonts w:ascii="Arial" w:hAnsi="Arial" w:cs="Arial"/>
                                        <w:b/>
                                        <w:color w:val="030F40" w:themeColor="text1"/>
                                        <w:sz w:val="18"/>
                                        <w:szCs w:val="15"/>
                                      </w:rPr>
                                      <w:t xml:space="preserve"> maximal de 48h.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w:pict>
              <v:group w14:anchorId="20F4CBD8" id="Groupe 253" o:spid="_x0000_s1043" style="width:452.8pt;height:509.5pt;mso-position-horizontal-relative:char;mso-position-vertical-relative:line" coordsize="57505,6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">
                <v:group id="Groupe 254" o:spid="_x0000_s1044" style="position:absolute;width:57505;height:19907" coordsize="57505,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255" o:spid="_x0000_s1045" style="position:absolute;width:57505;height:15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" fillcolor="red" strokecolor="#030f40" strokeweight="1.5pt">
                    <v:fill opacity="32896f"/>
                    <v:stroke dashstyle="3 1"/>
                  </v:rect>
                  <v:group id="Groupe 928" o:spid="_x0000_s1046" style="position:absolute;left:952;top:1619;width:55353;height:18288" coordsize="55357,1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group id="Groupe 929" o:spid="_x0000_s1047" style="position:absolute;width:55357;height:11647" coordorigin="" coordsize="55357,1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930" o:spid="_x0000_s1048" type="#_x0000_t32" style="position:absolute;left:34505;top:5789;width:8200;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" strokecolor="#030f40">
                        <v:stroke endarrow="block"/>
                      </v:shape>
                      <v:roundrect id="Rectangle : coins arrondis 931" o:spid="_x0000_s1049" style="position:absolute;left:42705;top:2760;width:12652;height:6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" filled="f" strokecolor="#02082c" strokeweight="1pt">
                        <v:textbox>
                          <w:txbxContent>
                            <w:p w14:paraId="26F008F1" w14:textId="77777777" w:rsidR="00A26DE7" w:rsidRPr="00B744B8" w:rsidRDefault="00A26DE7" w:rsidP="007E3659">
                              <w:pPr>
                                <w:spacing w:after="0"/>
                                <w:jc w:val="center"/>
                                <w:rPr>
                                  <w:rFonts w:ascii="Arial" w:hAnsi="Arial" w:cs="Arial"/>
                                  <w:b/>
                                  <w:color w:val="030F40" w:themeColor="text1"/>
                                  <w:sz w:val="18"/>
                                  <w:szCs w:val="15"/>
                                </w:rPr>
                              </w:pPr>
                              <w:r w:rsidRPr="00B744B8">
                                <w:rPr>
                                  <w:rFonts w:ascii="Arial" w:hAnsi="Arial" w:cs="Arial"/>
                                  <w:b/>
                                  <w:color w:val="030F40" w:themeColor="text1"/>
                                  <w:sz w:val="18"/>
                                  <w:szCs w:val="15"/>
                                </w:rPr>
                                <w:t xml:space="preserve">PAS DE PROJET </w:t>
                              </w:r>
                              <w:r>
                                <w:rPr>
                                  <w:rFonts w:ascii="Arial" w:hAnsi="Arial" w:cs="Arial"/>
                                  <w:b/>
                                  <w:color w:val="030F40" w:themeColor="text1"/>
                                  <w:sz w:val="18"/>
                                  <w:szCs w:val="15"/>
                                </w:rPr>
                                <w:t>DE GESTION DES EAUX PLUVIALES</w:t>
                              </w:r>
                            </w:p>
                          </w:txbxContent>
                        </v:textbox>
                      </v:roundrect>
                      <v:roundrect id="Rectangle : coins arrondis 932" o:spid="_x0000_s1050" style="position:absolute;width:34505;height:11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" filled="f" strokecolor="#02082c" strokeweight="1pt">
                        <v:textbox>
                          <w:txbxContent>
                            <w:p w14:paraId="7E642E39" w14:textId="77777777" w:rsidR="00A26DE7" w:rsidRDefault="00A26DE7" w:rsidP="007E3659">
                              <w:pPr>
                                <w:spacing w:after="0"/>
                                <w:jc w:val="center"/>
                                <w:rPr>
                                  <w:rFonts w:ascii="Arial" w:hAnsi="Arial" w:cs="Arial"/>
                                  <w:b/>
                                  <w:color w:val="030F40" w:themeColor="text1"/>
                                  <w:sz w:val="18"/>
                                  <w:szCs w:val="15"/>
                                </w:rPr>
                              </w:pPr>
                              <w:r w:rsidRPr="00B744B8">
                                <w:rPr>
                                  <w:rFonts w:ascii="Arial" w:hAnsi="Arial" w:cs="Arial"/>
                                  <w:b/>
                                  <w:color w:val="030F40" w:themeColor="text1"/>
                                  <w:sz w:val="18"/>
                                  <w:szCs w:val="15"/>
                                </w:rPr>
                                <w:t>L’INFILTRATION EST ELLE INTERDITE ?</w:t>
                              </w:r>
                            </w:p>
                            <w:p w14:paraId="644E4B19" w14:textId="36FF4B31" w:rsidR="00A26DE7" w:rsidRDefault="00A26DE7" w:rsidP="007E3659">
                              <w:pPr>
                                <w:spacing w:after="0"/>
                                <w:rPr>
                                  <w:rFonts w:ascii="Arial" w:hAnsi="Arial" w:cs="Arial"/>
                                  <w:b/>
                                  <w:color w:val="030F40" w:themeColor="text1"/>
                                  <w:sz w:val="18"/>
                                  <w:szCs w:val="15"/>
                                </w:rPr>
                              </w:pPr>
                              <w:r>
                                <w:rPr>
                                  <w:rFonts w:ascii="Arial" w:hAnsi="Arial" w:cs="Arial"/>
                                  <w:b/>
                                  <w:color w:val="030F40" w:themeColor="text1"/>
                                  <w:sz w:val="18"/>
                                  <w:szCs w:val="15"/>
                                </w:rPr>
                                <w:t>Exceptions pour le rejet en réseau public sans limitation de débit sur la commune d</w:t>
                              </w:r>
                              <w:r w:rsidR="0030125D">
                                <w:rPr>
                                  <w:rFonts w:ascii="Arial" w:hAnsi="Arial" w:cs="Arial"/>
                                  <w:b/>
                                  <w:color w:val="030F40" w:themeColor="text1"/>
                                  <w:sz w:val="18"/>
                                  <w:szCs w:val="15"/>
                                </w:rPr>
                                <w:t>e Carrières-sous-Poissy</w:t>
                              </w:r>
                              <w:r>
                                <w:rPr>
                                  <w:rFonts w:ascii="Arial" w:hAnsi="Arial" w:cs="Arial"/>
                                  <w:b/>
                                  <w:color w:val="030F40" w:themeColor="text1"/>
                                  <w:sz w:val="18"/>
                                  <w:szCs w:val="15"/>
                                </w:rPr>
                                <w:t> (</w:t>
                              </w:r>
                              <w:proofErr w:type="spellStart"/>
                              <w:r>
                                <w:rPr>
                                  <w:rFonts w:ascii="Arial" w:hAnsi="Arial" w:cs="Arial"/>
                                  <w:b/>
                                  <w:color w:val="030F40" w:themeColor="text1"/>
                                  <w:sz w:val="18"/>
                                  <w:szCs w:val="15"/>
                                </w:rPr>
                                <w:t>cf</w:t>
                              </w:r>
                              <w:proofErr w:type="spellEnd"/>
                              <w:r>
                                <w:rPr>
                                  <w:rFonts w:ascii="Arial" w:hAnsi="Arial" w:cs="Arial"/>
                                  <w:b/>
                                  <w:color w:val="030F40" w:themeColor="text1"/>
                                  <w:sz w:val="18"/>
                                  <w:szCs w:val="15"/>
                                </w:rPr>
                                <w:t> : carte des contraintes à l’infiltration) :</w:t>
                              </w:r>
                            </w:p>
                            <w:p w14:paraId="6D73A9D0" w14:textId="69215EB4" w:rsidR="00A26DE7" w:rsidRPr="0030125D" w:rsidRDefault="00A26DE7" w:rsidP="0030125D">
                              <w:pPr>
                                <w:pStyle w:val="Paragraphedeliste"/>
                                <w:numPr>
                                  <w:ilvl w:val="0"/>
                                  <w:numId w:val="17"/>
                                </w:numPr>
                                <w:spacing w:after="0"/>
                                <w:rPr>
                                  <w:rFonts w:ascii="Arial" w:hAnsi="Arial" w:cs="Arial"/>
                                  <w:b/>
                                  <w:color w:val="030F40" w:themeColor="text1"/>
                                  <w:sz w:val="18"/>
                                  <w:szCs w:val="15"/>
                                </w:rPr>
                              </w:pPr>
                              <w:r w:rsidRPr="00F31353">
                                <w:rPr>
                                  <w:rFonts w:ascii="Arial" w:hAnsi="Arial" w:cs="Arial"/>
                                  <w:b/>
                                  <w:color w:val="030F40" w:themeColor="text1"/>
                                  <w:sz w:val="18"/>
                                  <w:szCs w:val="15"/>
                                </w:rPr>
                                <w:t xml:space="preserve">Présence d’un site </w:t>
                              </w:r>
                              <w:r>
                                <w:rPr>
                                  <w:rFonts w:ascii="Arial" w:hAnsi="Arial" w:cs="Arial"/>
                                  <w:b/>
                                  <w:color w:val="030F40" w:themeColor="text1"/>
                                  <w:sz w:val="18"/>
                                  <w:szCs w:val="15"/>
                                </w:rPr>
                                <w:t xml:space="preserve">pollué </w:t>
                              </w:r>
                              <w:r w:rsidRPr="00F31353">
                                <w:rPr>
                                  <w:rFonts w:ascii="Arial" w:hAnsi="Arial" w:cs="Arial"/>
                                  <w:b/>
                                  <w:color w:val="030F40" w:themeColor="text1"/>
                                  <w:sz w:val="18"/>
                                  <w:szCs w:val="15"/>
                                </w:rPr>
                                <w:t>BASOL</w:t>
                              </w:r>
                            </w:p>
                          </w:txbxContent>
                        </v:textbox>
                      </v:roundrect>
                    </v:group>
                    <v:shape id="Connecteur droit avec flèche 933" o:spid="_x0000_s1051" type="#_x0000_t32" style="position:absolute;left:7676;top:11737;width:0;height:6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" strokecolor="#030f40">
                      <v:stroke endarrow="block"/>
                    </v:shape>
                  </v:group>
                </v:group>
                <v:shape id="_x0000_s1052" type="#_x0000_t202" style="position:absolute;left:9525;top:15335;width:5949;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" filled="f" stroked="f">
                  <v:textbox>
                    <w:txbxContent>
                      <w:p w14:paraId="72B3C661" w14:textId="77777777" w:rsidR="00A26DE7" w:rsidRPr="00DE2A04" w:rsidRDefault="00A26DE7" w:rsidP="007E3659">
                        <w:pPr>
                          <w:rPr>
                            <w:rFonts w:ascii="Arial" w:hAnsi="Arial" w:cs="Arial"/>
                            <w:b/>
                            <w:sz w:val="20"/>
                          </w:rPr>
                        </w:pPr>
                        <w:r w:rsidRPr="00DE2A04">
                          <w:rPr>
                            <w:rFonts w:ascii="Arial" w:hAnsi="Arial" w:cs="Arial"/>
                            <w:b/>
                            <w:sz w:val="20"/>
                          </w:rPr>
                          <w:t>NON</w:t>
                        </w:r>
                      </w:p>
                    </w:txbxContent>
                  </v:textbox>
                </v:shape>
                <v:group id="Groupe 935" o:spid="_x0000_s1053" style="position:absolute;left:285;top:18383;width:57188;height:46324" coordorigin="" coordsize="57188,4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rect id="Rectangle 936" o:spid="_x0000_s1054" style="position:absolute;width:57188;height:4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" fillcolor="#92d050" strokecolor="#030f40" strokeweight="1.5pt">
                    <v:fill opacity="32896f"/>
                    <v:stroke dashstyle="3 1"/>
                  </v:rect>
                  <v:group id="Groupe 937" o:spid="_x0000_s1055" style="position:absolute;left:690;top:1293;width:55467;height:43312" coordsize="55467,4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roundrect id="Rectangle : coins arrondis 938" o:spid="_x0000_s1056" style="position:absolute;left:7504;top:23118;width:14579;height:4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" filled="f" stroked="f" strokeweight="1pt">
                      <v:stroke joinstyle="miter"/>
                      <v:textbox>
                        <w:txbxContent>
                          <w:p w14:paraId="0AF470CE" w14:textId="77777777" w:rsidR="00A26DE7" w:rsidRPr="00DE2A04" w:rsidRDefault="00A26DE7" w:rsidP="007E3659">
                            <w:pPr>
                              <w:spacing w:after="0"/>
                              <w:jc w:val="center"/>
                              <w:rPr>
                                <w:rFonts w:ascii="Arial" w:hAnsi="Arial" w:cs="Arial"/>
                                <w:b/>
                                <w:color w:val="030F40" w:themeColor="text1"/>
                                <w:sz w:val="18"/>
                                <w:szCs w:val="15"/>
                              </w:rPr>
                            </w:pPr>
                            <w:r>
                              <w:rPr>
                                <w:rFonts w:ascii="Arial" w:hAnsi="Arial" w:cs="Arial"/>
                                <w:b/>
                                <w:color w:val="030F40" w:themeColor="text1"/>
                                <w:sz w:val="18"/>
                                <w:szCs w:val="15"/>
                              </w:rPr>
                              <w:t>Rejet au réseau public à débit régulé</w:t>
                            </w:r>
                          </w:p>
                        </w:txbxContent>
                      </v:textbox>
                    </v:roundrect>
                    <v:group id="Groupe 939" o:spid="_x0000_s1057" style="position:absolute;width:55467;height:43311" coordorigin="-172" coordsize="5546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group id="Groupe 940" o:spid="_x0000_s1058" style="position:absolute;left:86;width:55108;height:28119" coordorigin="" coordsize="55108,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group id="Groupe 941" o:spid="_x0000_s1059" style="position:absolute;width:55108;height:28119" coordorigin="" coordsize="55108,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group id="Groupe 942" o:spid="_x0000_s1060" style="position:absolute;width:55108;height:22687" coordorigin=",-88" coordsize="55108,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roundrect id="Rectangle : coins arrondis 943" o:spid="_x0000_s1061" style="position:absolute;left:22253;top:-88;width:32855;height:22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" filled="f" strokecolor="#02082c" strokeweight="1pt">
                              <v:textbox>
                                <w:txbxContent>
                                  <w:p w14:paraId="1514A7A1" w14:textId="77777777" w:rsidR="00A26DE7" w:rsidRDefault="00A26DE7" w:rsidP="007E3659">
                                    <w:pPr>
                                      <w:spacing w:after="0"/>
                                      <w:jc w:val="both"/>
                                      <w:rPr>
                                        <w:rFonts w:ascii="Arial" w:hAnsi="Arial" w:cs="Arial"/>
                                        <w:b/>
                                        <w:color w:val="030F40" w:themeColor="text1"/>
                                        <w:sz w:val="18"/>
                                        <w:szCs w:val="15"/>
                                      </w:rPr>
                                    </w:pPr>
                                    <w:r>
                                      <w:rPr>
                                        <w:rFonts w:ascii="Arial" w:hAnsi="Arial" w:cs="Arial"/>
                                        <w:b/>
                                        <w:color w:val="030F40" w:themeColor="text1"/>
                                        <w:sz w:val="18"/>
                                        <w:szCs w:val="15"/>
                                      </w:rPr>
                                      <w:t>En cas de perméabilité suffisante pour permettre l’INFILTRATION TOTALE des eaux pluviales, les conditions sont les suivantes :</w:t>
                                    </w:r>
                                  </w:p>
                                  <w:p w14:paraId="546F91B2" w14:textId="77777777" w:rsidR="00A26DE7" w:rsidRPr="004B3B2B" w:rsidRDefault="00A26DE7" w:rsidP="00B73E38">
                                    <w:pPr>
                                      <w:pStyle w:val="Paragraphedeliste"/>
                                      <w:numPr>
                                        <w:ilvl w:val="0"/>
                                        <w:numId w:val="16"/>
                                      </w:numPr>
                                      <w:spacing w:after="0"/>
                                      <w:ind w:left="284" w:hanging="284"/>
                                      <w:jc w:val="both"/>
                                      <w:rPr>
                                        <w:rFonts w:ascii="Arial" w:hAnsi="Arial" w:cs="Arial"/>
                                        <w:b/>
                                        <w:color w:val="030F40" w:themeColor="text1"/>
                                        <w:sz w:val="18"/>
                                        <w:szCs w:val="15"/>
                                      </w:rPr>
                                    </w:pPr>
                                    <w:r>
                                      <w:rPr>
                                        <w:rFonts w:ascii="Arial" w:hAnsi="Arial" w:cs="Arial"/>
                                        <w:b/>
                                        <w:color w:val="030F40" w:themeColor="text1"/>
                                        <w:sz w:val="18"/>
                                        <w:szCs w:val="15"/>
                                      </w:rPr>
                                      <w:t>Dimensionnement des ouvrages :</w:t>
                                    </w:r>
                                  </w:p>
                                  <w:p w14:paraId="57353B12" w14:textId="77777777" w:rsidR="00A26DE7" w:rsidRDefault="00A26DE7" w:rsidP="00B73E38">
                                    <w:pPr>
                                      <w:pStyle w:val="Paragraphedeliste"/>
                                      <w:numPr>
                                        <w:ilvl w:val="1"/>
                                        <w:numId w:val="16"/>
                                      </w:numPr>
                                      <w:spacing w:after="0"/>
                                      <w:ind w:left="567" w:hanging="283"/>
                                      <w:jc w:val="both"/>
                                      <w:rPr>
                                        <w:rFonts w:ascii="Arial" w:hAnsi="Arial" w:cs="Arial"/>
                                        <w:b/>
                                        <w:color w:val="030F40" w:themeColor="text1"/>
                                        <w:sz w:val="18"/>
                                        <w:szCs w:val="15"/>
                                      </w:rPr>
                                    </w:pPr>
                                    <w:r>
                                      <w:rPr>
                                        <w:rFonts w:ascii="Arial" w:hAnsi="Arial" w:cs="Arial"/>
                                        <w:b/>
                                        <w:color w:val="030F40" w:themeColor="text1"/>
                                        <w:sz w:val="18"/>
                                        <w:szCs w:val="15"/>
                                      </w:rPr>
                                      <w:t xml:space="preserve">En zone rurale pour une pluie </w:t>
                                    </w:r>
                                    <w:r w:rsidRPr="00F31353">
                                      <w:rPr>
                                        <w:rFonts w:ascii="Arial" w:hAnsi="Arial" w:cs="Arial"/>
                                        <w:b/>
                                        <w:color w:val="030F40" w:themeColor="text1"/>
                                        <w:sz w:val="18"/>
                                        <w:szCs w:val="15"/>
                                      </w:rPr>
                                      <w:t>d</w:t>
                                    </w:r>
                                    <w:r>
                                      <w:rPr>
                                        <w:rFonts w:ascii="Arial" w:hAnsi="Arial" w:cs="Arial"/>
                                        <w:b/>
                                        <w:color w:val="030F40" w:themeColor="text1"/>
                                        <w:sz w:val="18"/>
                                        <w:szCs w:val="15"/>
                                      </w:rPr>
                                      <w:t>e</w:t>
                                    </w:r>
                                    <w:r w:rsidRPr="00F31353">
                                      <w:rPr>
                                        <w:rFonts w:ascii="Arial" w:hAnsi="Arial" w:cs="Arial"/>
                                        <w:b/>
                                        <w:color w:val="030F40" w:themeColor="text1"/>
                                        <w:sz w:val="18"/>
                                        <w:szCs w:val="15"/>
                                      </w:rPr>
                                      <w:t xml:space="preserve"> période de retour de </w:t>
                                    </w:r>
                                    <w:r>
                                      <w:rPr>
                                        <w:rFonts w:ascii="Arial" w:hAnsi="Arial" w:cs="Arial"/>
                                        <w:b/>
                                        <w:color w:val="030F40" w:themeColor="text1"/>
                                        <w:sz w:val="18"/>
                                        <w:szCs w:val="15"/>
                                      </w:rPr>
                                      <w:t>10 ans,</w:t>
                                    </w:r>
                                  </w:p>
                                  <w:p w14:paraId="30280079" w14:textId="77777777" w:rsidR="00A26DE7" w:rsidRDefault="00A26DE7" w:rsidP="00B73E38">
                                    <w:pPr>
                                      <w:pStyle w:val="Paragraphedeliste"/>
                                      <w:numPr>
                                        <w:ilvl w:val="1"/>
                                        <w:numId w:val="16"/>
                                      </w:numPr>
                                      <w:spacing w:after="0"/>
                                      <w:ind w:left="567" w:hanging="283"/>
                                      <w:jc w:val="both"/>
                                      <w:rPr>
                                        <w:rFonts w:ascii="Arial" w:hAnsi="Arial" w:cs="Arial"/>
                                        <w:b/>
                                        <w:color w:val="030F40" w:themeColor="text1"/>
                                        <w:sz w:val="18"/>
                                        <w:szCs w:val="15"/>
                                      </w:rPr>
                                    </w:pPr>
                                    <w:r>
                                      <w:rPr>
                                        <w:rFonts w:ascii="Arial" w:hAnsi="Arial" w:cs="Arial"/>
                                        <w:b/>
                                        <w:color w:val="030F40" w:themeColor="text1"/>
                                        <w:sz w:val="18"/>
                                        <w:szCs w:val="15"/>
                                      </w:rPr>
                                      <w:t>En zone résidentielle pour une pluie de période de retour de 20 ans,</w:t>
                                    </w:r>
                                  </w:p>
                                  <w:p w14:paraId="09A7011F" w14:textId="77777777" w:rsidR="00A26DE7" w:rsidRDefault="00A26DE7" w:rsidP="00B73E38">
                                    <w:pPr>
                                      <w:pStyle w:val="Paragraphedeliste"/>
                                      <w:numPr>
                                        <w:ilvl w:val="1"/>
                                        <w:numId w:val="16"/>
                                      </w:numPr>
                                      <w:spacing w:after="0"/>
                                      <w:ind w:left="567" w:hanging="283"/>
                                      <w:jc w:val="both"/>
                                      <w:rPr>
                                        <w:rFonts w:ascii="Arial" w:hAnsi="Arial" w:cs="Arial"/>
                                        <w:b/>
                                        <w:color w:val="030F40" w:themeColor="text1"/>
                                        <w:sz w:val="18"/>
                                        <w:szCs w:val="15"/>
                                      </w:rPr>
                                    </w:pPr>
                                    <w:r>
                                      <w:rPr>
                                        <w:rFonts w:ascii="Arial" w:hAnsi="Arial" w:cs="Arial"/>
                                        <w:b/>
                                        <w:color w:val="030F40" w:themeColor="text1"/>
                                        <w:sz w:val="18"/>
                                        <w:szCs w:val="15"/>
                                      </w:rPr>
                                      <w:t xml:space="preserve">En </w:t>
                                    </w:r>
                                    <w:proofErr w:type="spellStart"/>
                                    <w:r>
                                      <w:rPr>
                                        <w:rFonts w:ascii="Arial" w:hAnsi="Arial" w:cs="Arial"/>
                                        <w:b/>
                                        <w:color w:val="030F40" w:themeColor="text1"/>
                                        <w:sz w:val="18"/>
                                        <w:szCs w:val="15"/>
                                      </w:rPr>
                                      <w:t>centre-villes</w:t>
                                    </w:r>
                                    <w:proofErr w:type="spellEnd"/>
                                    <w:r>
                                      <w:rPr>
                                        <w:rFonts w:ascii="Arial" w:hAnsi="Arial" w:cs="Arial"/>
                                        <w:b/>
                                        <w:color w:val="030F40" w:themeColor="text1"/>
                                        <w:sz w:val="18"/>
                                        <w:szCs w:val="15"/>
                                      </w:rPr>
                                      <w:t>, zones industrielles et commerciales pour une pluie de période de retour de 30 ans.</w:t>
                                    </w:r>
                                  </w:p>
                                  <w:p w14:paraId="66E2A999" w14:textId="77777777" w:rsidR="00A26DE7" w:rsidRPr="004B3B2B" w:rsidRDefault="00A26DE7" w:rsidP="00B73E38">
                                    <w:pPr>
                                      <w:pStyle w:val="Paragraphedeliste"/>
                                      <w:numPr>
                                        <w:ilvl w:val="0"/>
                                        <w:numId w:val="16"/>
                                      </w:numPr>
                                      <w:spacing w:after="0"/>
                                      <w:ind w:left="284" w:hanging="284"/>
                                      <w:jc w:val="both"/>
                                      <w:rPr>
                                        <w:rFonts w:ascii="Arial" w:hAnsi="Arial" w:cs="Arial"/>
                                        <w:b/>
                                        <w:color w:val="030F40" w:themeColor="text1"/>
                                        <w:sz w:val="18"/>
                                        <w:szCs w:val="15"/>
                                      </w:rPr>
                                    </w:pPr>
                                    <w:r w:rsidRPr="004B3B2B">
                                      <w:rPr>
                                        <w:rFonts w:ascii="Arial" w:hAnsi="Arial" w:cs="Arial"/>
                                        <w:b/>
                                        <w:color w:val="030F40" w:themeColor="text1"/>
                                        <w:sz w:val="18"/>
                                        <w:szCs w:val="15"/>
                                      </w:rPr>
                                      <w:t>Temps de vidange du (des) ouvrage(s) d’infiltration maximal de 48h.</w:t>
                                    </w:r>
                                  </w:p>
                                </w:txbxContent>
                              </v:textbox>
                            </v:roundrect>
                            <v:group id="Groupe 944" o:spid="_x0000_s1062" style="position:absolute;width:22253;height:22363" coordorigin="" coordsize="24432,2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roundrect id="Rectangle : coins arrondis 945" o:spid="_x0000_s1063" style="position:absolute;width:15911;height:22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" filled="f" strokecolor="#02082c" strokeweight="1pt">
                                <v:textbox>
                                  <w:txbxContent>
                                    <w:p w14:paraId="7E75C4FA" w14:textId="77777777" w:rsidR="00A26DE7" w:rsidRDefault="00A26DE7" w:rsidP="007E3659">
                                      <w:pPr>
                                        <w:spacing w:after="0"/>
                                        <w:jc w:val="center"/>
                                        <w:rPr>
                                          <w:rFonts w:ascii="Arial" w:hAnsi="Arial" w:cs="Arial"/>
                                          <w:b/>
                                          <w:color w:val="030F40" w:themeColor="text1"/>
                                          <w:sz w:val="18"/>
                                          <w:szCs w:val="15"/>
                                        </w:rPr>
                                      </w:pPr>
                                      <w:r>
                                        <w:rPr>
                                          <w:rFonts w:ascii="Arial" w:hAnsi="Arial" w:cs="Arial"/>
                                          <w:b/>
                                          <w:color w:val="030F40" w:themeColor="text1"/>
                                          <w:sz w:val="18"/>
                                          <w:szCs w:val="15"/>
                                        </w:rPr>
                                        <w:t>OBLIGATION DE MAÎTRISE DES RUISSELLEMENTS</w:t>
                                      </w:r>
                                    </w:p>
                                    <w:p w14:paraId="0712AF72" w14:textId="77777777" w:rsidR="00A26DE7" w:rsidRPr="00B744B8" w:rsidRDefault="00A26DE7" w:rsidP="007E3659">
                                      <w:pPr>
                                        <w:spacing w:after="0"/>
                                        <w:jc w:val="center"/>
                                        <w:rPr>
                                          <w:rFonts w:ascii="Arial" w:hAnsi="Arial" w:cs="Arial"/>
                                          <w:b/>
                                          <w:color w:val="030F40" w:themeColor="text1"/>
                                          <w:sz w:val="18"/>
                                          <w:szCs w:val="15"/>
                                        </w:rPr>
                                      </w:pPr>
                                      <w:r>
                                        <w:rPr>
                                          <w:rFonts w:ascii="Arial" w:hAnsi="Arial" w:cs="Arial"/>
                                          <w:b/>
                                          <w:color w:val="030F40" w:themeColor="text1"/>
                                          <w:sz w:val="18"/>
                                          <w:szCs w:val="15"/>
                                        </w:rPr>
                                        <w:t>Réalisation d’une étude de perméabilité des sols par un bureau d’études compétent</w:t>
                                      </w:r>
                                    </w:p>
                                  </w:txbxContent>
                                </v:textbox>
                              </v:roundrect>
                              <v:shape id="Connecteur droit avec flèche 946" o:spid="_x0000_s1064" type="#_x0000_t32" style="position:absolute;left:15911;top:11185;width:8521;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" strokecolor="#030f40">
                                <v:stroke endarrow="block"/>
                              </v:shape>
                            </v:group>
                          </v:group>
                          <v:shape id="Connecteur droit avec flèche 947" o:spid="_x0000_s1065" type="#_x0000_t32" style="position:absolute;left:7246;top:22428;width:0;height:5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" strokecolor="#030f40">
                            <v:stroke endarrow="block"/>
                          </v:shape>
                        </v:group>
                        <v:roundrect id="Rectangle : coins arrondis 948" o:spid="_x0000_s1066" style="position:absolute;left:13457;top:2415;width:9656;height:8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" filled="f" stroked="f" strokeweight="1pt">
                          <v:textbox>
                            <w:txbxContent>
                              <w:p w14:paraId="4D7A69E0" w14:textId="77777777" w:rsidR="00A26DE7" w:rsidRPr="00DE2A04" w:rsidRDefault="00A26DE7" w:rsidP="007E3659">
                                <w:pPr>
                                  <w:spacing w:after="0"/>
                                  <w:jc w:val="center"/>
                                  <w:rPr>
                                    <w:rFonts w:ascii="Arial" w:hAnsi="Arial" w:cs="Arial"/>
                                    <w:b/>
                                    <w:color w:val="030F40" w:themeColor="text1"/>
                                    <w:sz w:val="18"/>
                                    <w:szCs w:val="15"/>
                                  </w:rPr>
                                </w:pPr>
                                <w:r w:rsidRPr="00DE2A04">
                                  <w:rPr>
                                    <w:rFonts w:ascii="Arial" w:hAnsi="Arial" w:cs="Arial"/>
                                    <w:b/>
                                    <w:color w:val="030F40" w:themeColor="text1"/>
                                    <w:sz w:val="18"/>
                                    <w:szCs w:val="15"/>
                                  </w:rPr>
                                  <w:t>Aucun rejet au réseau p</w:t>
                                </w:r>
                                <w:r>
                                  <w:rPr>
                                    <w:rFonts w:ascii="Arial" w:hAnsi="Arial" w:cs="Arial"/>
                                    <w:b/>
                                    <w:color w:val="030F40" w:themeColor="text1"/>
                                    <w:sz w:val="18"/>
                                    <w:szCs w:val="15"/>
                                  </w:rPr>
                                  <w:t>ublic</w:t>
                                </w:r>
                              </w:p>
                            </w:txbxContent>
                          </v:textbox>
                        </v:roundrect>
                      </v:group>
                      <v:roundrect id="Rectangle : coins arrondis 949" o:spid="_x0000_s1067" style="position:absolute;left:-172;top:28207;width:55469;height:15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" filled="f" strokecolor="#02082c" strokeweight="1pt">
                        <v:textbox>
                          <w:txbxContent>
                            <w:p w14:paraId="6AD15B83" w14:textId="77777777" w:rsidR="00A26DE7" w:rsidRDefault="00A26DE7" w:rsidP="007E3659">
                              <w:pPr>
                                <w:spacing w:after="0"/>
                                <w:jc w:val="both"/>
                                <w:rPr>
                                  <w:rFonts w:ascii="Arial" w:hAnsi="Arial" w:cs="Arial"/>
                                  <w:b/>
                                  <w:color w:val="030F40" w:themeColor="text1"/>
                                  <w:sz w:val="18"/>
                                  <w:szCs w:val="15"/>
                                </w:rPr>
                              </w:pPr>
                              <w:r>
                                <w:rPr>
                                  <w:rFonts w:ascii="Arial" w:hAnsi="Arial" w:cs="Arial"/>
                                  <w:b/>
                                  <w:color w:val="030F40" w:themeColor="text1"/>
                                  <w:sz w:val="18"/>
                                  <w:szCs w:val="15"/>
                                </w:rPr>
                                <w:t>En cas de perméabilité insuffisante pour permettre l’infiltration totale des eaux pluviales, obligation de REJETER LES EAUX AU RESEAU PUBLIC A DEBIT REGULE :</w:t>
                              </w:r>
                            </w:p>
                            <w:p w14:paraId="7CB09FB5" w14:textId="77777777" w:rsidR="00A26DE7" w:rsidRDefault="00A26DE7" w:rsidP="00B73E38">
                              <w:pPr>
                                <w:pStyle w:val="Paragraphedeliste"/>
                                <w:numPr>
                                  <w:ilvl w:val="0"/>
                                  <w:numId w:val="16"/>
                                </w:numPr>
                                <w:spacing w:after="0"/>
                                <w:ind w:left="284" w:hanging="284"/>
                                <w:jc w:val="both"/>
                                <w:rPr>
                                  <w:rFonts w:ascii="Arial" w:hAnsi="Arial" w:cs="Arial"/>
                                  <w:b/>
                                  <w:color w:val="030F40" w:themeColor="text1"/>
                                  <w:sz w:val="18"/>
                                  <w:szCs w:val="15"/>
                                </w:rPr>
                              </w:pPr>
                              <w:r w:rsidRPr="004B3B2B">
                                <w:rPr>
                                  <w:rFonts w:ascii="Arial" w:hAnsi="Arial" w:cs="Arial"/>
                                  <w:b/>
                                  <w:color w:val="030F40" w:themeColor="text1"/>
                                  <w:sz w:val="18"/>
                                  <w:szCs w:val="15"/>
                                </w:rPr>
                                <w:t xml:space="preserve">Dimensionnement des ouvrages </w:t>
                              </w:r>
                              <w:r>
                                <w:rPr>
                                  <w:rFonts w:ascii="Arial" w:hAnsi="Arial" w:cs="Arial"/>
                                  <w:b/>
                                  <w:color w:val="030F40" w:themeColor="text1"/>
                                  <w:sz w:val="18"/>
                                  <w:szCs w:val="15"/>
                                </w:rPr>
                                <w:t xml:space="preserve">de stockage-restitution </w:t>
                              </w:r>
                              <w:r w:rsidRPr="004B3B2B">
                                <w:rPr>
                                  <w:rFonts w:ascii="Arial" w:hAnsi="Arial" w:cs="Arial"/>
                                  <w:b/>
                                  <w:color w:val="030F40" w:themeColor="text1"/>
                                  <w:sz w:val="18"/>
                                  <w:szCs w:val="15"/>
                                </w:rPr>
                                <w:t>pour une pluie de période de retour de 20 ans,</w:t>
                              </w:r>
                            </w:p>
                            <w:p w14:paraId="1EEBCAFB" w14:textId="77777777" w:rsidR="00A26DE7" w:rsidRDefault="00A26DE7" w:rsidP="00B73E38">
                              <w:pPr>
                                <w:pStyle w:val="Paragraphedeliste"/>
                                <w:numPr>
                                  <w:ilvl w:val="0"/>
                                  <w:numId w:val="16"/>
                                </w:numPr>
                                <w:spacing w:after="0"/>
                                <w:ind w:left="284" w:hanging="284"/>
                                <w:jc w:val="both"/>
                                <w:rPr>
                                  <w:rFonts w:ascii="Arial" w:hAnsi="Arial" w:cs="Arial"/>
                                  <w:b/>
                                  <w:color w:val="030F40" w:themeColor="text1"/>
                                  <w:sz w:val="18"/>
                                  <w:szCs w:val="15"/>
                                </w:rPr>
                              </w:pPr>
                              <w:r>
                                <w:rPr>
                                  <w:rFonts w:ascii="Arial" w:hAnsi="Arial" w:cs="Arial"/>
                                  <w:b/>
                                  <w:color w:val="030F40" w:themeColor="text1"/>
                                  <w:sz w:val="18"/>
                                  <w:szCs w:val="15"/>
                                </w:rPr>
                                <w:t>Débit de fuite :</w:t>
                              </w:r>
                            </w:p>
                            <w:p w14:paraId="56D6CC22" w14:textId="77777777" w:rsidR="00A26DE7" w:rsidRDefault="00A26DE7" w:rsidP="00B73E38">
                              <w:pPr>
                                <w:pStyle w:val="Paragraphedeliste"/>
                                <w:numPr>
                                  <w:ilvl w:val="1"/>
                                  <w:numId w:val="16"/>
                                </w:numPr>
                                <w:spacing w:after="0"/>
                                <w:ind w:left="567" w:hanging="283"/>
                                <w:jc w:val="both"/>
                                <w:rPr>
                                  <w:rFonts w:ascii="Arial" w:hAnsi="Arial" w:cs="Arial"/>
                                  <w:b/>
                                  <w:color w:val="030F40" w:themeColor="text1"/>
                                  <w:sz w:val="18"/>
                                  <w:szCs w:val="15"/>
                                </w:rPr>
                              </w:pPr>
                              <w:r w:rsidRPr="004B3B2B">
                                <w:rPr>
                                  <w:rFonts w:ascii="Arial" w:hAnsi="Arial" w:cs="Arial"/>
                                  <w:b/>
                                  <w:color w:val="030F40" w:themeColor="text1"/>
                                  <w:sz w:val="18"/>
                                  <w:szCs w:val="15"/>
                                </w:rPr>
                                <w:t>2 L/s/ha en cas de superficie aménagée supérieure à 10 000 m²</w:t>
                              </w:r>
                            </w:p>
                            <w:p w14:paraId="09622319" w14:textId="77777777" w:rsidR="00A26DE7" w:rsidRPr="004B3B2B" w:rsidRDefault="00A26DE7" w:rsidP="00B73E38">
                              <w:pPr>
                                <w:pStyle w:val="Paragraphedeliste"/>
                                <w:numPr>
                                  <w:ilvl w:val="1"/>
                                  <w:numId w:val="16"/>
                                </w:numPr>
                                <w:spacing w:after="0"/>
                                <w:ind w:left="567" w:hanging="283"/>
                                <w:jc w:val="both"/>
                                <w:rPr>
                                  <w:rFonts w:ascii="Arial" w:hAnsi="Arial" w:cs="Arial"/>
                                  <w:b/>
                                  <w:color w:val="030F40" w:themeColor="text1"/>
                                  <w:sz w:val="18"/>
                                  <w:szCs w:val="15"/>
                                </w:rPr>
                              </w:pPr>
                              <w:r>
                                <w:rPr>
                                  <w:rFonts w:ascii="Arial" w:hAnsi="Arial" w:cs="Arial"/>
                                  <w:b/>
                                  <w:color w:val="030F40" w:themeColor="text1"/>
                                  <w:sz w:val="18"/>
                                  <w:szCs w:val="15"/>
                                </w:rPr>
                                <w:t>2 L/s pour une superficie aménagée inférieure à 10 000 m²</w:t>
                              </w:r>
                            </w:p>
                            <w:p w14:paraId="14E93B65" w14:textId="77777777" w:rsidR="00A26DE7" w:rsidRPr="004B3B2B" w:rsidRDefault="00A26DE7" w:rsidP="00B73E38">
                              <w:pPr>
                                <w:pStyle w:val="Paragraphedeliste"/>
                                <w:numPr>
                                  <w:ilvl w:val="0"/>
                                  <w:numId w:val="16"/>
                                </w:numPr>
                                <w:spacing w:after="0"/>
                                <w:ind w:left="284" w:hanging="284"/>
                                <w:jc w:val="both"/>
                                <w:rPr>
                                  <w:rFonts w:ascii="Arial" w:hAnsi="Arial" w:cs="Arial"/>
                                  <w:b/>
                                  <w:color w:val="030F40" w:themeColor="text1"/>
                                  <w:sz w:val="18"/>
                                  <w:szCs w:val="15"/>
                                </w:rPr>
                              </w:pPr>
                              <w:r w:rsidRPr="004B3B2B">
                                <w:rPr>
                                  <w:rFonts w:ascii="Arial" w:hAnsi="Arial" w:cs="Arial"/>
                                  <w:b/>
                                  <w:color w:val="030F40" w:themeColor="text1"/>
                                  <w:sz w:val="18"/>
                                  <w:szCs w:val="15"/>
                                </w:rPr>
                                <w:t xml:space="preserve">Temps de vidange du (des) ouvrage(s) </w:t>
                              </w:r>
                              <w:proofErr w:type="spellStart"/>
                              <w:r>
                                <w:rPr>
                                  <w:rFonts w:ascii="Arial" w:hAnsi="Arial" w:cs="Arial"/>
                                  <w:b/>
                                  <w:color w:val="030F40" w:themeColor="text1"/>
                                  <w:sz w:val="18"/>
                                  <w:szCs w:val="15"/>
                                </w:rPr>
                                <w:t>destockage</w:t>
                              </w:r>
                              <w:proofErr w:type="spellEnd"/>
                              <w:r>
                                <w:rPr>
                                  <w:rFonts w:ascii="Arial" w:hAnsi="Arial" w:cs="Arial"/>
                                  <w:b/>
                                  <w:color w:val="030F40" w:themeColor="text1"/>
                                  <w:sz w:val="18"/>
                                  <w:szCs w:val="15"/>
                                </w:rPr>
                                <w:t>-restitution</w:t>
                              </w:r>
                              <w:r w:rsidRPr="004B3B2B">
                                <w:rPr>
                                  <w:rFonts w:ascii="Arial" w:hAnsi="Arial" w:cs="Arial"/>
                                  <w:b/>
                                  <w:color w:val="030F40" w:themeColor="text1"/>
                                  <w:sz w:val="18"/>
                                  <w:szCs w:val="15"/>
                                </w:rPr>
                                <w:t xml:space="preserve"> maximal de 48h.</w:t>
                              </w:r>
                            </w:p>
                          </w:txbxContent>
                        </v:textbox>
                      </v:roundrect>
                    </v:group>
                  </v:group>
                </v:group>
                <w10:anchorlock/>
              </v:group>
            </w:pict>
          </mc:Fallback>
        </mc:AlternateContent>
      </w:r>
    </w:p>
    <w:p w14:paraId="4EDF06D5" w14:textId="2564AE30" w:rsidR="00E914F9" w:rsidRDefault="007E3659" w:rsidP="007E3659">
      <w:pPr>
        <w:pStyle w:val="Lgende"/>
      </w:pPr>
      <w:bookmarkStart w:id="153" w:name="_Toc92700190"/>
      <w:bookmarkStart w:id="154" w:name="_Toc92793343"/>
      <w:r>
        <w:t xml:space="preserve">Figure </w:t>
      </w:r>
      <w:r w:rsidR="00F75570">
        <w:fldChar w:fldCharType="begin"/>
      </w:r>
      <w:r w:rsidR="00F75570">
        <w:instrText xml:space="preserve"> SEQ Figure \* ARABIC </w:instrText>
      </w:r>
      <w:r w:rsidR="00F75570">
        <w:fldChar w:fldCharType="separate"/>
      </w:r>
      <w:r w:rsidR="00BB5249">
        <w:rPr>
          <w:noProof/>
        </w:rPr>
        <w:t>12</w:t>
      </w:r>
      <w:r w:rsidR="00F75570">
        <w:rPr>
          <w:noProof/>
        </w:rPr>
        <w:fldChar w:fldCharType="end"/>
      </w:r>
      <w:r>
        <w:t xml:space="preserve"> : Logigramme synthétique du règlement d’assainissement vis-à-vis des dispositions communautaires en matière de gestion des eaux pluviales</w:t>
      </w:r>
      <w:bookmarkEnd w:id="153"/>
      <w:bookmarkEnd w:id="152"/>
      <w:bookmarkEnd w:id="154"/>
    </w:p>
    <w:p w14:paraId="2C8E0F1F" w14:textId="77777777" w:rsidR="00E914F9" w:rsidRDefault="00E914F9" w:rsidP="00E914F9">
      <w:pPr>
        <w:spacing w:after="0" w:line="240" w:lineRule="auto"/>
        <w:rPr>
          <w:rFonts w:asciiTheme="minorHAnsi" w:eastAsia="MS P????" w:hAnsiTheme="minorHAnsi" w:cstheme="minorHAnsi"/>
          <w:sz w:val="20"/>
          <w:szCs w:val="24"/>
        </w:rPr>
        <w:sectPr w:rsidR="00E914F9">
          <w:pgSz w:w="11906" w:h="16838"/>
          <w:pgMar w:top="1701" w:right="1701" w:bottom="1418" w:left="1134" w:header="567" w:footer="851" w:gutter="567"/>
          <w:cols w:space="720"/>
        </w:sectPr>
      </w:pPr>
    </w:p>
    <w:p w14:paraId="08255824" w14:textId="77777777" w:rsidR="00295989" w:rsidRPr="00BE0C23" w:rsidRDefault="00295989" w:rsidP="00295989">
      <w:pPr>
        <w:pStyle w:val="Titre2"/>
      </w:pPr>
      <w:bookmarkStart w:id="155" w:name="_Toc5290689"/>
      <w:bookmarkStart w:id="156" w:name="_Toc32420752"/>
      <w:bookmarkStart w:id="157" w:name="_Toc92793326"/>
      <w:r w:rsidRPr="00BE0C23">
        <w:lastRenderedPageBreak/>
        <w:t>Projet de zonage de l’assainissement des eaux pluviales</w:t>
      </w:r>
      <w:bookmarkEnd w:id="155"/>
      <w:bookmarkEnd w:id="156"/>
      <w:bookmarkEnd w:id="157"/>
    </w:p>
    <w:p w14:paraId="661BD29B" w14:textId="77777777" w:rsidR="00B73E38" w:rsidRDefault="00B73E38" w:rsidP="00B73E38">
      <w:pPr>
        <w:pStyle w:val="Corpsdetexte"/>
      </w:pPr>
      <w:r>
        <w:t>Le zonage des eaux pluviales distingue :</w:t>
      </w:r>
    </w:p>
    <w:p w14:paraId="546B61BE" w14:textId="264EABEF" w:rsidR="00B73E38" w:rsidRDefault="00B73E38" w:rsidP="00B73E38">
      <w:pPr>
        <w:pStyle w:val="Listepuces"/>
        <w:numPr>
          <w:ilvl w:val="0"/>
          <w:numId w:val="2"/>
        </w:numPr>
      </w:pPr>
      <w:r>
        <w:t xml:space="preserve">Les zones où l’infiltration est interdite du fait de contraintes environnementales (site BASOL </w:t>
      </w:r>
      <w:r w:rsidR="00F75570">
        <w:t xml:space="preserve">et zone de carrière </w:t>
      </w:r>
      <w:proofErr w:type="gramStart"/>
      <w:r>
        <w:t>sur</w:t>
      </w:r>
      <w:proofErr w:type="gramEnd"/>
      <w:r w:rsidR="009C08BC">
        <w:t xml:space="preserve"> Carrières-sous-Poissy</w:t>
      </w:r>
      <w:r>
        <w:t>) ;</w:t>
      </w:r>
    </w:p>
    <w:p w14:paraId="3691A345" w14:textId="77777777" w:rsidR="00B73E38" w:rsidRDefault="00B73E38" w:rsidP="00B73E38">
      <w:pPr>
        <w:pStyle w:val="Listepuces"/>
        <w:numPr>
          <w:ilvl w:val="0"/>
          <w:numId w:val="2"/>
        </w:numPr>
      </w:pPr>
      <w:r>
        <w:t xml:space="preserve">Les zones où la maîtrise du ruissellement des eaux pluviales est obligatoire : tout projet d’aménagement devra alors faire l’objet au préalable d’une étude de sol afin de déterminer les contraintes spécifiques du site (présence d’une nappe notamment), la lame d’eau pouvant être infiltrée et les techniques à mettre en œuvre pour gérer au mieux les eaux pluviales </w:t>
      </w:r>
    </w:p>
    <w:p w14:paraId="0C316177" w14:textId="77777777" w:rsidR="00B73E38" w:rsidRDefault="00B73E38" w:rsidP="00B73E38">
      <w:pPr>
        <w:spacing w:after="0" w:line="240" w:lineRule="auto"/>
        <w:rPr>
          <w:rFonts w:asciiTheme="minorHAnsi" w:eastAsia="MS P????" w:hAnsiTheme="minorHAnsi" w:cstheme="minorHAnsi"/>
          <w:sz w:val="20"/>
          <w:szCs w:val="24"/>
          <w:lang w:eastAsia="fr-FR"/>
        </w:rPr>
      </w:pPr>
    </w:p>
    <w:p w14:paraId="5D74CC13" w14:textId="77777777" w:rsidR="00B73E38" w:rsidRDefault="00B73E38" w:rsidP="00B73E38">
      <w:pPr>
        <w:pStyle w:val="Corpsdetexte"/>
      </w:pPr>
      <w:r>
        <w:t>La carte ci-dessous présente ce zonage des eaux pluviales.</w:t>
      </w:r>
    </w:p>
    <w:p w14:paraId="0BA5A6CB" w14:textId="77777777" w:rsidR="00B73E38" w:rsidRDefault="00B73E38" w:rsidP="00295989">
      <w:pPr>
        <w:pStyle w:val="Corpsdetexte"/>
        <w:sectPr w:rsidR="00B73E38" w:rsidSect="00EB1D28">
          <w:headerReference w:type="default" r:id="rId56"/>
          <w:footerReference w:type="default" r:id="rId57"/>
          <w:pgSz w:w="11907" w:h="16840" w:code="9"/>
          <w:pgMar w:top="1701" w:right="1701" w:bottom="1418" w:left="1134" w:header="737" w:footer="737" w:gutter="567"/>
          <w:cols w:space="708"/>
          <w:docGrid w:linePitch="360"/>
        </w:sectPr>
      </w:pPr>
    </w:p>
    <w:p w14:paraId="306D5056" w14:textId="7208A509" w:rsidR="00193FC2" w:rsidRDefault="00B73E38" w:rsidP="00B73E38">
      <w:pPr>
        <w:pStyle w:val="Corpsdetexte"/>
        <w:jc w:val="center"/>
      </w:pPr>
      <w:r>
        <w:rPr>
          <w:noProof/>
        </w:rPr>
        <w:lastRenderedPageBreak/>
        <w:drawing>
          <wp:inline distT="0" distB="0" distL="0" distR="0" wp14:anchorId="50B03EC8" wp14:editId="760EC6E9">
            <wp:extent cx="6880860" cy="4865027"/>
            <wp:effectExtent l="0" t="0" r="0" b="0"/>
            <wp:docPr id="232" name="Image 23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 232" descr="Une image contenant carte&#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894697" cy="4874811"/>
                    </a:xfrm>
                    <a:prstGeom prst="rect">
                      <a:avLst/>
                    </a:prstGeom>
                  </pic:spPr>
                </pic:pic>
              </a:graphicData>
            </a:graphic>
          </wp:inline>
        </w:drawing>
      </w:r>
    </w:p>
    <w:p w14:paraId="29B05E84" w14:textId="13BA2FAF" w:rsidR="00AD28CD" w:rsidRDefault="00193FC2" w:rsidP="00B73E38">
      <w:pPr>
        <w:pStyle w:val="Lgende"/>
        <w:sectPr w:rsidR="00AD28CD" w:rsidSect="00B73E38">
          <w:headerReference w:type="default" r:id="rId59"/>
          <w:footerReference w:type="default" r:id="rId60"/>
          <w:pgSz w:w="16840" w:h="11907" w:orient="landscape" w:code="9"/>
          <w:pgMar w:top="1134" w:right="1701" w:bottom="1701" w:left="1418" w:header="737" w:footer="737" w:gutter="567"/>
          <w:cols w:space="708"/>
          <w:docGrid w:linePitch="360"/>
        </w:sectPr>
      </w:pPr>
      <w:bookmarkStart w:id="158" w:name="_Toc92793344"/>
      <w:r>
        <w:t xml:space="preserve">Figure </w:t>
      </w:r>
      <w:r w:rsidR="00F75570">
        <w:fldChar w:fldCharType="begin"/>
      </w:r>
      <w:r w:rsidR="00F75570">
        <w:instrText xml:space="preserve"> SEQ Figure \* ARABIC </w:instrText>
      </w:r>
      <w:r w:rsidR="00F75570">
        <w:fldChar w:fldCharType="separate"/>
      </w:r>
      <w:r w:rsidR="00BB5249">
        <w:rPr>
          <w:noProof/>
        </w:rPr>
        <w:t>13</w:t>
      </w:r>
      <w:r w:rsidR="00F75570">
        <w:rPr>
          <w:noProof/>
        </w:rPr>
        <w:fldChar w:fldCharType="end"/>
      </w:r>
      <w:r>
        <w:t xml:space="preserve"> : </w:t>
      </w:r>
      <w:r w:rsidRPr="008276A2">
        <w:t xml:space="preserve">Carte de zonage </w:t>
      </w:r>
      <w:r w:rsidR="00B73E38">
        <w:t xml:space="preserve">des </w:t>
      </w:r>
      <w:r w:rsidRPr="008276A2">
        <w:t>E</w:t>
      </w:r>
      <w:r w:rsidR="00B73E38">
        <w:t xml:space="preserve">aux </w:t>
      </w:r>
      <w:r w:rsidRPr="008276A2">
        <w:t>P</w:t>
      </w:r>
      <w:r w:rsidR="00B73E38">
        <w:t>luviales</w:t>
      </w:r>
      <w:r w:rsidRPr="008276A2">
        <w:t xml:space="preserve"> sur la commune d</w:t>
      </w:r>
      <w:r>
        <w:t>e Carrières-sous-Poissy</w:t>
      </w:r>
      <w:bookmarkEnd w:id="158"/>
    </w:p>
    <w:p w14:paraId="606DCA11" w14:textId="77777777" w:rsidR="00AD28CD" w:rsidRPr="00AD28CD" w:rsidRDefault="00AD28CD" w:rsidP="00D4729E">
      <w:pPr>
        <w:pStyle w:val="Titre1"/>
      </w:pPr>
      <w:bookmarkStart w:id="159" w:name="_Toc92703771"/>
      <w:bookmarkStart w:id="160" w:name="_Toc92793327"/>
      <w:r w:rsidRPr="00AD28CD">
        <w:lastRenderedPageBreak/>
        <w:t>Glossaire</w:t>
      </w:r>
      <w:bookmarkEnd w:id="159"/>
      <w:bookmarkEnd w:id="160"/>
    </w:p>
    <w:p w14:paraId="6EEDC83D" w14:textId="77777777" w:rsidR="00AD28CD" w:rsidRPr="00AD28CD" w:rsidRDefault="00AD28CD" w:rsidP="00AD28CD">
      <w:pPr>
        <w:spacing w:after="0" w:line="240" w:lineRule="auto"/>
        <w:jc w:val="both"/>
        <w:rPr>
          <w:rFonts w:asciiTheme="minorHAnsi" w:eastAsia="MS P????" w:hAnsiTheme="minorHAnsi" w:cstheme="minorHAnsi"/>
          <w:sz w:val="20"/>
          <w:szCs w:val="24"/>
        </w:rPr>
      </w:pPr>
    </w:p>
    <w:p w14:paraId="3327B2BD" w14:textId="77777777" w:rsidR="00AD28CD" w:rsidRPr="00AD28CD" w:rsidRDefault="00AD28CD" w:rsidP="00AD28CD">
      <w:pPr>
        <w:spacing w:after="0" w:line="240" w:lineRule="auto"/>
        <w:jc w:val="both"/>
        <w:rPr>
          <w:rFonts w:asciiTheme="minorHAnsi" w:eastAsia="MS P????" w:hAnsiTheme="minorHAnsi" w:cstheme="minorHAnsi"/>
          <w:sz w:val="20"/>
          <w:szCs w:val="24"/>
        </w:rPr>
      </w:pPr>
      <w:r w:rsidRPr="00AD28CD">
        <w:rPr>
          <w:rFonts w:asciiTheme="minorHAnsi" w:eastAsia="MS P????" w:hAnsiTheme="minorHAnsi" w:cstheme="minorHAnsi"/>
          <w:b/>
          <w:bCs/>
          <w:sz w:val="20"/>
          <w:szCs w:val="24"/>
          <w:u w:val="single"/>
        </w:rPr>
        <w:t>AC - Assainissement collectif </w:t>
      </w:r>
      <w:r w:rsidRPr="00AD28CD">
        <w:rPr>
          <w:rFonts w:asciiTheme="minorHAnsi" w:eastAsia="MS P????" w:hAnsiTheme="minorHAnsi" w:cstheme="minorHAnsi"/>
          <w:sz w:val="20"/>
          <w:szCs w:val="24"/>
        </w:rPr>
        <w:t>: secteur desservi par un réseau de collecte des eaux usées.</w:t>
      </w:r>
    </w:p>
    <w:p w14:paraId="1500C9C4"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p>
    <w:p w14:paraId="5A491428" w14:textId="77777777" w:rsidR="00AD28CD" w:rsidRPr="00AD28CD" w:rsidRDefault="00AD28CD" w:rsidP="00AD28CD">
      <w:pPr>
        <w:spacing w:after="0" w:line="240" w:lineRule="auto"/>
        <w:jc w:val="both"/>
        <w:rPr>
          <w:rFonts w:asciiTheme="minorHAnsi" w:eastAsia="MS P????" w:hAnsiTheme="minorHAnsi" w:cstheme="minorHAnsi"/>
          <w:sz w:val="20"/>
          <w:szCs w:val="24"/>
        </w:rPr>
      </w:pPr>
      <w:r w:rsidRPr="00AD28CD">
        <w:rPr>
          <w:rFonts w:asciiTheme="minorHAnsi" w:eastAsia="MS P????" w:hAnsiTheme="minorHAnsi" w:cstheme="minorHAnsi"/>
          <w:b/>
          <w:bCs/>
          <w:sz w:val="20"/>
          <w:szCs w:val="24"/>
          <w:u w:val="single"/>
        </w:rPr>
        <w:t>ANC - Assainissement non collectif</w:t>
      </w:r>
      <w:r w:rsidRPr="00AD28CD">
        <w:rPr>
          <w:rFonts w:asciiTheme="minorHAnsi" w:eastAsia="MS P????" w:hAnsiTheme="minorHAnsi" w:cstheme="minorHAnsi"/>
          <w:sz w:val="20"/>
          <w:szCs w:val="24"/>
        </w:rPr>
        <w:t xml:space="preserve"> : secteur non desservi par un réseau de collecte des eaux usées et nécessitant un traitement individuel à la parcelle des rejets domestiques.</w:t>
      </w:r>
    </w:p>
    <w:p w14:paraId="409725F6" w14:textId="77777777" w:rsidR="00AD28CD" w:rsidRPr="00AD28CD" w:rsidRDefault="00AD28CD" w:rsidP="00AD28CD">
      <w:pPr>
        <w:spacing w:after="0" w:line="240" w:lineRule="auto"/>
        <w:jc w:val="both"/>
        <w:rPr>
          <w:rFonts w:asciiTheme="minorHAnsi" w:eastAsia="MS P????" w:hAnsiTheme="minorHAnsi" w:cstheme="minorHAnsi"/>
          <w:sz w:val="20"/>
          <w:szCs w:val="24"/>
        </w:rPr>
      </w:pPr>
    </w:p>
    <w:p w14:paraId="019829A2" w14:textId="77777777" w:rsidR="00AD28CD" w:rsidRPr="00AD28CD" w:rsidRDefault="00AD28CD" w:rsidP="00AD28CD">
      <w:pPr>
        <w:spacing w:after="0" w:line="240" w:lineRule="auto"/>
        <w:jc w:val="both"/>
        <w:rPr>
          <w:rFonts w:asciiTheme="minorHAnsi" w:eastAsia="MS P????" w:hAnsiTheme="minorHAnsi" w:cstheme="minorHAnsi"/>
          <w:sz w:val="20"/>
          <w:szCs w:val="24"/>
        </w:rPr>
      </w:pPr>
      <w:r w:rsidRPr="00AD28CD">
        <w:rPr>
          <w:rFonts w:asciiTheme="minorHAnsi" w:eastAsia="MS P????" w:hAnsiTheme="minorHAnsi" w:cstheme="minorHAnsi"/>
          <w:b/>
          <w:bCs/>
          <w:sz w:val="20"/>
          <w:szCs w:val="24"/>
          <w:u w:val="single"/>
        </w:rPr>
        <w:t>Assainissement « séparatif »</w:t>
      </w:r>
      <w:r w:rsidRPr="00AD28CD">
        <w:rPr>
          <w:rFonts w:asciiTheme="minorHAnsi" w:eastAsia="MS P????" w:hAnsiTheme="minorHAnsi" w:cstheme="minorHAnsi"/>
          <w:sz w:val="20"/>
          <w:szCs w:val="24"/>
        </w:rPr>
        <w:t> : il correspond à un système différencié pour la collecte des eaux usées et des eaux pluviales (double réseau).</w:t>
      </w:r>
    </w:p>
    <w:p w14:paraId="4581E878"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p>
    <w:p w14:paraId="23C01B6A" w14:textId="77777777" w:rsidR="00AD28CD" w:rsidRPr="00AD28CD" w:rsidRDefault="00AD28CD" w:rsidP="00AD28CD">
      <w:pPr>
        <w:spacing w:after="0" w:line="240" w:lineRule="auto"/>
        <w:jc w:val="both"/>
        <w:rPr>
          <w:rFonts w:asciiTheme="minorHAnsi" w:eastAsia="MS P????" w:hAnsiTheme="minorHAnsi" w:cstheme="minorHAnsi"/>
          <w:sz w:val="20"/>
          <w:szCs w:val="24"/>
        </w:rPr>
      </w:pPr>
      <w:r w:rsidRPr="00AD28CD">
        <w:rPr>
          <w:rFonts w:asciiTheme="minorHAnsi" w:eastAsia="MS P????" w:hAnsiTheme="minorHAnsi" w:cstheme="minorHAnsi"/>
          <w:b/>
          <w:bCs/>
          <w:sz w:val="20"/>
          <w:szCs w:val="24"/>
          <w:u w:val="single"/>
        </w:rPr>
        <w:t>Assainissement « unitaire »</w:t>
      </w:r>
      <w:r w:rsidRPr="00AD28CD">
        <w:rPr>
          <w:rFonts w:asciiTheme="minorHAnsi" w:eastAsia="MS P????" w:hAnsiTheme="minorHAnsi" w:cstheme="minorHAnsi"/>
          <w:sz w:val="20"/>
          <w:szCs w:val="24"/>
        </w:rPr>
        <w:t> : il correspond à un système unique pour la collecte des eaux usées et des eaux pluviales (un seul réseau).</w:t>
      </w:r>
    </w:p>
    <w:p w14:paraId="1BE86BF4"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p>
    <w:p w14:paraId="3E823D31" w14:textId="77777777" w:rsidR="00AD28CD" w:rsidRPr="00AD28CD" w:rsidRDefault="00AD28CD" w:rsidP="00AD28CD">
      <w:pPr>
        <w:spacing w:after="0" w:line="240" w:lineRule="auto"/>
        <w:jc w:val="both"/>
        <w:rPr>
          <w:rFonts w:asciiTheme="minorHAnsi" w:eastAsia="MS P????" w:hAnsiTheme="minorHAnsi" w:cstheme="minorHAnsi"/>
          <w:sz w:val="20"/>
          <w:szCs w:val="24"/>
        </w:rPr>
      </w:pPr>
      <w:r w:rsidRPr="00AD28CD">
        <w:rPr>
          <w:rFonts w:asciiTheme="minorHAnsi" w:eastAsia="MS P????" w:hAnsiTheme="minorHAnsi" w:cstheme="minorHAnsi"/>
          <w:b/>
          <w:bCs/>
          <w:sz w:val="20"/>
          <w:szCs w:val="24"/>
          <w:u w:val="single"/>
        </w:rPr>
        <w:t>ECPP - Eaux Claires Permanentes Parasites</w:t>
      </w:r>
      <w:r w:rsidRPr="00AD28CD">
        <w:rPr>
          <w:rFonts w:asciiTheme="minorHAnsi" w:eastAsia="MS P????" w:hAnsiTheme="minorHAnsi" w:cstheme="minorHAnsi"/>
          <w:sz w:val="20"/>
          <w:szCs w:val="24"/>
        </w:rPr>
        <w:t xml:space="preserve"> : eaux parasites d'infiltration diffuse de la nappe, qui peuvent s'introduire au niveau des anomalies du réseau d’eaux usées collectant les rejets domestiques et non domestiques (cassures, fissures, effondrement…) ou des défauts d’étanchéité (infiltrations, racines...).</w:t>
      </w:r>
    </w:p>
    <w:p w14:paraId="25725A91" w14:textId="77777777" w:rsidR="00AD28CD" w:rsidRPr="00AD28CD" w:rsidRDefault="00AD28CD" w:rsidP="00AD28CD">
      <w:pPr>
        <w:spacing w:after="0" w:line="240" w:lineRule="auto"/>
        <w:jc w:val="both"/>
        <w:rPr>
          <w:rFonts w:asciiTheme="minorHAnsi" w:eastAsia="MS P????" w:hAnsiTheme="minorHAnsi" w:cstheme="minorHAnsi"/>
          <w:sz w:val="20"/>
          <w:szCs w:val="24"/>
        </w:rPr>
      </w:pPr>
    </w:p>
    <w:p w14:paraId="2F093761" w14:textId="77777777" w:rsidR="00AD28CD" w:rsidRPr="00AD28CD" w:rsidRDefault="00AD28CD" w:rsidP="00AD28CD">
      <w:pPr>
        <w:spacing w:after="0" w:line="240" w:lineRule="auto"/>
        <w:jc w:val="both"/>
        <w:rPr>
          <w:rFonts w:asciiTheme="minorHAnsi" w:eastAsia="MS P????" w:hAnsiTheme="minorHAnsi" w:cstheme="minorHAnsi"/>
          <w:sz w:val="20"/>
          <w:szCs w:val="24"/>
        </w:rPr>
      </w:pPr>
      <w:r w:rsidRPr="00AD28CD">
        <w:rPr>
          <w:rFonts w:asciiTheme="minorHAnsi" w:eastAsia="MS P????" w:hAnsiTheme="minorHAnsi" w:cstheme="minorHAnsi"/>
          <w:b/>
          <w:bCs/>
          <w:sz w:val="20"/>
          <w:szCs w:val="24"/>
          <w:u w:val="single"/>
        </w:rPr>
        <w:t>EH – Equivalent habitant</w:t>
      </w:r>
      <w:r w:rsidRPr="00AD28CD">
        <w:rPr>
          <w:rFonts w:asciiTheme="minorHAnsi" w:eastAsia="MS P????" w:hAnsiTheme="minorHAnsi" w:cstheme="minorHAnsi"/>
          <w:sz w:val="20"/>
          <w:szCs w:val="24"/>
        </w:rPr>
        <w:t xml:space="preserve"> : Unité de mesure permettant d'évaluer la capacité d'une station d'épuration. Cette unité de mesure se base sur la quantité de pollution émise par personne et par jour.</w:t>
      </w:r>
    </w:p>
    <w:p w14:paraId="0F9E61C1"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p>
    <w:p w14:paraId="4A18D09A"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r w:rsidRPr="00AD28CD">
        <w:rPr>
          <w:rFonts w:asciiTheme="minorHAnsi" w:eastAsia="MS P????" w:hAnsiTheme="minorHAnsi" w:cstheme="minorHAnsi"/>
          <w:b/>
          <w:bCs/>
          <w:sz w:val="20"/>
          <w:szCs w:val="24"/>
          <w:u w:val="single"/>
        </w:rPr>
        <w:t>EP - Eaux Pluviales.</w:t>
      </w:r>
    </w:p>
    <w:p w14:paraId="35077338" w14:textId="77777777" w:rsidR="00AD28CD" w:rsidRPr="00AD28CD" w:rsidRDefault="00AD28CD" w:rsidP="00AD28CD">
      <w:pPr>
        <w:spacing w:after="0" w:line="240" w:lineRule="auto"/>
        <w:jc w:val="both"/>
        <w:rPr>
          <w:rFonts w:asciiTheme="minorHAnsi" w:eastAsia="MS P????" w:hAnsiTheme="minorHAnsi" w:cstheme="minorHAnsi"/>
          <w:sz w:val="20"/>
          <w:szCs w:val="24"/>
        </w:rPr>
      </w:pPr>
    </w:p>
    <w:p w14:paraId="79DC0BEC"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r w:rsidRPr="00AD28CD">
        <w:rPr>
          <w:rFonts w:asciiTheme="minorHAnsi" w:eastAsia="MS P????" w:hAnsiTheme="minorHAnsi" w:cstheme="minorHAnsi"/>
          <w:b/>
          <w:bCs/>
          <w:sz w:val="20"/>
          <w:szCs w:val="24"/>
          <w:u w:val="single"/>
        </w:rPr>
        <w:t>EU - Eaux Usées.</w:t>
      </w:r>
    </w:p>
    <w:p w14:paraId="09C2621C"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p>
    <w:p w14:paraId="013A8BF1"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r w:rsidRPr="00AD28CD">
        <w:rPr>
          <w:rFonts w:asciiTheme="minorHAnsi" w:eastAsia="MS P????" w:hAnsiTheme="minorHAnsi" w:cstheme="minorHAnsi"/>
          <w:b/>
          <w:bCs/>
          <w:sz w:val="20"/>
          <w:szCs w:val="24"/>
          <w:u w:val="single"/>
        </w:rPr>
        <w:t>ml – mètre linéaire.</w:t>
      </w:r>
    </w:p>
    <w:p w14:paraId="3E173FC4" w14:textId="77777777" w:rsidR="00AD28CD" w:rsidRPr="00AD28CD" w:rsidRDefault="00AD28CD" w:rsidP="00AD28CD">
      <w:pPr>
        <w:spacing w:after="0" w:line="240" w:lineRule="auto"/>
        <w:jc w:val="both"/>
        <w:rPr>
          <w:rFonts w:asciiTheme="minorHAnsi" w:eastAsia="MS P????" w:hAnsiTheme="minorHAnsi" w:cstheme="minorHAnsi"/>
          <w:sz w:val="20"/>
          <w:szCs w:val="24"/>
        </w:rPr>
      </w:pPr>
    </w:p>
    <w:p w14:paraId="1CF62A48"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r w:rsidRPr="00AD28CD">
        <w:rPr>
          <w:rFonts w:asciiTheme="minorHAnsi" w:eastAsia="MS P????" w:hAnsiTheme="minorHAnsi" w:cstheme="minorHAnsi"/>
          <w:b/>
          <w:bCs/>
          <w:sz w:val="20"/>
          <w:szCs w:val="24"/>
          <w:u w:val="single"/>
        </w:rPr>
        <w:t>OAP – Orientations d’Aménagement et de Programmation.</w:t>
      </w:r>
    </w:p>
    <w:p w14:paraId="2AC0D690" w14:textId="77777777" w:rsidR="00AD28CD" w:rsidRPr="00AD28CD" w:rsidRDefault="00AD28CD" w:rsidP="00AD28CD">
      <w:pPr>
        <w:spacing w:after="0" w:line="240" w:lineRule="auto"/>
        <w:jc w:val="both"/>
        <w:rPr>
          <w:rFonts w:asciiTheme="minorHAnsi" w:eastAsia="MS P????" w:hAnsiTheme="minorHAnsi" w:cstheme="minorHAnsi"/>
          <w:sz w:val="20"/>
          <w:szCs w:val="24"/>
        </w:rPr>
      </w:pPr>
    </w:p>
    <w:p w14:paraId="42F413F3" w14:textId="77777777" w:rsidR="00AD28CD" w:rsidRPr="00AD28CD" w:rsidRDefault="00AD28CD" w:rsidP="00AD28CD">
      <w:pPr>
        <w:spacing w:after="0" w:line="240" w:lineRule="auto"/>
        <w:jc w:val="both"/>
        <w:rPr>
          <w:rFonts w:ascii="Arial" w:eastAsia="MS P????" w:hAnsi="Arial" w:cs="Arial"/>
          <w:color w:val="222222"/>
          <w:sz w:val="20"/>
          <w:szCs w:val="24"/>
          <w:shd w:val="clear" w:color="auto" w:fill="FFFFFF"/>
        </w:rPr>
      </w:pPr>
      <w:r w:rsidRPr="00AD28CD">
        <w:rPr>
          <w:rFonts w:asciiTheme="minorHAnsi" w:eastAsia="MS P????" w:hAnsiTheme="minorHAnsi" w:cstheme="minorHAnsi"/>
          <w:b/>
          <w:bCs/>
          <w:sz w:val="20"/>
          <w:szCs w:val="24"/>
          <w:u w:val="single"/>
        </w:rPr>
        <w:t>Période de retour</w:t>
      </w:r>
      <w:r w:rsidRPr="00AD28CD">
        <w:rPr>
          <w:rFonts w:asciiTheme="minorHAnsi" w:eastAsia="MS P????" w:hAnsiTheme="minorHAnsi" w:cstheme="minorHAnsi"/>
          <w:sz w:val="20"/>
          <w:szCs w:val="24"/>
        </w:rPr>
        <w:t> :</w:t>
      </w:r>
      <w:r w:rsidRPr="00AD28CD">
        <w:rPr>
          <w:rFonts w:ascii="Arial" w:eastAsia="MS P????" w:hAnsi="Arial" w:cs="Arial"/>
          <w:color w:val="222222"/>
          <w:sz w:val="20"/>
          <w:szCs w:val="24"/>
          <w:shd w:val="clear" w:color="auto" w:fill="FFFFFF"/>
        </w:rPr>
        <w:t xml:space="preserve"> Moyenne à long terme du temps ou du nombre d'années séparant un événement de grandeur donnée d'un second événement d'une grandeur égale ou supérieure.</w:t>
      </w:r>
    </w:p>
    <w:p w14:paraId="28AE2F9D"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p>
    <w:p w14:paraId="3D6567D0"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r w:rsidRPr="00AD28CD">
        <w:rPr>
          <w:rFonts w:asciiTheme="minorHAnsi" w:eastAsia="MS P????" w:hAnsiTheme="minorHAnsi" w:cstheme="minorHAnsi"/>
          <w:b/>
          <w:bCs/>
          <w:sz w:val="20"/>
          <w:szCs w:val="24"/>
          <w:u w:val="single"/>
        </w:rPr>
        <w:t>PR – Poste de Relevage ou de Refoulement.</w:t>
      </w:r>
    </w:p>
    <w:p w14:paraId="764C5EDE"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p>
    <w:p w14:paraId="6AE04F5A"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r w:rsidRPr="00AD28CD">
        <w:rPr>
          <w:rFonts w:asciiTheme="minorHAnsi" w:eastAsia="MS P????" w:hAnsiTheme="minorHAnsi" w:cstheme="minorHAnsi"/>
          <w:b/>
          <w:bCs/>
          <w:sz w:val="20"/>
          <w:szCs w:val="24"/>
          <w:u w:val="single"/>
        </w:rPr>
        <w:t>SDA - Schéma Directeur d’Assainissement.</w:t>
      </w:r>
    </w:p>
    <w:p w14:paraId="3A510E55" w14:textId="77777777" w:rsidR="00AD28CD" w:rsidRPr="00AD28CD" w:rsidRDefault="00AD28CD" w:rsidP="00AD28CD">
      <w:pPr>
        <w:spacing w:after="0" w:line="240" w:lineRule="auto"/>
        <w:jc w:val="both"/>
        <w:rPr>
          <w:rFonts w:asciiTheme="minorHAnsi" w:eastAsia="MS P????" w:hAnsiTheme="minorHAnsi" w:cstheme="minorHAnsi"/>
          <w:sz w:val="20"/>
          <w:szCs w:val="24"/>
        </w:rPr>
      </w:pPr>
    </w:p>
    <w:p w14:paraId="529F963D"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r w:rsidRPr="00AD28CD">
        <w:rPr>
          <w:rFonts w:asciiTheme="minorHAnsi" w:eastAsia="MS P????" w:hAnsiTheme="minorHAnsi" w:cstheme="minorHAnsi"/>
          <w:b/>
          <w:bCs/>
          <w:sz w:val="20"/>
          <w:szCs w:val="24"/>
          <w:u w:val="single"/>
        </w:rPr>
        <w:t xml:space="preserve">STEP - </w:t>
      </w:r>
      <w:proofErr w:type="spellStart"/>
      <w:r w:rsidRPr="00AD28CD">
        <w:rPr>
          <w:rFonts w:asciiTheme="minorHAnsi" w:eastAsia="MS P????" w:hAnsiTheme="minorHAnsi" w:cstheme="minorHAnsi"/>
          <w:b/>
          <w:bCs/>
          <w:sz w:val="20"/>
          <w:szCs w:val="24"/>
          <w:u w:val="single"/>
        </w:rPr>
        <w:t>STation</w:t>
      </w:r>
      <w:proofErr w:type="spellEnd"/>
      <w:r w:rsidRPr="00AD28CD">
        <w:rPr>
          <w:rFonts w:asciiTheme="minorHAnsi" w:eastAsia="MS P????" w:hAnsiTheme="minorHAnsi" w:cstheme="minorHAnsi"/>
          <w:b/>
          <w:bCs/>
          <w:sz w:val="20"/>
          <w:szCs w:val="24"/>
          <w:u w:val="single"/>
        </w:rPr>
        <w:t xml:space="preserve"> </w:t>
      </w:r>
      <w:proofErr w:type="spellStart"/>
      <w:r w:rsidRPr="00AD28CD">
        <w:rPr>
          <w:rFonts w:asciiTheme="minorHAnsi" w:eastAsia="MS P????" w:hAnsiTheme="minorHAnsi" w:cstheme="minorHAnsi"/>
          <w:b/>
          <w:bCs/>
          <w:sz w:val="20"/>
          <w:szCs w:val="24"/>
          <w:u w:val="single"/>
        </w:rPr>
        <w:t>d’EPuration</w:t>
      </w:r>
      <w:proofErr w:type="spellEnd"/>
      <w:r w:rsidRPr="00AD28CD">
        <w:rPr>
          <w:rFonts w:asciiTheme="minorHAnsi" w:eastAsia="MS P????" w:hAnsiTheme="minorHAnsi" w:cstheme="minorHAnsi"/>
          <w:b/>
          <w:bCs/>
          <w:sz w:val="20"/>
          <w:szCs w:val="24"/>
          <w:u w:val="single"/>
        </w:rPr>
        <w:t>.</w:t>
      </w:r>
    </w:p>
    <w:p w14:paraId="4F538750" w14:textId="77777777" w:rsidR="00AD28CD" w:rsidRPr="00AD28CD" w:rsidRDefault="00AD28CD" w:rsidP="00AD28CD">
      <w:pPr>
        <w:spacing w:after="0" w:line="240" w:lineRule="auto"/>
        <w:jc w:val="both"/>
        <w:rPr>
          <w:rFonts w:asciiTheme="minorHAnsi" w:eastAsia="MS P????" w:hAnsiTheme="minorHAnsi" w:cstheme="minorHAnsi"/>
          <w:sz w:val="20"/>
          <w:szCs w:val="24"/>
        </w:rPr>
      </w:pPr>
    </w:p>
    <w:p w14:paraId="527AEA25" w14:textId="77777777" w:rsidR="00AD28CD" w:rsidRPr="00AD28CD" w:rsidRDefault="00AD28CD" w:rsidP="00AD28CD">
      <w:pPr>
        <w:spacing w:after="0" w:line="240" w:lineRule="auto"/>
        <w:jc w:val="both"/>
        <w:rPr>
          <w:rFonts w:asciiTheme="minorHAnsi" w:eastAsia="MS P????" w:hAnsiTheme="minorHAnsi" w:cstheme="minorHAnsi"/>
          <w:sz w:val="20"/>
          <w:szCs w:val="24"/>
        </w:rPr>
      </w:pPr>
      <w:r w:rsidRPr="00AD28CD">
        <w:rPr>
          <w:rFonts w:asciiTheme="minorHAnsi" w:eastAsia="MS P????" w:hAnsiTheme="minorHAnsi" w:cstheme="minorHAnsi"/>
          <w:b/>
          <w:bCs/>
          <w:sz w:val="20"/>
          <w:szCs w:val="24"/>
          <w:u w:val="single"/>
        </w:rPr>
        <w:t>SA - Surface active</w:t>
      </w:r>
      <w:r w:rsidRPr="00AD28CD">
        <w:rPr>
          <w:rFonts w:asciiTheme="minorHAnsi" w:eastAsia="MS P????" w:hAnsiTheme="minorHAnsi" w:cstheme="minorHAnsi"/>
          <w:sz w:val="20"/>
          <w:szCs w:val="24"/>
        </w:rPr>
        <w:t> : surfaces imperméabilisées (voirie, toitures…) dont les eaux de ruissellement s'introduisent dans les réseaux. Ces intrusions d’eaux de ruissellement peuvent avoir plusieurs origines : mauvais branchements de gouttières sous domaine privé, raccordements incorrects d'avaloirs et de grilles du réseau d’eaux pluviales sous domaine public.</w:t>
      </w:r>
    </w:p>
    <w:p w14:paraId="50755E5D" w14:textId="77777777" w:rsidR="00AD28CD" w:rsidRPr="00AD28CD" w:rsidRDefault="00AD28CD" w:rsidP="00AD28CD">
      <w:pPr>
        <w:spacing w:after="0" w:line="240" w:lineRule="auto"/>
        <w:jc w:val="both"/>
        <w:rPr>
          <w:rFonts w:asciiTheme="minorHAnsi" w:eastAsia="MS P????" w:hAnsiTheme="minorHAnsi" w:cstheme="minorHAnsi"/>
          <w:sz w:val="20"/>
          <w:szCs w:val="24"/>
        </w:rPr>
      </w:pPr>
    </w:p>
    <w:p w14:paraId="41B1F638" w14:textId="77777777" w:rsidR="00AD28CD" w:rsidRPr="00AD28CD" w:rsidRDefault="00AD28CD" w:rsidP="00AD28CD">
      <w:pPr>
        <w:spacing w:after="0" w:line="240" w:lineRule="auto"/>
        <w:jc w:val="both"/>
        <w:rPr>
          <w:rFonts w:asciiTheme="minorHAnsi" w:eastAsia="MS P????" w:hAnsiTheme="minorHAnsi" w:cstheme="minorHAnsi"/>
          <w:b/>
          <w:bCs/>
          <w:sz w:val="20"/>
          <w:szCs w:val="24"/>
          <w:u w:val="single"/>
        </w:rPr>
      </w:pPr>
      <w:r w:rsidRPr="00AD28CD">
        <w:rPr>
          <w:rFonts w:asciiTheme="minorHAnsi" w:eastAsia="MS P????" w:hAnsiTheme="minorHAnsi" w:cstheme="minorHAnsi"/>
          <w:b/>
          <w:bCs/>
          <w:sz w:val="20"/>
          <w:szCs w:val="24"/>
          <w:u w:val="single"/>
        </w:rPr>
        <w:t>UN – Unitaire.</w:t>
      </w:r>
    </w:p>
    <w:p w14:paraId="633F936A" w14:textId="77777777" w:rsidR="00AD28CD" w:rsidRPr="00AD28CD" w:rsidRDefault="00AD28CD" w:rsidP="00AD28CD">
      <w:pPr>
        <w:spacing w:before="60" w:after="60" w:line="240" w:lineRule="auto"/>
        <w:jc w:val="both"/>
        <w:rPr>
          <w:rFonts w:asciiTheme="minorHAnsi" w:eastAsia="MS P????" w:hAnsiTheme="minorHAnsi" w:cstheme="minorHAnsi"/>
          <w:sz w:val="20"/>
          <w:szCs w:val="24"/>
        </w:rPr>
      </w:pPr>
    </w:p>
    <w:p w14:paraId="68AAF320" w14:textId="77777777" w:rsidR="00AD28CD" w:rsidRDefault="00AD28CD" w:rsidP="00AD28CD">
      <w:pPr>
        <w:pStyle w:val="Corpsdetexte"/>
        <w:sectPr w:rsidR="00AD28CD" w:rsidSect="00AD28CD">
          <w:headerReference w:type="default" r:id="rId61"/>
          <w:footerReference w:type="default" r:id="rId62"/>
          <w:pgSz w:w="11907" w:h="16840" w:code="9"/>
          <w:pgMar w:top="1701" w:right="1701" w:bottom="1418" w:left="1134" w:header="737" w:footer="737" w:gutter="567"/>
          <w:cols w:space="708"/>
          <w:docGrid w:linePitch="360"/>
        </w:sectPr>
      </w:pPr>
    </w:p>
    <w:p w14:paraId="7D84A81D" w14:textId="22BA2459" w:rsidR="00AD28CD" w:rsidRDefault="00AD28CD" w:rsidP="00AD28CD">
      <w:pPr>
        <w:pStyle w:val="Titre1"/>
      </w:pPr>
      <w:bookmarkStart w:id="161" w:name="_Toc92793328"/>
      <w:r>
        <w:lastRenderedPageBreak/>
        <w:t>Annexes</w:t>
      </w:r>
      <w:bookmarkEnd w:id="161"/>
    </w:p>
    <w:p w14:paraId="3BC4E996" w14:textId="77777777" w:rsidR="00AD28CD" w:rsidRDefault="00AD28CD" w:rsidP="00AD28CD">
      <w:pPr>
        <w:pStyle w:val="Corpsdetexte"/>
      </w:pPr>
    </w:p>
    <w:p w14:paraId="2E5D39C4" w14:textId="77777777" w:rsidR="00AD28CD" w:rsidRPr="00AD28CD" w:rsidRDefault="00AD28CD" w:rsidP="00AD28CD">
      <w:pPr>
        <w:pStyle w:val="Corpsdetexte"/>
        <w:rPr>
          <w:lang w:eastAsia="fr-FR"/>
        </w:rPr>
      </w:pPr>
    </w:p>
    <w:p w14:paraId="3F5F8577" w14:textId="77777777" w:rsidR="00180857" w:rsidRDefault="00180857" w:rsidP="00180857">
      <w:pPr>
        <w:pStyle w:val="Corpsdetexte"/>
        <w:sectPr w:rsidR="00180857" w:rsidSect="00AD28CD">
          <w:pgSz w:w="11907" w:h="16840" w:code="9"/>
          <w:pgMar w:top="1701" w:right="1701" w:bottom="1418" w:left="1134" w:header="737" w:footer="737" w:gutter="567"/>
          <w:cols w:space="708"/>
          <w:docGrid w:linePitch="360"/>
        </w:sectPr>
      </w:pPr>
    </w:p>
    <w:p w14:paraId="6504E323" w14:textId="10FD6665" w:rsidR="00180857" w:rsidRPr="00F804CA" w:rsidRDefault="00167A2C" w:rsidP="00F804CA">
      <w:pPr>
        <w:pStyle w:val="AnxTitre"/>
        <w:sectPr w:rsidR="00180857" w:rsidRPr="00F804CA" w:rsidSect="00F804CA">
          <w:headerReference w:type="default" r:id="rId63"/>
          <w:footerReference w:type="default" r:id="rId64"/>
          <w:pgSz w:w="11907" w:h="16840" w:code="9"/>
          <w:pgMar w:top="1701" w:right="1701" w:bottom="1418" w:left="1134" w:header="737" w:footer="737" w:gutter="567"/>
          <w:cols w:space="708"/>
          <w:docGrid w:linePitch="360"/>
        </w:sectPr>
      </w:pPr>
      <w:bookmarkStart w:id="162" w:name="_Toc92793329"/>
      <w:bookmarkStart w:id="163" w:name="_Hlk77323043"/>
      <w:bookmarkStart w:id="164" w:name="_Hlk77321740"/>
      <w:r w:rsidRPr="00F804CA">
        <w:lastRenderedPageBreak/>
        <w:t>A</w:t>
      </w:r>
      <w:r w:rsidR="00180857" w:rsidRPr="00F804CA">
        <w:t>nnexe</w:t>
      </w:r>
      <w:r w:rsidRPr="00F804CA">
        <w:t xml:space="preserve"> 1</w:t>
      </w:r>
      <w:r w:rsidRPr="00F804CA">
        <w:br/>
        <w:t>Règlement d’assainissement</w:t>
      </w:r>
      <w:bookmarkEnd w:id="162"/>
    </w:p>
    <w:p w14:paraId="3F54BA24" w14:textId="74A135B8" w:rsidR="00167A2C" w:rsidRPr="00F804CA" w:rsidRDefault="00167A2C" w:rsidP="00F804CA">
      <w:pPr>
        <w:pStyle w:val="AnxTitre"/>
      </w:pPr>
      <w:bookmarkStart w:id="165" w:name="_Toc92793330"/>
      <w:r w:rsidRPr="00F804CA">
        <w:lastRenderedPageBreak/>
        <w:t>A</w:t>
      </w:r>
      <w:r w:rsidR="00180857" w:rsidRPr="00F804CA">
        <w:t>nnexe</w:t>
      </w:r>
      <w:r w:rsidRPr="00F804CA">
        <w:t xml:space="preserve"> 2</w:t>
      </w:r>
      <w:r w:rsidRPr="00F804CA">
        <w:br/>
      </w:r>
      <w:r w:rsidR="00180857" w:rsidRPr="00F804CA">
        <w:t>C</w:t>
      </w:r>
      <w:r w:rsidRPr="00F804CA">
        <w:t>arte de zonage</w:t>
      </w:r>
      <w:r w:rsidR="00180857" w:rsidRPr="00F804CA">
        <w:t xml:space="preserve"> des</w:t>
      </w:r>
      <w:r w:rsidRPr="00F804CA">
        <w:t xml:space="preserve"> E</w:t>
      </w:r>
      <w:r w:rsidR="00180857" w:rsidRPr="00F804CA">
        <w:t xml:space="preserve">aux </w:t>
      </w:r>
      <w:r w:rsidRPr="00F804CA">
        <w:t>U</w:t>
      </w:r>
      <w:r w:rsidR="00180857" w:rsidRPr="00F804CA">
        <w:t>sées</w:t>
      </w:r>
      <w:bookmarkEnd w:id="165"/>
    </w:p>
    <w:p w14:paraId="322662B6" w14:textId="77777777" w:rsidR="00180857" w:rsidRDefault="00180857" w:rsidP="00167A2C">
      <w:pPr>
        <w:rPr>
          <w:lang w:eastAsia="fr-FR"/>
        </w:rPr>
        <w:sectPr w:rsidR="00180857" w:rsidSect="00F804CA">
          <w:pgSz w:w="11907" w:h="16840" w:code="9"/>
          <w:pgMar w:top="1701" w:right="1701" w:bottom="1418" w:left="1134" w:header="737" w:footer="737" w:gutter="567"/>
          <w:cols w:space="708"/>
          <w:docGrid w:linePitch="360"/>
        </w:sectPr>
      </w:pPr>
    </w:p>
    <w:p w14:paraId="65A55250" w14:textId="4FADD56D" w:rsidR="00EB1D28" w:rsidRPr="00F804CA" w:rsidRDefault="00167A2C" w:rsidP="00F804CA">
      <w:pPr>
        <w:pStyle w:val="AnxTitre"/>
      </w:pPr>
      <w:bookmarkStart w:id="166" w:name="_Toc92793331"/>
      <w:r w:rsidRPr="00F804CA">
        <w:lastRenderedPageBreak/>
        <w:t>A</w:t>
      </w:r>
      <w:r w:rsidR="00180857" w:rsidRPr="00F804CA">
        <w:t>nnexe</w:t>
      </w:r>
      <w:r w:rsidRPr="00F804CA">
        <w:t xml:space="preserve"> 3</w:t>
      </w:r>
      <w:r w:rsidRPr="00F804CA">
        <w:br/>
      </w:r>
      <w:r w:rsidR="00180857" w:rsidRPr="00F804CA">
        <w:t>C</w:t>
      </w:r>
      <w:r w:rsidRPr="00F804CA">
        <w:t>arte de zonage</w:t>
      </w:r>
      <w:r w:rsidR="00180857" w:rsidRPr="00F804CA">
        <w:t xml:space="preserve"> des</w:t>
      </w:r>
      <w:r w:rsidRPr="00F804CA">
        <w:t xml:space="preserve"> E</w:t>
      </w:r>
      <w:r w:rsidR="00180857" w:rsidRPr="00F804CA">
        <w:t xml:space="preserve">aux </w:t>
      </w:r>
      <w:r w:rsidRPr="00F804CA">
        <w:t>P</w:t>
      </w:r>
      <w:bookmarkEnd w:id="163"/>
      <w:bookmarkEnd w:id="164"/>
      <w:r w:rsidR="00180857" w:rsidRPr="00F804CA">
        <w:t>luviales</w:t>
      </w:r>
      <w:bookmarkEnd w:id="166"/>
    </w:p>
    <w:sectPr w:rsidR="00EB1D28" w:rsidRPr="00F804CA" w:rsidSect="00F804CA">
      <w:pgSz w:w="11907" w:h="16840" w:code="9"/>
      <w:pgMar w:top="1701" w:right="1701" w:bottom="1418" w:left="1134" w:header="737" w:footer="73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A922E" w14:textId="77777777" w:rsidR="00A26DE7" w:rsidRPr="00544CA0" w:rsidRDefault="00A26DE7" w:rsidP="00544CA0">
      <w:r>
        <w:separator/>
      </w:r>
    </w:p>
    <w:p w14:paraId="4ED6AFAC" w14:textId="77777777" w:rsidR="00A26DE7" w:rsidRDefault="00A26DE7"/>
  </w:endnote>
  <w:endnote w:type="continuationSeparator" w:id="0">
    <w:p w14:paraId="2D69C8E2" w14:textId="77777777" w:rsidR="00A26DE7" w:rsidRPr="00544CA0" w:rsidRDefault="00A26DE7" w:rsidP="00544CA0">
      <w:r>
        <w:continuationSeparator/>
      </w:r>
    </w:p>
    <w:p w14:paraId="4E4C4B09" w14:textId="77777777" w:rsidR="00A26DE7" w:rsidRDefault="00A26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P????">
    <w:altName w:val="Yu Gothic"/>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ebas Neue">
    <w:altName w:val="Calibri"/>
    <w:panose1 w:val="00000000000000000000"/>
    <w:charset w:val="00"/>
    <w:family w:val="swiss"/>
    <w:notTrueType/>
    <w:pitch w:val="variable"/>
    <w:sig w:usb0="A000002F" w:usb1="0000004B" w:usb2="00000000" w:usb3="00000000" w:csb0="00000093"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DE19" w14:textId="77777777" w:rsidR="00A26DE7" w:rsidRDefault="00A26DE7" w:rsidP="00720F9F">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60BA1C01" w14:textId="77777777" w:rsidR="00A26DE7" w:rsidRDefault="00A26DE7" w:rsidP="00720F9F">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CC0C6" w14:textId="77777777" w:rsidR="00A26DE7" w:rsidRPr="000536EB" w:rsidRDefault="00A26DE7" w:rsidP="00180857">
    <w:pPr>
      <w:pStyle w:val="Pieddepage1"/>
      <w:ind w:right="11736"/>
    </w:pPr>
    <w:r>
      <mc:AlternateContent>
        <mc:Choice Requires="wps">
          <w:drawing>
            <wp:anchor distT="45720" distB="45720" distL="114300" distR="114300" simplePos="0" relativeHeight="251872768" behindDoc="0" locked="0" layoutInCell="1" allowOverlap="1" wp14:anchorId="7C1C3A3A" wp14:editId="17F51E62">
              <wp:simplePos x="0" y="0"/>
              <wp:positionH relativeFrom="margin">
                <wp:align>right</wp:align>
              </wp:positionH>
              <wp:positionV relativeFrom="paragraph">
                <wp:posOffset>-101438</wp:posOffset>
              </wp:positionV>
              <wp:extent cx="1030605" cy="445135"/>
              <wp:effectExtent l="0" t="0" r="0" b="0"/>
              <wp:wrapSquare wrapText="bothSides"/>
              <wp:docPr id="215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1DB81D2D"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C3A3A" id="_x0000_t202" coordsize="21600,21600" o:spt="202" path="m,l,21600r21600,l21600,xe">
              <v:stroke joinstyle="miter"/>
              <v:path gradientshapeok="t" o:connecttype="rect"/>
            </v:shapetype>
            <v:shape id="_x0000_s1076" type="#_x0000_t202" style="position:absolute;left:0;text-align:left;margin-left:29.95pt;margin-top:-8pt;width:81.15pt;height:35.05pt;z-index:251872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" filled="f" stroked="f">
              <v:textbox>
                <w:txbxContent>
                  <w:p w14:paraId="1DB81D2D"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8F2B74">
      <mc:AlternateContent>
        <mc:Choice Requires="wps">
          <w:drawing>
            <wp:anchor distT="0" distB="0" distL="114300" distR="114300" simplePos="0" relativeHeight="251871744" behindDoc="1" locked="0" layoutInCell="1" allowOverlap="1" wp14:anchorId="38291263" wp14:editId="1AB34139">
              <wp:simplePos x="0" y="0"/>
              <wp:positionH relativeFrom="margin">
                <wp:align>left</wp:align>
              </wp:positionH>
              <wp:positionV relativeFrom="paragraph">
                <wp:posOffset>11043</wp:posOffset>
              </wp:positionV>
              <wp:extent cx="944089" cy="160276"/>
              <wp:effectExtent l="0" t="0" r="8890" b="0"/>
              <wp:wrapNone/>
              <wp:docPr id="21507" name="Rectangle 21507"/>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9321F" id="Rectangle 21507" o:spid="_x0000_s1026" style="position:absolute;margin-left:0;margin-top:.85pt;width:74.35pt;height:12.6pt;z-index:-25144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" fillcolor="#aadc14 [3215]" stroked="f" strokeweight="2pt">
              <w10:wrap anchorx="margin"/>
            </v:rect>
          </w:pict>
        </mc:Fallback>
      </mc:AlternateContent>
    </w:r>
    <w:r w:rsidRPr="00584255">
      <w:fldChar w:fldCharType="begin"/>
    </w:r>
    <w:r w:rsidRPr="00584255">
      <w:instrText xml:space="preserve"> PAGE </w:instrText>
    </w:r>
    <w:r w:rsidRPr="00584255">
      <w:fldChar w:fldCharType="separate"/>
    </w:r>
    <w:r>
      <w:t>14</w:t>
    </w:r>
    <w:r w:rsidRPr="0058425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A5FC" w14:textId="77777777" w:rsidR="00A26DE7" w:rsidRPr="000536EB" w:rsidRDefault="00A26DE7" w:rsidP="000536EB">
    <w:pPr>
      <w:pStyle w:val="Pieddepage1"/>
    </w:pPr>
    <w:r>
      <mc:AlternateContent>
        <mc:Choice Requires="wps">
          <w:drawing>
            <wp:anchor distT="45720" distB="45720" distL="114300" distR="114300" simplePos="0" relativeHeight="251869696" behindDoc="0" locked="0" layoutInCell="1" allowOverlap="1" wp14:anchorId="57659AE6" wp14:editId="6FF44809">
              <wp:simplePos x="0" y="0"/>
              <wp:positionH relativeFrom="margin">
                <wp:posOffset>4349115</wp:posOffset>
              </wp:positionH>
              <wp:positionV relativeFrom="paragraph">
                <wp:posOffset>-90805</wp:posOffset>
              </wp:positionV>
              <wp:extent cx="1030605" cy="445135"/>
              <wp:effectExtent l="0" t="0" r="0" b="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1FF29CF4"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59AE6" id="_x0000_t202" coordsize="21600,21600" o:spt="202" path="m,l,21600r21600,l21600,xe">
              <v:stroke joinstyle="miter"/>
              <v:path gradientshapeok="t" o:connecttype="rect"/>
            </v:shapetype>
            <v:shape id="_x0000_s1077" type="#_x0000_t202" style="position:absolute;left:0;text-align:left;margin-left:342.45pt;margin-top:-7.15pt;width:81.15pt;height:35.05pt;z-index:25186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" filled="f" stroked="f">
              <v:textbox>
                <w:txbxContent>
                  <w:p w14:paraId="1FF29CF4"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8F2B74">
      <mc:AlternateContent>
        <mc:Choice Requires="wps">
          <w:drawing>
            <wp:anchor distT="0" distB="0" distL="114300" distR="114300" simplePos="0" relativeHeight="251868672" behindDoc="1" locked="0" layoutInCell="1" allowOverlap="1" wp14:anchorId="097C8359" wp14:editId="08C7AD66">
              <wp:simplePos x="0" y="0"/>
              <wp:positionH relativeFrom="margin">
                <wp:align>left</wp:align>
              </wp:positionH>
              <wp:positionV relativeFrom="paragraph">
                <wp:posOffset>11043</wp:posOffset>
              </wp:positionV>
              <wp:extent cx="944089" cy="160276"/>
              <wp:effectExtent l="0" t="0" r="8890" b="0"/>
              <wp:wrapNone/>
              <wp:docPr id="21505" name="Rectangle 21505"/>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5F831" id="Rectangle 21505" o:spid="_x0000_s1026" style="position:absolute;margin-left:0;margin-top:.85pt;width:74.35pt;height:12.6pt;z-index:-25144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" fillcolor="#aadc14 [3215]" stroked="f" strokeweight="2pt">
              <w10:wrap anchorx="margin"/>
            </v:rect>
          </w:pict>
        </mc:Fallback>
      </mc:AlternateContent>
    </w:r>
    <w:r w:rsidRPr="00584255">
      <w:fldChar w:fldCharType="begin"/>
    </w:r>
    <w:r w:rsidRPr="00584255">
      <w:instrText xml:space="preserve"> PAGE </w:instrText>
    </w:r>
    <w:r w:rsidRPr="00584255">
      <w:fldChar w:fldCharType="separate"/>
    </w:r>
    <w:r>
      <w:t>14</w:t>
    </w:r>
    <w:r w:rsidRPr="0058425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C93A" w14:textId="77777777" w:rsidR="00A26DE7" w:rsidRPr="000536EB" w:rsidRDefault="00A26DE7" w:rsidP="00180857">
    <w:pPr>
      <w:pStyle w:val="Pieddepage1"/>
      <w:ind w:right="11878"/>
    </w:pPr>
    <w:r>
      <mc:AlternateContent>
        <mc:Choice Requires="wps">
          <w:drawing>
            <wp:anchor distT="45720" distB="45720" distL="114300" distR="114300" simplePos="0" relativeHeight="251887104" behindDoc="0" locked="0" layoutInCell="1" allowOverlap="1" wp14:anchorId="4A33A81C" wp14:editId="1DB73EB2">
              <wp:simplePos x="0" y="0"/>
              <wp:positionH relativeFrom="margin">
                <wp:posOffset>7730269</wp:posOffset>
              </wp:positionH>
              <wp:positionV relativeFrom="paragraph">
                <wp:posOffset>-122703</wp:posOffset>
              </wp:positionV>
              <wp:extent cx="1030605" cy="445135"/>
              <wp:effectExtent l="0" t="0" r="0" b="0"/>
              <wp:wrapSquare wrapText="bothSides"/>
              <wp:docPr id="215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2FC4A14F"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33A81C" id="_x0000_t202" coordsize="21600,21600" o:spt="202" path="m,l,21600r21600,l21600,xe">
              <v:stroke joinstyle="miter"/>
              <v:path gradientshapeok="t" o:connecttype="rect"/>
            </v:shapetype>
            <v:shape id="_x0000_s1078" type="#_x0000_t202" style="position:absolute;left:0;text-align:left;margin-left:608.7pt;margin-top:-9.65pt;width:81.15pt;height:35.05pt;z-index:25188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" filled="f" stroked="f">
              <v:textbox>
                <w:txbxContent>
                  <w:p w14:paraId="2FC4A14F"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8F2B74">
      <mc:AlternateContent>
        <mc:Choice Requires="wps">
          <w:drawing>
            <wp:anchor distT="0" distB="0" distL="114300" distR="114300" simplePos="0" relativeHeight="251886080" behindDoc="1" locked="0" layoutInCell="1" allowOverlap="1" wp14:anchorId="383E2A80" wp14:editId="43F144A5">
              <wp:simplePos x="0" y="0"/>
              <wp:positionH relativeFrom="margin">
                <wp:align>left</wp:align>
              </wp:positionH>
              <wp:positionV relativeFrom="paragraph">
                <wp:posOffset>11043</wp:posOffset>
              </wp:positionV>
              <wp:extent cx="944089" cy="160276"/>
              <wp:effectExtent l="0" t="0" r="8890" b="0"/>
              <wp:wrapNone/>
              <wp:docPr id="21515" name="Rectangle 21515"/>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28D30" id="Rectangle 21515" o:spid="_x0000_s1026" style="position:absolute;margin-left:0;margin-top:.85pt;width:74.35pt;height:12.6pt;z-index:-25143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" fillcolor="#aadc14 [3215]" stroked="f" strokeweight="2pt">
              <w10:wrap anchorx="margin"/>
            </v:rect>
          </w:pict>
        </mc:Fallback>
      </mc:AlternateContent>
    </w:r>
    <w:r w:rsidRPr="00584255">
      <w:fldChar w:fldCharType="begin"/>
    </w:r>
    <w:r w:rsidRPr="00584255">
      <w:instrText xml:space="preserve"> PAGE </w:instrText>
    </w:r>
    <w:r w:rsidRPr="00584255">
      <w:fldChar w:fldCharType="separate"/>
    </w:r>
    <w:r>
      <w:t>14</w:t>
    </w:r>
    <w:r w:rsidRPr="0058425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4821" w14:textId="77777777" w:rsidR="00A26DE7" w:rsidRPr="000536EB" w:rsidRDefault="00A26DE7" w:rsidP="000536EB">
    <w:pPr>
      <w:pStyle w:val="Pieddepage1"/>
    </w:pPr>
    <w:r>
      <mc:AlternateContent>
        <mc:Choice Requires="wps">
          <w:drawing>
            <wp:anchor distT="45720" distB="45720" distL="114300" distR="114300" simplePos="0" relativeHeight="251881984" behindDoc="0" locked="0" layoutInCell="1" allowOverlap="1" wp14:anchorId="306AD63B" wp14:editId="0DA970C6">
              <wp:simplePos x="0" y="0"/>
              <wp:positionH relativeFrom="margin">
                <wp:posOffset>4349115</wp:posOffset>
              </wp:positionH>
              <wp:positionV relativeFrom="paragraph">
                <wp:posOffset>-90805</wp:posOffset>
              </wp:positionV>
              <wp:extent cx="1030605" cy="445135"/>
              <wp:effectExtent l="0" t="0" r="0" b="0"/>
              <wp:wrapSquare wrapText="bothSides"/>
              <wp:docPr id="215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5E13CEE0"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AD63B" id="_x0000_t202" coordsize="21600,21600" o:spt="202" path="m,l,21600r21600,l21600,xe">
              <v:stroke joinstyle="miter"/>
              <v:path gradientshapeok="t" o:connecttype="rect"/>
            </v:shapetype>
            <v:shape id="_x0000_s1079" type="#_x0000_t202" style="position:absolute;left:0;text-align:left;margin-left:342.45pt;margin-top:-7.15pt;width:81.15pt;height:35.05pt;z-index:25188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" filled="f" stroked="f">
              <v:textbox>
                <w:txbxContent>
                  <w:p w14:paraId="5E13CEE0"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8F2B74">
      <mc:AlternateContent>
        <mc:Choice Requires="wps">
          <w:drawing>
            <wp:anchor distT="0" distB="0" distL="114300" distR="114300" simplePos="0" relativeHeight="251880960" behindDoc="1" locked="0" layoutInCell="1" allowOverlap="1" wp14:anchorId="38581F84" wp14:editId="27BDDEA6">
              <wp:simplePos x="0" y="0"/>
              <wp:positionH relativeFrom="margin">
                <wp:align>left</wp:align>
              </wp:positionH>
              <wp:positionV relativeFrom="paragraph">
                <wp:posOffset>11043</wp:posOffset>
              </wp:positionV>
              <wp:extent cx="944089" cy="160276"/>
              <wp:effectExtent l="0" t="0" r="8890" b="0"/>
              <wp:wrapNone/>
              <wp:docPr id="21512" name="Rectangle 21512"/>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D1D4C" id="Rectangle 21512" o:spid="_x0000_s1026" style="position:absolute;margin-left:0;margin-top:.85pt;width:74.35pt;height:12.6pt;z-index:-25143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" fillcolor="#aadc14 [3215]" stroked="f" strokeweight="2pt">
              <w10:wrap anchorx="margin"/>
            </v:rect>
          </w:pict>
        </mc:Fallback>
      </mc:AlternateContent>
    </w:r>
    <w:r w:rsidRPr="00584255">
      <w:fldChar w:fldCharType="begin"/>
    </w:r>
    <w:r w:rsidRPr="00584255">
      <w:instrText xml:space="preserve"> PAGE </w:instrText>
    </w:r>
    <w:r w:rsidRPr="00584255">
      <w:fldChar w:fldCharType="separate"/>
    </w:r>
    <w:r>
      <w:t>14</w:t>
    </w:r>
    <w:r w:rsidRPr="0058425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650F" w14:textId="77777777" w:rsidR="00A26DE7" w:rsidRPr="000536EB" w:rsidRDefault="00A26DE7" w:rsidP="003A1C03">
    <w:pPr>
      <w:pStyle w:val="Pieddepage1"/>
      <w:ind w:right="11736"/>
    </w:pPr>
    <w:r>
      <mc:AlternateContent>
        <mc:Choice Requires="wps">
          <w:drawing>
            <wp:anchor distT="45720" distB="45720" distL="114300" distR="114300" simplePos="0" relativeHeight="251930112" behindDoc="0" locked="0" layoutInCell="1" allowOverlap="1" wp14:anchorId="12BC9F0F" wp14:editId="6D9242FA">
              <wp:simplePos x="0" y="0"/>
              <wp:positionH relativeFrom="margin">
                <wp:align>right</wp:align>
              </wp:positionH>
              <wp:positionV relativeFrom="paragraph">
                <wp:posOffset>-119380</wp:posOffset>
              </wp:positionV>
              <wp:extent cx="1030605" cy="445135"/>
              <wp:effectExtent l="0" t="0" r="0" b="0"/>
              <wp:wrapSquare wrapText="bothSides"/>
              <wp:docPr id="6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46FE514F"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C9F0F" id="_x0000_t202" coordsize="21600,21600" o:spt="202" path="m,l,21600r21600,l21600,xe">
              <v:stroke joinstyle="miter"/>
              <v:path gradientshapeok="t" o:connecttype="rect"/>
            </v:shapetype>
            <v:shape id="_x0000_s1080" type="#_x0000_t202" style="position:absolute;left:0;text-align:left;margin-left:29.95pt;margin-top:-9.4pt;width:81.15pt;height:35.05pt;z-index:251930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" filled="f" stroked="f">
              <v:textbox>
                <w:txbxContent>
                  <w:p w14:paraId="46FE514F"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8F2B74">
      <mc:AlternateContent>
        <mc:Choice Requires="wps">
          <w:drawing>
            <wp:anchor distT="0" distB="0" distL="114300" distR="114300" simplePos="0" relativeHeight="251929088" behindDoc="1" locked="0" layoutInCell="1" allowOverlap="1" wp14:anchorId="3FE95810" wp14:editId="75E43A0C">
              <wp:simplePos x="0" y="0"/>
              <wp:positionH relativeFrom="margin">
                <wp:align>left</wp:align>
              </wp:positionH>
              <wp:positionV relativeFrom="paragraph">
                <wp:posOffset>11043</wp:posOffset>
              </wp:positionV>
              <wp:extent cx="944089" cy="160276"/>
              <wp:effectExtent l="0" t="0" r="8890" b="0"/>
              <wp:wrapNone/>
              <wp:docPr id="681" name="Rectangle 681"/>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3F63B" id="Rectangle 681" o:spid="_x0000_s1026" style="position:absolute;margin-left:0;margin-top:.85pt;width:74.35pt;height:12.6pt;z-index:-25138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" fillcolor="#aadc14 [3215]" stroked="f" strokeweight="2pt">
              <w10:wrap anchorx="margin"/>
            </v:rect>
          </w:pict>
        </mc:Fallback>
      </mc:AlternateContent>
    </w:r>
    <w:r w:rsidRPr="00584255">
      <w:fldChar w:fldCharType="begin"/>
    </w:r>
    <w:r w:rsidRPr="00584255">
      <w:instrText xml:space="preserve"> PAGE </w:instrText>
    </w:r>
    <w:r w:rsidRPr="00584255">
      <w:fldChar w:fldCharType="separate"/>
    </w:r>
    <w:r>
      <w:t>14</w:t>
    </w:r>
    <w:r w:rsidRPr="0058425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3CF9" w14:textId="77777777" w:rsidR="00A26DE7" w:rsidRPr="000536EB" w:rsidRDefault="00A26DE7" w:rsidP="000536EB">
    <w:pPr>
      <w:pStyle w:val="Pieddepage1"/>
    </w:pPr>
    <w:r>
      <mc:AlternateContent>
        <mc:Choice Requires="wps">
          <w:drawing>
            <wp:anchor distT="45720" distB="45720" distL="114300" distR="114300" simplePos="0" relativeHeight="251923968" behindDoc="0" locked="0" layoutInCell="1" allowOverlap="1" wp14:anchorId="69AAF060" wp14:editId="5DD47D7F">
              <wp:simplePos x="0" y="0"/>
              <wp:positionH relativeFrom="margin">
                <wp:posOffset>4349115</wp:posOffset>
              </wp:positionH>
              <wp:positionV relativeFrom="paragraph">
                <wp:posOffset>-90805</wp:posOffset>
              </wp:positionV>
              <wp:extent cx="1030605" cy="445135"/>
              <wp:effectExtent l="0" t="0" r="0" b="0"/>
              <wp:wrapSquare wrapText="bothSides"/>
              <wp:docPr id="6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139446EC"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AF060" id="_x0000_t202" coordsize="21600,21600" o:spt="202" path="m,l,21600r21600,l21600,xe">
              <v:stroke joinstyle="miter"/>
              <v:path gradientshapeok="t" o:connecttype="rect"/>
            </v:shapetype>
            <v:shape id="_x0000_s1081" type="#_x0000_t202" style="position:absolute;left:0;text-align:left;margin-left:342.45pt;margin-top:-7.15pt;width:81.15pt;height:35.05pt;z-index:25192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" filled="f" stroked="f">
              <v:textbox>
                <w:txbxContent>
                  <w:p w14:paraId="139446EC"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8F2B74">
      <mc:AlternateContent>
        <mc:Choice Requires="wps">
          <w:drawing>
            <wp:anchor distT="0" distB="0" distL="114300" distR="114300" simplePos="0" relativeHeight="251922944" behindDoc="1" locked="0" layoutInCell="1" allowOverlap="1" wp14:anchorId="3BDF5D2F" wp14:editId="0306AB12">
              <wp:simplePos x="0" y="0"/>
              <wp:positionH relativeFrom="margin">
                <wp:align>left</wp:align>
              </wp:positionH>
              <wp:positionV relativeFrom="paragraph">
                <wp:posOffset>11043</wp:posOffset>
              </wp:positionV>
              <wp:extent cx="944089" cy="160276"/>
              <wp:effectExtent l="0" t="0" r="8890" b="0"/>
              <wp:wrapNone/>
              <wp:docPr id="677" name="Rectangle 677"/>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C1B96" id="Rectangle 677" o:spid="_x0000_s1026" style="position:absolute;margin-left:0;margin-top:.85pt;width:74.35pt;height:12.6pt;z-index:-25139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" fillcolor="#aadc14 [3215]" stroked="f" strokeweight="2pt">
              <w10:wrap anchorx="margin"/>
            </v:rect>
          </w:pict>
        </mc:Fallback>
      </mc:AlternateContent>
    </w:r>
    <w:r w:rsidRPr="00584255">
      <w:fldChar w:fldCharType="begin"/>
    </w:r>
    <w:r w:rsidRPr="00584255">
      <w:instrText xml:space="preserve"> PAGE </w:instrText>
    </w:r>
    <w:r w:rsidRPr="00584255">
      <w:fldChar w:fldCharType="separate"/>
    </w:r>
    <w:r>
      <w:t>14</w:t>
    </w:r>
    <w:r w:rsidRPr="0058425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3770" w14:textId="77777777" w:rsidR="00A26DE7" w:rsidRPr="000536EB" w:rsidRDefault="00A26DE7" w:rsidP="007E3659">
    <w:pPr>
      <w:pStyle w:val="Pieddepage1"/>
      <w:ind w:right="12020"/>
    </w:pPr>
    <w:r>
      <mc:AlternateContent>
        <mc:Choice Requires="wps">
          <w:drawing>
            <wp:anchor distT="45720" distB="45720" distL="114300" distR="114300" simplePos="0" relativeHeight="251938304" behindDoc="0" locked="0" layoutInCell="1" allowOverlap="1" wp14:anchorId="79BA870B" wp14:editId="0C3A35FA">
              <wp:simplePos x="0" y="0"/>
              <wp:positionH relativeFrom="margin">
                <wp:align>right</wp:align>
              </wp:positionH>
              <wp:positionV relativeFrom="paragraph">
                <wp:posOffset>-119380</wp:posOffset>
              </wp:positionV>
              <wp:extent cx="1030605" cy="445135"/>
              <wp:effectExtent l="0" t="0" r="0" b="0"/>
              <wp:wrapSquare wrapText="bothSides"/>
              <wp:docPr id="6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5769232B"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BA870B" id="_x0000_t202" coordsize="21600,21600" o:spt="202" path="m,l,21600r21600,l21600,xe">
              <v:stroke joinstyle="miter"/>
              <v:path gradientshapeok="t" o:connecttype="rect"/>
            </v:shapetype>
            <v:shape id="_x0000_s1082" type="#_x0000_t202" style="position:absolute;left:0;text-align:left;margin-left:29.95pt;margin-top:-9.4pt;width:81.15pt;height:35.05pt;z-index:251938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" filled="f" stroked="f">
              <v:textbox>
                <w:txbxContent>
                  <w:p w14:paraId="5769232B"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8F2B74">
      <mc:AlternateContent>
        <mc:Choice Requires="wps">
          <w:drawing>
            <wp:anchor distT="0" distB="0" distL="114300" distR="114300" simplePos="0" relativeHeight="251937280" behindDoc="1" locked="0" layoutInCell="1" allowOverlap="1" wp14:anchorId="1FDBCFD3" wp14:editId="4EC08A26">
              <wp:simplePos x="0" y="0"/>
              <wp:positionH relativeFrom="margin">
                <wp:align>left</wp:align>
              </wp:positionH>
              <wp:positionV relativeFrom="paragraph">
                <wp:posOffset>11043</wp:posOffset>
              </wp:positionV>
              <wp:extent cx="944089" cy="160276"/>
              <wp:effectExtent l="0" t="0" r="8890" b="0"/>
              <wp:wrapNone/>
              <wp:docPr id="687" name="Rectangle 687"/>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2EFB" id="Rectangle 687" o:spid="_x0000_s1026" style="position:absolute;margin-left:0;margin-top:.85pt;width:74.35pt;height:12.6pt;z-index:-25137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" fillcolor="#aadc14 [3215]" stroked="f" strokeweight="2pt">
              <w10:wrap anchorx="margin"/>
            </v:rect>
          </w:pict>
        </mc:Fallback>
      </mc:AlternateContent>
    </w:r>
    <w:r w:rsidRPr="00584255">
      <w:fldChar w:fldCharType="begin"/>
    </w:r>
    <w:r w:rsidRPr="00584255">
      <w:instrText xml:space="preserve"> PAGE </w:instrText>
    </w:r>
    <w:r w:rsidRPr="00584255">
      <w:fldChar w:fldCharType="separate"/>
    </w:r>
    <w:r>
      <w:t>14</w:t>
    </w:r>
    <w:r w:rsidRPr="0058425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068D" w14:textId="77777777" w:rsidR="00A26DE7" w:rsidRPr="000536EB" w:rsidRDefault="00A26DE7" w:rsidP="000536EB">
    <w:pPr>
      <w:pStyle w:val="Pieddepage1"/>
    </w:pPr>
    <w:r>
      <mc:AlternateContent>
        <mc:Choice Requires="wps">
          <w:drawing>
            <wp:anchor distT="45720" distB="45720" distL="114300" distR="114300" simplePos="0" relativeHeight="251944448" behindDoc="0" locked="0" layoutInCell="1" allowOverlap="1" wp14:anchorId="2C18223F" wp14:editId="34E68841">
              <wp:simplePos x="0" y="0"/>
              <wp:positionH relativeFrom="margin">
                <wp:posOffset>4349115</wp:posOffset>
              </wp:positionH>
              <wp:positionV relativeFrom="paragraph">
                <wp:posOffset>-90805</wp:posOffset>
              </wp:positionV>
              <wp:extent cx="1030605" cy="445135"/>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0EFD5C55"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8223F" id="_x0000_t202" coordsize="21600,21600" o:spt="202" path="m,l,21600r21600,l21600,xe">
              <v:stroke joinstyle="miter"/>
              <v:path gradientshapeok="t" o:connecttype="rect"/>
            </v:shapetype>
            <v:shape id="_x0000_s1083" type="#_x0000_t202" style="position:absolute;left:0;text-align:left;margin-left:342.45pt;margin-top:-7.15pt;width:81.15pt;height:35.05pt;z-index:25194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" filled="f" stroked="f">
              <v:textbox>
                <w:txbxContent>
                  <w:p w14:paraId="0EFD5C55"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8F2B74">
      <mc:AlternateContent>
        <mc:Choice Requires="wps">
          <w:drawing>
            <wp:anchor distT="0" distB="0" distL="114300" distR="114300" simplePos="0" relativeHeight="251943424" behindDoc="1" locked="0" layoutInCell="1" allowOverlap="1" wp14:anchorId="0B05F664" wp14:editId="7ECA0675">
              <wp:simplePos x="0" y="0"/>
              <wp:positionH relativeFrom="margin">
                <wp:align>left</wp:align>
              </wp:positionH>
              <wp:positionV relativeFrom="paragraph">
                <wp:posOffset>11043</wp:posOffset>
              </wp:positionV>
              <wp:extent cx="944089" cy="160276"/>
              <wp:effectExtent l="0" t="0" r="8890" b="0"/>
              <wp:wrapNone/>
              <wp:docPr id="691" name="Rectangle 691"/>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30613" id="Rectangle 691" o:spid="_x0000_s1026" style="position:absolute;margin-left:0;margin-top:.85pt;width:74.35pt;height:12.6pt;z-index:-25137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" fillcolor="#aadc14 [3215]" stroked="f" strokeweight="2pt">
              <w10:wrap anchorx="margin"/>
            </v:rect>
          </w:pict>
        </mc:Fallback>
      </mc:AlternateContent>
    </w:r>
    <w:r w:rsidRPr="00584255">
      <w:fldChar w:fldCharType="begin"/>
    </w:r>
    <w:r w:rsidRPr="00584255">
      <w:instrText xml:space="preserve"> PAGE </w:instrText>
    </w:r>
    <w:r w:rsidRPr="00584255">
      <w:fldChar w:fldCharType="separate"/>
    </w:r>
    <w:r>
      <w:t>14</w:t>
    </w:r>
    <w:r w:rsidRPr="0058425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675E" w14:textId="6EB23DAB" w:rsidR="00A26DE7" w:rsidRPr="00F52DC1" w:rsidRDefault="00A26DE7" w:rsidP="00480DE7">
    <w:pPr>
      <w:pStyle w:val="Pieddepage1"/>
    </w:pPr>
    <w:r>
      <mc:AlternateContent>
        <mc:Choice Requires="wps">
          <w:drawing>
            <wp:anchor distT="0" distB="0" distL="114300" distR="114300" simplePos="0" relativeHeight="251898368" behindDoc="0" locked="0" layoutInCell="1" allowOverlap="1" wp14:anchorId="4B4F853F" wp14:editId="44B7A4B8">
              <wp:simplePos x="0" y="0"/>
              <wp:positionH relativeFrom="column">
                <wp:posOffset>11915775</wp:posOffset>
              </wp:positionH>
              <wp:positionV relativeFrom="paragraph">
                <wp:posOffset>-201930</wp:posOffset>
              </wp:positionV>
              <wp:extent cx="885825" cy="361950"/>
              <wp:effectExtent l="0" t="0" r="0" b="0"/>
              <wp:wrapNone/>
              <wp:docPr id="21521" name="Zone de texte 2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61950"/>
                      </a:xfrm>
                      <a:prstGeom prst="rect">
                        <a:avLst/>
                      </a:prstGeom>
                      <a:solidFill>
                        <a:sysClr val="window" lastClr="FFFFFF"/>
                      </a:solidFill>
                      <a:ln w="6350">
                        <a:noFill/>
                      </a:ln>
                    </wps:spPr>
                    <wps:txbx>
                      <w:txbxContent>
                        <w:p w14:paraId="77EA2F2B" w14:textId="77777777" w:rsidR="00A26DE7" w:rsidRPr="00532364" w:rsidRDefault="00A26DE7" w:rsidP="003C3327">
                          <w:pPr>
                            <w:rPr>
                              <w:b/>
                              <w:sz w:val="32"/>
                            </w:rPr>
                          </w:pPr>
                          <w:r w:rsidRPr="00532364">
                            <w:rPr>
                              <w:b/>
                              <w:sz w:val="32"/>
                            </w:rPr>
                            <w:t>SAFEGE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B4F853F" id="_x0000_t202" coordsize="21600,21600" o:spt="202" path="m,l,21600r21600,l21600,xe">
              <v:stroke joinstyle="miter"/>
              <v:path gradientshapeok="t" o:connecttype="rect"/>
            </v:shapetype>
            <v:shape id="Zone de texte 21528" o:spid="_x0000_s1084" type="#_x0000_t202" style="position:absolute;left:0;text-align:left;margin-left:938.25pt;margin-top:-15.9pt;width:69.75pt;height:28.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" fillcolor="window" stroked="f" strokeweight=".5pt">
              <v:textbox>
                <w:txbxContent>
                  <w:p w14:paraId="77EA2F2B" w14:textId="77777777" w:rsidR="00A26DE7" w:rsidRPr="00532364" w:rsidRDefault="00A26DE7" w:rsidP="003C3327">
                    <w:pPr>
                      <w:rPr>
                        <w:b/>
                        <w:sz w:val="32"/>
                      </w:rPr>
                    </w:pPr>
                    <w:r w:rsidRPr="00532364">
                      <w:rPr>
                        <w:b/>
                        <w:sz w:val="32"/>
                      </w:rPr>
                      <w:t>SAFEGE</w:t>
                    </w:r>
                  </w:p>
                </w:txbxContent>
              </v:textbox>
            </v:shape>
          </w:pict>
        </mc:Fallback>
      </mc:AlternateContent>
    </w:r>
    <w:r w:rsidRPr="006B032A">
      <mc:AlternateContent>
        <mc:Choice Requires="wps">
          <w:drawing>
            <wp:anchor distT="0" distB="0" distL="114300" distR="114300" simplePos="0" relativeHeight="251897344" behindDoc="1" locked="0" layoutInCell="1" allowOverlap="1" wp14:anchorId="5436F0B9" wp14:editId="5ABDC6CB">
              <wp:simplePos x="0" y="0"/>
              <wp:positionH relativeFrom="margin">
                <wp:posOffset>-29169</wp:posOffset>
              </wp:positionH>
              <wp:positionV relativeFrom="paragraph">
                <wp:posOffset>3184</wp:posOffset>
              </wp:positionV>
              <wp:extent cx="944089" cy="160276"/>
              <wp:effectExtent l="0" t="0" r="8890" b="0"/>
              <wp:wrapNone/>
              <wp:docPr id="21522" name="Rectangle 21522"/>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B4CCA" id="Rectangle 21522" o:spid="_x0000_s1026" style="position:absolute;margin-left:-2.3pt;margin-top:.25pt;width:74.35pt;height:12.6pt;z-index:-25141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" fillcolor="#aadc14 [3215]" stroked="f" strokeweight="2pt">
              <w10:wrap anchorx="margin"/>
            </v:rect>
          </w:pict>
        </mc:Fallback>
      </mc:AlternateContent>
    </w:r>
    <w:r>
      <mc:AlternateContent>
        <mc:Choice Requires="wps">
          <w:drawing>
            <wp:anchor distT="45720" distB="45720" distL="114300" distR="114300" simplePos="0" relativeHeight="251920896" behindDoc="0" locked="0" layoutInCell="1" allowOverlap="1" wp14:anchorId="5F0A43D9" wp14:editId="27D9D3F2">
              <wp:simplePos x="0" y="0"/>
              <wp:positionH relativeFrom="margin">
                <wp:posOffset>4349115</wp:posOffset>
              </wp:positionH>
              <wp:positionV relativeFrom="paragraph">
                <wp:posOffset>-90805</wp:posOffset>
              </wp:positionV>
              <wp:extent cx="1030605" cy="445135"/>
              <wp:effectExtent l="0" t="0" r="0" b="0"/>
              <wp:wrapSquare wrapText="bothSides"/>
              <wp:docPr id="6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0C68D96D" w14:textId="77777777" w:rsidR="00A26DE7" w:rsidRPr="00385A85" w:rsidRDefault="00A26DE7" w:rsidP="00480DE7">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A43D9" id="_x0000_s1085" type="#_x0000_t202" style="position:absolute;left:0;text-align:left;margin-left:342.45pt;margin-top:-7.15pt;width:81.15pt;height:35.05pt;z-index:25192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" filled="f" stroked="f">
              <v:textbox>
                <w:txbxContent>
                  <w:p w14:paraId="0C68D96D" w14:textId="77777777" w:rsidR="00A26DE7" w:rsidRPr="00385A85" w:rsidRDefault="00A26DE7" w:rsidP="00480DE7">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584255">
      <w:fldChar w:fldCharType="begin"/>
    </w:r>
    <w:r w:rsidRPr="00584255">
      <w:instrText xml:space="preserve"> PAGE </w:instrText>
    </w:r>
    <w:r w:rsidRPr="00584255">
      <w:fldChar w:fldCharType="separate"/>
    </w:r>
    <w:r>
      <w:t>46</w:t>
    </w:r>
    <w:r w:rsidRPr="00584255">
      <w:fldChar w:fldCharType="end"/>
    </w:r>
    <w:r>
      <mc:AlternateContent>
        <mc:Choice Requires="wps">
          <w:drawing>
            <wp:anchor distT="0" distB="0" distL="114300" distR="114300" simplePos="0" relativeHeight="251918848" behindDoc="0" locked="0" layoutInCell="1" allowOverlap="1" wp14:anchorId="348EB9E1" wp14:editId="627DB531">
              <wp:simplePos x="0" y="0"/>
              <wp:positionH relativeFrom="column">
                <wp:posOffset>11915775</wp:posOffset>
              </wp:positionH>
              <wp:positionV relativeFrom="paragraph">
                <wp:posOffset>-201930</wp:posOffset>
              </wp:positionV>
              <wp:extent cx="885825" cy="361950"/>
              <wp:effectExtent l="0" t="0" r="0" b="0"/>
              <wp:wrapNone/>
              <wp:docPr id="675" name="Zone de texte 2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61950"/>
                      </a:xfrm>
                      <a:prstGeom prst="rect">
                        <a:avLst/>
                      </a:prstGeom>
                      <a:solidFill>
                        <a:sysClr val="window" lastClr="FFFFFF"/>
                      </a:solidFill>
                      <a:ln w="6350">
                        <a:noFill/>
                      </a:ln>
                    </wps:spPr>
                    <wps:txbx>
                      <w:txbxContent>
                        <w:p w14:paraId="5000C184" w14:textId="77777777" w:rsidR="00A26DE7" w:rsidRPr="00532364" w:rsidRDefault="00A26DE7" w:rsidP="00480DE7">
                          <w:pPr>
                            <w:rPr>
                              <w:b/>
                              <w:sz w:val="32"/>
                            </w:rPr>
                          </w:pPr>
                          <w:r w:rsidRPr="00532364">
                            <w:rPr>
                              <w:b/>
                              <w:sz w:val="32"/>
                            </w:rPr>
                            <w:t>SAFEGE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8EB9E1" id="_x0000_s1086" type="#_x0000_t202" style="position:absolute;left:0;text-align:left;margin-left:938.25pt;margin-top:-15.9pt;width:69.75pt;height:28.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" fillcolor="window" stroked="f" strokeweight=".5pt">
              <v:textbox>
                <w:txbxContent>
                  <w:p w14:paraId="5000C184" w14:textId="77777777" w:rsidR="00A26DE7" w:rsidRPr="00532364" w:rsidRDefault="00A26DE7" w:rsidP="00480DE7">
                    <w:pPr>
                      <w:rPr>
                        <w:b/>
                        <w:sz w:val="32"/>
                      </w:rPr>
                    </w:pPr>
                    <w:r w:rsidRPr="00532364">
                      <w:rPr>
                        <w:b/>
                        <w:sz w:val="32"/>
                      </w:rPr>
                      <w:t>SAFEGE</w:t>
                    </w:r>
                  </w:p>
                </w:txbxContent>
              </v:textbox>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9252F" w14:textId="398B22FD" w:rsidR="00A26DE7" w:rsidRPr="00F52DC1" w:rsidRDefault="00A26DE7" w:rsidP="00B73E38">
    <w:pPr>
      <w:pStyle w:val="Pieddepage1"/>
      <w:ind w:right="12587"/>
    </w:pPr>
    <w:r>
      <mc:AlternateContent>
        <mc:Choice Requires="wps">
          <w:drawing>
            <wp:anchor distT="45720" distB="45720" distL="114300" distR="114300" simplePos="0" relativeHeight="251957760" behindDoc="0" locked="0" layoutInCell="1" allowOverlap="1" wp14:anchorId="329494FF" wp14:editId="162FB795">
              <wp:simplePos x="0" y="0"/>
              <wp:positionH relativeFrom="margin">
                <wp:align>right</wp:align>
              </wp:positionH>
              <wp:positionV relativeFrom="paragraph">
                <wp:posOffset>-128905</wp:posOffset>
              </wp:positionV>
              <wp:extent cx="1030605" cy="445135"/>
              <wp:effectExtent l="0" t="0" r="0" b="0"/>
              <wp:wrapSquare wrapText="bothSides"/>
              <wp:docPr id="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6E6BCF18" w14:textId="77777777" w:rsidR="00A26DE7" w:rsidRPr="00385A85" w:rsidRDefault="00A26DE7" w:rsidP="00480DE7">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9494FF" id="_x0000_t202" coordsize="21600,21600" o:spt="202" path="m,l,21600r21600,l21600,xe">
              <v:stroke joinstyle="miter"/>
              <v:path gradientshapeok="t" o:connecttype="rect"/>
            </v:shapetype>
            <v:shape id="_x0000_s1087" type="#_x0000_t202" style="position:absolute;left:0;text-align:left;margin-left:29.95pt;margin-top:-10.15pt;width:81.15pt;height:35.05pt;z-index:251957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" filled="f" stroked="f">
              <v:textbox>
                <w:txbxContent>
                  <w:p w14:paraId="6E6BCF18" w14:textId="77777777" w:rsidR="00A26DE7" w:rsidRPr="00385A85" w:rsidRDefault="00A26DE7" w:rsidP="00480DE7">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mc:AlternateContent>
        <mc:Choice Requires="wps">
          <w:drawing>
            <wp:anchor distT="0" distB="0" distL="114300" distR="114300" simplePos="0" relativeHeight="251955712" behindDoc="0" locked="0" layoutInCell="1" allowOverlap="1" wp14:anchorId="20645C0F" wp14:editId="452C7913">
              <wp:simplePos x="0" y="0"/>
              <wp:positionH relativeFrom="column">
                <wp:posOffset>11915775</wp:posOffset>
              </wp:positionH>
              <wp:positionV relativeFrom="paragraph">
                <wp:posOffset>-201930</wp:posOffset>
              </wp:positionV>
              <wp:extent cx="885825" cy="361950"/>
              <wp:effectExtent l="0" t="0" r="0" b="0"/>
              <wp:wrapNone/>
              <wp:docPr id="702" name="Zone de texte 2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61950"/>
                      </a:xfrm>
                      <a:prstGeom prst="rect">
                        <a:avLst/>
                      </a:prstGeom>
                      <a:solidFill>
                        <a:sysClr val="window" lastClr="FFFFFF"/>
                      </a:solidFill>
                      <a:ln w="6350">
                        <a:noFill/>
                      </a:ln>
                    </wps:spPr>
                    <wps:txbx>
                      <w:txbxContent>
                        <w:p w14:paraId="23758493" w14:textId="77777777" w:rsidR="00A26DE7" w:rsidRPr="00532364" w:rsidRDefault="00A26DE7" w:rsidP="003C3327">
                          <w:pPr>
                            <w:rPr>
                              <w:b/>
                              <w:sz w:val="32"/>
                            </w:rPr>
                          </w:pPr>
                          <w:r w:rsidRPr="00532364">
                            <w:rPr>
                              <w:b/>
                              <w:sz w:val="32"/>
                            </w:rPr>
                            <w:t>SAFEGE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645C0F" id="_x0000_s1088" type="#_x0000_t202" style="position:absolute;left:0;text-align:left;margin-left:938.25pt;margin-top:-15.9pt;width:69.75pt;height:28.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" fillcolor="window" stroked="f" strokeweight=".5pt">
              <v:textbox>
                <w:txbxContent>
                  <w:p w14:paraId="23758493" w14:textId="77777777" w:rsidR="00A26DE7" w:rsidRPr="00532364" w:rsidRDefault="00A26DE7" w:rsidP="003C3327">
                    <w:pPr>
                      <w:rPr>
                        <w:b/>
                        <w:sz w:val="32"/>
                      </w:rPr>
                    </w:pPr>
                    <w:r w:rsidRPr="00532364">
                      <w:rPr>
                        <w:b/>
                        <w:sz w:val="32"/>
                      </w:rPr>
                      <w:t>SAFEGE</w:t>
                    </w:r>
                  </w:p>
                </w:txbxContent>
              </v:textbox>
            </v:shape>
          </w:pict>
        </mc:Fallback>
      </mc:AlternateContent>
    </w:r>
    <w:r w:rsidRPr="006B032A">
      <mc:AlternateContent>
        <mc:Choice Requires="wps">
          <w:drawing>
            <wp:anchor distT="0" distB="0" distL="114300" distR="114300" simplePos="0" relativeHeight="251954688" behindDoc="1" locked="0" layoutInCell="1" allowOverlap="1" wp14:anchorId="562DAEA2" wp14:editId="0ACE15B0">
              <wp:simplePos x="0" y="0"/>
              <wp:positionH relativeFrom="margin">
                <wp:posOffset>-29169</wp:posOffset>
              </wp:positionH>
              <wp:positionV relativeFrom="paragraph">
                <wp:posOffset>3184</wp:posOffset>
              </wp:positionV>
              <wp:extent cx="944089" cy="160276"/>
              <wp:effectExtent l="0" t="0" r="8890" b="0"/>
              <wp:wrapNone/>
              <wp:docPr id="224" name="Rectangle 224"/>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76F1" id="Rectangle 224" o:spid="_x0000_s1026" style="position:absolute;margin-left:-2.3pt;margin-top:.25pt;width:74.35pt;height:12.6pt;z-index:-2513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" fillcolor="#aadc14 [3215]" stroked="f" strokeweight="2pt">
              <w10:wrap anchorx="margin"/>
            </v:rect>
          </w:pict>
        </mc:Fallback>
      </mc:AlternateContent>
    </w:r>
    <w:r w:rsidRPr="00584255">
      <w:fldChar w:fldCharType="begin"/>
    </w:r>
    <w:r w:rsidRPr="00584255">
      <w:instrText xml:space="preserve"> PAGE </w:instrText>
    </w:r>
    <w:r w:rsidRPr="00584255">
      <w:fldChar w:fldCharType="separate"/>
    </w:r>
    <w:r>
      <w:t>46</w:t>
    </w:r>
    <w:r w:rsidRPr="00584255">
      <w:fldChar w:fldCharType="end"/>
    </w:r>
    <w:r>
      <mc:AlternateContent>
        <mc:Choice Requires="wps">
          <w:drawing>
            <wp:anchor distT="0" distB="0" distL="114300" distR="114300" simplePos="0" relativeHeight="251956736" behindDoc="0" locked="0" layoutInCell="1" allowOverlap="1" wp14:anchorId="62A518C3" wp14:editId="72B3D34B">
              <wp:simplePos x="0" y="0"/>
              <wp:positionH relativeFrom="column">
                <wp:posOffset>11915775</wp:posOffset>
              </wp:positionH>
              <wp:positionV relativeFrom="paragraph">
                <wp:posOffset>-201930</wp:posOffset>
              </wp:positionV>
              <wp:extent cx="885825" cy="361950"/>
              <wp:effectExtent l="0" t="0" r="0" b="0"/>
              <wp:wrapNone/>
              <wp:docPr id="227" name="Zone de texte 2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61950"/>
                      </a:xfrm>
                      <a:prstGeom prst="rect">
                        <a:avLst/>
                      </a:prstGeom>
                      <a:solidFill>
                        <a:sysClr val="window" lastClr="FFFFFF"/>
                      </a:solidFill>
                      <a:ln w="6350">
                        <a:noFill/>
                      </a:ln>
                    </wps:spPr>
                    <wps:txbx>
                      <w:txbxContent>
                        <w:p w14:paraId="38F4C7CD" w14:textId="77777777" w:rsidR="00A26DE7" w:rsidRPr="00532364" w:rsidRDefault="00A26DE7" w:rsidP="00480DE7">
                          <w:pPr>
                            <w:rPr>
                              <w:b/>
                              <w:sz w:val="32"/>
                            </w:rPr>
                          </w:pPr>
                          <w:r w:rsidRPr="00532364">
                            <w:rPr>
                              <w:b/>
                              <w:sz w:val="32"/>
                            </w:rPr>
                            <w:t>SAFEGE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A518C3" id="_x0000_s1089" type="#_x0000_t202" style="position:absolute;left:0;text-align:left;margin-left:938.25pt;margin-top:-15.9pt;width:69.75pt;height:28.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" fillcolor="window" stroked="f" strokeweight=".5pt">
              <v:textbox>
                <w:txbxContent>
                  <w:p w14:paraId="38F4C7CD" w14:textId="77777777" w:rsidR="00A26DE7" w:rsidRPr="00532364" w:rsidRDefault="00A26DE7" w:rsidP="00480DE7">
                    <w:pPr>
                      <w:rPr>
                        <w:b/>
                        <w:sz w:val="32"/>
                      </w:rPr>
                    </w:pPr>
                    <w:r w:rsidRPr="00532364">
                      <w:rPr>
                        <w:b/>
                        <w:sz w:val="32"/>
                      </w:rPr>
                      <w:t>SAFEGE</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6F20" w14:textId="77777777" w:rsidR="00A26DE7" w:rsidRDefault="00A26DE7" w:rsidP="00720F9F">
    <w:pPr>
      <w:pStyle w:val="Pieddepage"/>
    </w:pPr>
    <w:r>
      <w:drawing>
        <wp:anchor distT="0" distB="0" distL="114300" distR="114300" simplePos="0" relativeHeight="251789824" behindDoc="0" locked="0" layoutInCell="1" allowOverlap="1" wp14:anchorId="5D6528B3" wp14:editId="0CD747D4">
          <wp:simplePos x="0" y="0"/>
          <wp:positionH relativeFrom="column">
            <wp:posOffset>4572000</wp:posOffset>
          </wp:positionH>
          <wp:positionV relativeFrom="paragraph">
            <wp:posOffset>103505</wp:posOffset>
          </wp:positionV>
          <wp:extent cx="729615" cy="287655"/>
          <wp:effectExtent l="0" t="0" r="0" b="0"/>
          <wp:wrapNone/>
          <wp:docPr id="3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15" cy="2876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D479" w14:textId="3E1F5E78" w:rsidR="00AD28CD" w:rsidRPr="00AD28CD" w:rsidRDefault="00AD28CD" w:rsidP="00AD28CD">
    <w:pPr>
      <w:pStyle w:val="Pieddepage1"/>
    </w:pPr>
    <w:r>
      <mc:AlternateContent>
        <mc:Choice Requires="wps">
          <w:drawing>
            <wp:anchor distT="0" distB="0" distL="114300" distR="114300" simplePos="0" relativeHeight="251972096" behindDoc="0" locked="0" layoutInCell="1" allowOverlap="1" wp14:anchorId="2D9901AC" wp14:editId="61E1F528">
              <wp:simplePos x="0" y="0"/>
              <wp:positionH relativeFrom="column">
                <wp:posOffset>11915775</wp:posOffset>
              </wp:positionH>
              <wp:positionV relativeFrom="paragraph">
                <wp:posOffset>-201930</wp:posOffset>
              </wp:positionV>
              <wp:extent cx="885825" cy="361950"/>
              <wp:effectExtent l="0" t="0" r="0" b="0"/>
              <wp:wrapNone/>
              <wp:docPr id="242" name="Zone de texte 2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61950"/>
                      </a:xfrm>
                      <a:prstGeom prst="rect">
                        <a:avLst/>
                      </a:prstGeom>
                      <a:solidFill>
                        <a:sysClr val="window" lastClr="FFFFFF"/>
                      </a:solidFill>
                      <a:ln w="6350">
                        <a:noFill/>
                      </a:ln>
                    </wps:spPr>
                    <wps:txbx>
                      <w:txbxContent>
                        <w:p w14:paraId="0ED888B7" w14:textId="77777777" w:rsidR="00AD28CD" w:rsidRPr="00532364" w:rsidRDefault="00AD28CD" w:rsidP="00AD28CD">
                          <w:pPr>
                            <w:rPr>
                              <w:b/>
                              <w:sz w:val="32"/>
                            </w:rPr>
                          </w:pPr>
                          <w:r w:rsidRPr="00532364">
                            <w:rPr>
                              <w:b/>
                              <w:sz w:val="32"/>
                            </w:rPr>
                            <w:t>SAFEGE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D9901AC" id="_x0000_t202" coordsize="21600,21600" o:spt="202" path="m,l,21600r21600,l21600,xe">
              <v:stroke joinstyle="miter"/>
              <v:path gradientshapeok="t" o:connecttype="rect"/>
            </v:shapetype>
            <v:shape id="_x0000_s1090" type="#_x0000_t202" style="position:absolute;left:0;text-align:left;margin-left:938.25pt;margin-top:-15.9pt;width:69.75pt;height:28.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" fillcolor="window" stroked="f" strokeweight=".5pt">
              <v:textbox>
                <w:txbxContent>
                  <w:p w14:paraId="0ED888B7" w14:textId="77777777" w:rsidR="00AD28CD" w:rsidRPr="00532364" w:rsidRDefault="00AD28CD" w:rsidP="00AD28CD">
                    <w:pPr>
                      <w:rPr>
                        <w:b/>
                        <w:sz w:val="32"/>
                      </w:rPr>
                    </w:pPr>
                    <w:r w:rsidRPr="00532364">
                      <w:rPr>
                        <w:b/>
                        <w:sz w:val="32"/>
                      </w:rPr>
                      <w:t>SAFEGE</w:t>
                    </w:r>
                  </w:p>
                </w:txbxContent>
              </v:textbox>
            </v:shape>
          </w:pict>
        </mc:Fallback>
      </mc:AlternateContent>
    </w:r>
    <w:r w:rsidRPr="006B032A">
      <mc:AlternateContent>
        <mc:Choice Requires="wps">
          <w:drawing>
            <wp:anchor distT="0" distB="0" distL="114300" distR="114300" simplePos="0" relativeHeight="251971072" behindDoc="1" locked="0" layoutInCell="1" allowOverlap="1" wp14:anchorId="3486D8EC" wp14:editId="343CA3F6">
              <wp:simplePos x="0" y="0"/>
              <wp:positionH relativeFrom="margin">
                <wp:posOffset>-29169</wp:posOffset>
              </wp:positionH>
              <wp:positionV relativeFrom="paragraph">
                <wp:posOffset>3184</wp:posOffset>
              </wp:positionV>
              <wp:extent cx="944089" cy="160276"/>
              <wp:effectExtent l="0" t="0" r="8890" b="0"/>
              <wp:wrapNone/>
              <wp:docPr id="243" name="Rectangle 243"/>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6D7CE" id="Rectangle 243" o:spid="_x0000_s1026" style="position:absolute;margin-left:-2.3pt;margin-top:.25pt;width:74.35pt;height:12.6pt;z-index:-25134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" fillcolor="#aadc14 [3215]" stroked="f" strokeweight="2pt">
              <w10:wrap anchorx="margin"/>
            </v:rect>
          </w:pict>
        </mc:Fallback>
      </mc:AlternateContent>
    </w:r>
    <w:r>
      <mc:AlternateContent>
        <mc:Choice Requires="wps">
          <w:drawing>
            <wp:anchor distT="45720" distB="45720" distL="114300" distR="114300" simplePos="0" relativeHeight="251974144" behindDoc="0" locked="0" layoutInCell="1" allowOverlap="1" wp14:anchorId="156AE01F" wp14:editId="4024D13D">
              <wp:simplePos x="0" y="0"/>
              <wp:positionH relativeFrom="margin">
                <wp:posOffset>4349115</wp:posOffset>
              </wp:positionH>
              <wp:positionV relativeFrom="paragraph">
                <wp:posOffset>-90805</wp:posOffset>
              </wp:positionV>
              <wp:extent cx="1030605" cy="445135"/>
              <wp:effectExtent l="0" t="0" r="0" b="0"/>
              <wp:wrapSquare wrapText="bothSides"/>
              <wp:docPr id="2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24018A48" w14:textId="77777777" w:rsidR="00AD28CD" w:rsidRPr="00385A85" w:rsidRDefault="00AD28CD" w:rsidP="00AD28CD">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AE01F" id="_x0000_s1091" type="#_x0000_t202" style="position:absolute;left:0;text-align:left;margin-left:342.45pt;margin-top:-7.15pt;width:81.15pt;height:35.05pt;z-index:25197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" filled="f" stroked="f">
              <v:textbox>
                <w:txbxContent>
                  <w:p w14:paraId="24018A48" w14:textId="77777777" w:rsidR="00AD28CD" w:rsidRPr="00385A85" w:rsidRDefault="00AD28CD" w:rsidP="00AD28CD">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584255">
      <w:fldChar w:fldCharType="begin"/>
    </w:r>
    <w:r w:rsidRPr="00584255">
      <w:instrText xml:space="preserve"> PAGE </w:instrText>
    </w:r>
    <w:r w:rsidRPr="00584255">
      <w:fldChar w:fldCharType="separate"/>
    </w:r>
    <w:r>
      <w:t>51</w:t>
    </w:r>
    <w:r w:rsidRPr="00584255">
      <w:fldChar w:fldCharType="end"/>
    </w:r>
    <w:r>
      <mc:AlternateContent>
        <mc:Choice Requires="wps">
          <w:drawing>
            <wp:anchor distT="0" distB="0" distL="114300" distR="114300" simplePos="0" relativeHeight="251973120" behindDoc="0" locked="0" layoutInCell="1" allowOverlap="1" wp14:anchorId="5F7BF20A" wp14:editId="31016484">
              <wp:simplePos x="0" y="0"/>
              <wp:positionH relativeFrom="column">
                <wp:posOffset>11915775</wp:posOffset>
              </wp:positionH>
              <wp:positionV relativeFrom="paragraph">
                <wp:posOffset>-201930</wp:posOffset>
              </wp:positionV>
              <wp:extent cx="885825" cy="361950"/>
              <wp:effectExtent l="0" t="0" r="0" b="0"/>
              <wp:wrapNone/>
              <wp:docPr id="245" name="Zone de texte 2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61950"/>
                      </a:xfrm>
                      <a:prstGeom prst="rect">
                        <a:avLst/>
                      </a:prstGeom>
                      <a:solidFill>
                        <a:sysClr val="window" lastClr="FFFFFF"/>
                      </a:solidFill>
                      <a:ln w="6350">
                        <a:noFill/>
                      </a:ln>
                    </wps:spPr>
                    <wps:txbx>
                      <w:txbxContent>
                        <w:p w14:paraId="6A22AFAA" w14:textId="77777777" w:rsidR="00AD28CD" w:rsidRPr="00532364" w:rsidRDefault="00AD28CD" w:rsidP="00AD28CD">
                          <w:pPr>
                            <w:rPr>
                              <w:b/>
                              <w:sz w:val="32"/>
                            </w:rPr>
                          </w:pPr>
                          <w:r w:rsidRPr="00532364">
                            <w:rPr>
                              <w:b/>
                              <w:sz w:val="32"/>
                            </w:rPr>
                            <w:t>SAFEGE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7BF20A" id="_x0000_s1092" type="#_x0000_t202" style="position:absolute;left:0;text-align:left;margin-left:938.25pt;margin-top:-15.9pt;width:69.75pt;height:28.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" fillcolor="window" stroked="f" strokeweight=".5pt">
              <v:textbox>
                <w:txbxContent>
                  <w:p w14:paraId="6A22AFAA" w14:textId="77777777" w:rsidR="00AD28CD" w:rsidRPr="00532364" w:rsidRDefault="00AD28CD" w:rsidP="00AD28CD">
                    <w:pPr>
                      <w:rPr>
                        <w:b/>
                        <w:sz w:val="32"/>
                      </w:rPr>
                    </w:pPr>
                    <w:r w:rsidRPr="00532364">
                      <w:rPr>
                        <w:b/>
                        <w:sz w:val="32"/>
                      </w:rPr>
                      <w:t>SAFEGE</w:t>
                    </w:r>
                  </w:p>
                </w:txbxContent>
              </v:textbox>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0462" w14:textId="77777777" w:rsidR="00A26DE7" w:rsidRPr="00F52DC1" w:rsidRDefault="00A26DE7" w:rsidP="00480DE7">
    <w:pPr>
      <w:pStyle w:val="Pieddepage1"/>
    </w:pPr>
    <w:r>
      <mc:AlternateContent>
        <mc:Choice Requires="wps">
          <w:drawing>
            <wp:anchor distT="0" distB="0" distL="114300" distR="114300" simplePos="0" relativeHeight="251947520" behindDoc="0" locked="0" layoutInCell="1" allowOverlap="1" wp14:anchorId="4E931903" wp14:editId="7C337A21">
              <wp:simplePos x="0" y="0"/>
              <wp:positionH relativeFrom="column">
                <wp:posOffset>11915775</wp:posOffset>
              </wp:positionH>
              <wp:positionV relativeFrom="paragraph">
                <wp:posOffset>-201930</wp:posOffset>
              </wp:positionV>
              <wp:extent cx="885825" cy="361950"/>
              <wp:effectExtent l="0" t="0" r="0" b="0"/>
              <wp:wrapNone/>
              <wp:docPr id="692" name="Zone de texte 2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61950"/>
                      </a:xfrm>
                      <a:prstGeom prst="rect">
                        <a:avLst/>
                      </a:prstGeom>
                      <a:solidFill>
                        <a:sysClr val="window" lastClr="FFFFFF"/>
                      </a:solidFill>
                      <a:ln w="6350">
                        <a:noFill/>
                      </a:ln>
                    </wps:spPr>
                    <wps:txbx>
                      <w:txbxContent>
                        <w:p w14:paraId="35F953DF" w14:textId="77777777" w:rsidR="00A26DE7" w:rsidRPr="00532364" w:rsidRDefault="00A26DE7" w:rsidP="003C3327">
                          <w:pPr>
                            <w:rPr>
                              <w:b/>
                              <w:sz w:val="32"/>
                            </w:rPr>
                          </w:pPr>
                          <w:r w:rsidRPr="00532364">
                            <w:rPr>
                              <w:b/>
                              <w:sz w:val="32"/>
                            </w:rPr>
                            <w:t>SAFEGE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931903" id="_x0000_t202" coordsize="21600,21600" o:spt="202" path="m,l,21600r21600,l21600,xe">
              <v:stroke joinstyle="miter"/>
              <v:path gradientshapeok="t" o:connecttype="rect"/>
            </v:shapetype>
            <v:shape id="_x0000_s1093" type="#_x0000_t202" style="position:absolute;left:0;text-align:left;margin-left:938.25pt;margin-top:-15.9pt;width:69.75pt;height:28.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" fillcolor="window" stroked="f" strokeweight=".5pt">
              <v:textbox>
                <w:txbxContent>
                  <w:p w14:paraId="35F953DF" w14:textId="77777777" w:rsidR="00A26DE7" w:rsidRPr="00532364" w:rsidRDefault="00A26DE7" w:rsidP="003C3327">
                    <w:pPr>
                      <w:rPr>
                        <w:b/>
                        <w:sz w:val="32"/>
                      </w:rPr>
                    </w:pPr>
                    <w:r w:rsidRPr="00532364">
                      <w:rPr>
                        <w:b/>
                        <w:sz w:val="32"/>
                      </w:rPr>
                      <w:t>SAFEGE</w:t>
                    </w:r>
                  </w:p>
                </w:txbxContent>
              </v:textbox>
            </v:shape>
          </w:pict>
        </mc:Fallback>
      </mc:AlternateContent>
    </w:r>
    <w:r w:rsidRPr="006B032A">
      <mc:AlternateContent>
        <mc:Choice Requires="wps">
          <w:drawing>
            <wp:anchor distT="0" distB="0" distL="114300" distR="114300" simplePos="0" relativeHeight="251946496" behindDoc="1" locked="0" layoutInCell="1" allowOverlap="1" wp14:anchorId="5DE12F5C" wp14:editId="22E2C181">
              <wp:simplePos x="0" y="0"/>
              <wp:positionH relativeFrom="margin">
                <wp:posOffset>-29169</wp:posOffset>
              </wp:positionH>
              <wp:positionV relativeFrom="paragraph">
                <wp:posOffset>3184</wp:posOffset>
              </wp:positionV>
              <wp:extent cx="944089" cy="160276"/>
              <wp:effectExtent l="0" t="0" r="8890" b="0"/>
              <wp:wrapNone/>
              <wp:docPr id="693" name="Rectangle 693"/>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EAE49" id="Rectangle 693" o:spid="_x0000_s1026" style="position:absolute;margin-left:-2.3pt;margin-top:.25pt;width:74.35pt;height:12.6pt;z-index:-2513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" fillcolor="#aadc14 [3215]" stroked="f" strokeweight="2pt">
              <w10:wrap anchorx="margin"/>
            </v:rect>
          </w:pict>
        </mc:Fallback>
      </mc:AlternateContent>
    </w:r>
    <w:r>
      <mc:AlternateContent>
        <mc:Choice Requires="wps">
          <w:drawing>
            <wp:anchor distT="45720" distB="45720" distL="114300" distR="114300" simplePos="0" relativeHeight="251949568" behindDoc="0" locked="0" layoutInCell="1" allowOverlap="1" wp14:anchorId="7026269C" wp14:editId="02A42A15">
              <wp:simplePos x="0" y="0"/>
              <wp:positionH relativeFrom="margin">
                <wp:posOffset>4349115</wp:posOffset>
              </wp:positionH>
              <wp:positionV relativeFrom="paragraph">
                <wp:posOffset>-90805</wp:posOffset>
              </wp:positionV>
              <wp:extent cx="1030605" cy="445135"/>
              <wp:effectExtent l="0" t="0" r="0" b="0"/>
              <wp:wrapSquare wrapText="bothSides"/>
              <wp:docPr id="6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39135500" w14:textId="77777777" w:rsidR="00A26DE7" w:rsidRPr="00385A85" w:rsidRDefault="00A26DE7" w:rsidP="00480DE7">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6269C" id="_x0000_s1094" type="#_x0000_t202" style="position:absolute;left:0;text-align:left;margin-left:342.45pt;margin-top:-7.15pt;width:81.15pt;height:35.05pt;z-index:25194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" filled="f" stroked="f">
              <v:textbox>
                <w:txbxContent>
                  <w:p w14:paraId="39135500" w14:textId="77777777" w:rsidR="00A26DE7" w:rsidRPr="00385A85" w:rsidRDefault="00A26DE7" w:rsidP="00480DE7">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584255">
      <w:fldChar w:fldCharType="begin"/>
    </w:r>
    <w:r w:rsidRPr="00584255">
      <w:instrText xml:space="preserve"> PAGE </w:instrText>
    </w:r>
    <w:r w:rsidRPr="00584255">
      <w:fldChar w:fldCharType="separate"/>
    </w:r>
    <w:r>
      <w:t>46</w:t>
    </w:r>
    <w:r w:rsidRPr="00584255">
      <w:fldChar w:fldCharType="end"/>
    </w:r>
    <w:r>
      <mc:AlternateContent>
        <mc:Choice Requires="wps">
          <w:drawing>
            <wp:anchor distT="0" distB="0" distL="114300" distR="114300" simplePos="0" relativeHeight="251948544" behindDoc="0" locked="0" layoutInCell="1" allowOverlap="1" wp14:anchorId="6EEF2165" wp14:editId="66E1219E">
              <wp:simplePos x="0" y="0"/>
              <wp:positionH relativeFrom="column">
                <wp:posOffset>11915775</wp:posOffset>
              </wp:positionH>
              <wp:positionV relativeFrom="paragraph">
                <wp:posOffset>-201930</wp:posOffset>
              </wp:positionV>
              <wp:extent cx="885825" cy="361950"/>
              <wp:effectExtent l="0" t="0" r="0" b="0"/>
              <wp:wrapNone/>
              <wp:docPr id="695" name="Zone de texte 2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61950"/>
                      </a:xfrm>
                      <a:prstGeom prst="rect">
                        <a:avLst/>
                      </a:prstGeom>
                      <a:solidFill>
                        <a:sysClr val="window" lastClr="FFFFFF"/>
                      </a:solidFill>
                      <a:ln w="6350">
                        <a:noFill/>
                      </a:ln>
                    </wps:spPr>
                    <wps:txbx>
                      <w:txbxContent>
                        <w:p w14:paraId="35B0A350" w14:textId="77777777" w:rsidR="00A26DE7" w:rsidRPr="00532364" w:rsidRDefault="00A26DE7" w:rsidP="00480DE7">
                          <w:pPr>
                            <w:rPr>
                              <w:b/>
                              <w:sz w:val="32"/>
                            </w:rPr>
                          </w:pPr>
                          <w:r w:rsidRPr="00532364">
                            <w:rPr>
                              <w:b/>
                              <w:sz w:val="32"/>
                            </w:rPr>
                            <w:t>SAFEGE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EF2165" id="_x0000_s1095" type="#_x0000_t202" style="position:absolute;left:0;text-align:left;margin-left:938.25pt;margin-top:-15.9pt;width:69.75pt;height:28.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" fillcolor="window" stroked="f" strokeweight=".5pt">
              <v:textbox>
                <w:txbxContent>
                  <w:p w14:paraId="35B0A350" w14:textId="77777777" w:rsidR="00A26DE7" w:rsidRPr="00532364" w:rsidRDefault="00A26DE7" w:rsidP="00480DE7">
                    <w:pPr>
                      <w:rPr>
                        <w:b/>
                        <w:sz w:val="32"/>
                      </w:rPr>
                    </w:pPr>
                    <w:r w:rsidRPr="00532364">
                      <w:rPr>
                        <w:b/>
                        <w:sz w:val="32"/>
                      </w:rPr>
                      <w:t>SAFEGE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6499" w14:textId="77777777" w:rsidR="00A26DE7" w:rsidRDefault="00A26DE7">
    <w:pPr>
      <w:pStyle w:val="Pieddepage"/>
    </w:pPr>
    <w:r>
      <w:rPr>
        <w:b/>
        <w:color w:val="002060"/>
        <w:sz w:val="40"/>
      </w:rPr>
      <mc:AlternateContent>
        <mc:Choice Requires="wps">
          <w:drawing>
            <wp:anchor distT="0" distB="0" distL="114300" distR="114300" simplePos="0" relativeHeight="251792896" behindDoc="0" locked="0" layoutInCell="1" allowOverlap="1" wp14:anchorId="5D8B8E93" wp14:editId="4DE98A93">
              <wp:simplePos x="0" y="0"/>
              <wp:positionH relativeFrom="margin">
                <wp:align>right</wp:align>
              </wp:positionH>
              <wp:positionV relativeFrom="page">
                <wp:posOffset>6758041</wp:posOffset>
              </wp:positionV>
              <wp:extent cx="2185894" cy="691515"/>
              <wp:effectExtent l="0" t="0" r="5080" b="13335"/>
              <wp:wrapNone/>
              <wp:docPr id="373" name="Zone de texte 373"/>
              <wp:cNvGraphicFramePr/>
              <a:graphic xmlns:a="http://schemas.openxmlformats.org/drawingml/2006/main">
                <a:graphicData uri="http://schemas.microsoft.com/office/word/2010/wordprocessingShape">
                  <wps:wsp>
                    <wps:cNvSpPr txBox="1"/>
                    <wps:spPr>
                      <a:xfrm>
                        <a:off x="0" y="0"/>
                        <a:ext cx="2185894" cy="691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DA5F0" w14:textId="77777777" w:rsidR="00A26DE7" w:rsidRPr="008D17B2" w:rsidRDefault="00A26DE7" w:rsidP="008D17B2">
                          <w:pPr>
                            <w:pStyle w:val="CoverEntitAdresse"/>
                          </w:pPr>
                          <w:r w:rsidRPr="008D17B2">
                            <w:t>SAFEGE SAS - SIÈGE SOCIAL</w:t>
                          </w:r>
                        </w:p>
                        <w:p w14:paraId="6A13BB95" w14:textId="77777777" w:rsidR="00A26DE7" w:rsidRPr="008D17B2" w:rsidRDefault="00A26DE7" w:rsidP="008D17B2">
                          <w:pPr>
                            <w:pStyle w:val="CoverEntitAdresse"/>
                          </w:pPr>
                          <w:r w:rsidRPr="008D17B2">
                            <w:t>Parc de l’Ile - 15/27 rue du Port</w:t>
                          </w:r>
                        </w:p>
                        <w:p w14:paraId="12102357" w14:textId="77777777" w:rsidR="00A26DE7" w:rsidRPr="008D17B2" w:rsidRDefault="00A26DE7" w:rsidP="008D17B2">
                          <w:pPr>
                            <w:pStyle w:val="CoverEntitAdresse"/>
                          </w:pPr>
                          <w:r w:rsidRPr="008D17B2">
                            <w:t>92022 NANTERRE CEDEX</w:t>
                          </w:r>
                        </w:p>
                        <w:p w14:paraId="10287CC7" w14:textId="77777777" w:rsidR="00A26DE7" w:rsidRPr="008D17B2" w:rsidRDefault="00A26DE7" w:rsidP="008D17B2">
                          <w:pPr>
                            <w:pStyle w:val="CoverEntitAdresse"/>
                          </w:pPr>
                          <w:r w:rsidRPr="008D17B2">
                            <w:t>www.safege.com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B8E93" id="_x0000_t202" coordsize="21600,21600" o:spt="202" path="m,l,21600r21600,l21600,xe">
              <v:stroke joinstyle="miter"/>
              <v:path gradientshapeok="t" o:connecttype="rect"/>
            </v:shapetype>
            <v:shape id="Zone de texte 373" o:spid="_x0000_s1070" type="#_x0000_t202" style="position:absolute;left:0;text-align:left;margin-left:120.9pt;margin-top:532.15pt;width:172.1pt;height:54.45pt;z-index:2517928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" filled="f" stroked="f" strokeweight=".5pt">
              <v:textbox inset="0,0,0,0">
                <w:txbxContent>
                  <w:p w14:paraId="3A3DA5F0" w14:textId="77777777" w:rsidR="00A26DE7" w:rsidRPr="008D17B2" w:rsidRDefault="00A26DE7" w:rsidP="008D17B2">
                    <w:pPr>
                      <w:pStyle w:val="CoverEntitAdresse"/>
                    </w:pPr>
                    <w:r w:rsidRPr="008D17B2">
                      <w:t>SAFEGE SAS - SIÈGE SOCIAL</w:t>
                    </w:r>
                  </w:p>
                  <w:p w14:paraId="6A13BB95" w14:textId="77777777" w:rsidR="00A26DE7" w:rsidRPr="008D17B2" w:rsidRDefault="00A26DE7" w:rsidP="008D17B2">
                    <w:pPr>
                      <w:pStyle w:val="CoverEntitAdresse"/>
                    </w:pPr>
                    <w:r w:rsidRPr="008D17B2">
                      <w:t>Parc de l’Ile - 15/27 rue du Port</w:t>
                    </w:r>
                  </w:p>
                  <w:p w14:paraId="12102357" w14:textId="77777777" w:rsidR="00A26DE7" w:rsidRPr="008D17B2" w:rsidRDefault="00A26DE7" w:rsidP="008D17B2">
                    <w:pPr>
                      <w:pStyle w:val="CoverEntitAdresse"/>
                    </w:pPr>
                    <w:r w:rsidRPr="008D17B2">
                      <w:t>92022 NANTERRE CEDEX</w:t>
                    </w:r>
                  </w:p>
                  <w:p w14:paraId="10287CC7" w14:textId="77777777" w:rsidR="00A26DE7" w:rsidRPr="008D17B2" w:rsidRDefault="00A26DE7" w:rsidP="008D17B2">
                    <w:pPr>
                      <w:pStyle w:val="CoverEntitAdresse"/>
                    </w:pPr>
                    <w:r w:rsidRPr="008D17B2">
                      <w:t>www.safege.com</w:t>
                    </w:r>
                  </w:p>
                </w:txbxContent>
              </v:textbox>
              <w10:wrap anchorx="margin" anchory="page"/>
            </v:shape>
          </w:pict>
        </mc:Fallback>
      </mc:AlternateContent>
    </w:r>
    <w:r>
      <w:drawing>
        <wp:anchor distT="0" distB="0" distL="114300" distR="114300" simplePos="0" relativeHeight="251790848" behindDoc="1" locked="0" layoutInCell="1" allowOverlap="1" wp14:anchorId="1375F5D5" wp14:editId="2F64AA59">
          <wp:simplePos x="0" y="0"/>
          <wp:positionH relativeFrom="margin">
            <wp:align>right</wp:align>
          </wp:positionH>
          <wp:positionV relativeFrom="paragraph">
            <wp:posOffset>-988695</wp:posOffset>
          </wp:positionV>
          <wp:extent cx="1980506" cy="493986"/>
          <wp:effectExtent l="0" t="0" r="1270" b="1905"/>
          <wp:wrapSquare wrapText="bothSides"/>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EZ_ENVIRONN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506" cy="493986"/>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8409D" w14:textId="77777777" w:rsidR="00A26DE7" w:rsidRPr="00BB4749" w:rsidRDefault="00A26DE7" w:rsidP="00BB474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D261" w14:textId="0D2FE4E8" w:rsidR="00A26DE7" w:rsidRDefault="00A26DE7" w:rsidP="003304DC">
    <w:pPr>
      <w:pStyle w:val="Pieddepage1"/>
    </w:pPr>
    <w:r>
      <mc:AlternateContent>
        <mc:Choice Requires="wps">
          <w:drawing>
            <wp:anchor distT="45720" distB="45720" distL="114300" distR="114300" simplePos="0" relativeHeight="251828736" behindDoc="0" locked="0" layoutInCell="1" allowOverlap="1" wp14:anchorId="59D77D7F" wp14:editId="79ED3CCD">
              <wp:simplePos x="0" y="0"/>
              <wp:positionH relativeFrom="column">
                <wp:posOffset>4258945</wp:posOffset>
              </wp:positionH>
              <wp:positionV relativeFrom="paragraph">
                <wp:posOffset>13335</wp:posOffset>
              </wp:positionV>
              <wp:extent cx="2360930" cy="1404620"/>
              <wp:effectExtent l="0" t="0" r="0" b="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98AD5A" w14:textId="112D0FC2" w:rsidR="00A26DE7" w:rsidRDefault="00A26DE7">
                          <w:r>
                            <w:t>SAFEGE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9D77D7F" id="_x0000_t202" coordsize="21600,21600" o:spt="202" path="m,l,21600r21600,l21600,xe">
              <v:stroke joinstyle="miter"/>
              <v:path gradientshapeok="t" o:connecttype="rect"/>
            </v:shapetype>
            <v:shape id="_x0000_s1071" type="#_x0000_t202" style="position:absolute;left:0;text-align:left;margin-left:335.35pt;margin-top:1.05pt;width:185.9pt;height:110.6pt;z-index:251828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" stroked="f">
              <v:textbox style="mso-fit-shape-to-text:t">
                <w:txbxContent>
                  <w:p w14:paraId="1398AD5A" w14:textId="112D0FC2" w:rsidR="00A26DE7" w:rsidRDefault="00A26DE7">
                    <w:r>
                      <w:t>SAFEGE</w:t>
                    </w:r>
                  </w:p>
                </w:txbxContent>
              </v:textbox>
              <w10:wrap type="square"/>
            </v:shape>
          </w:pict>
        </mc:Fallback>
      </mc:AlternateContent>
    </w:r>
    <w:r w:rsidRPr="008F145D">
      <mc:AlternateContent>
        <mc:Choice Requires="wps">
          <w:drawing>
            <wp:anchor distT="0" distB="0" distL="114300" distR="114300" simplePos="0" relativeHeight="251778560" behindDoc="1" locked="0" layoutInCell="1" allowOverlap="1" wp14:anchorId="7CAF5DA6" wp14:editId="6EA8AA41">
              <wp:simplePos x="0" y="0"/>
              <wp:positionH relativeFrom="margin">
                <wp:posOffset>-29169</wp:posOffset>
              </wp:positionH>
              <wp:positionV relativeFrom="paragraph">
                <wp:posOffset>3184</wp:posOffset>
              </wp:positionV>
              <wp:extent cx="944089" cy="160276"/>
              <wp:effectExtent l="0" t="0" r="8890" b="0"/>
              <wp:wrapNone/>
              <wp:docPr id="249" name="Rectangle 249"/>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E0460" id="Rectangle 249" o:spid="_x0000_s1026" style="position:absolute;margin-left:-2.3pt;margin-top:.25pt;width:74.35pt;height:12.6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" fillcolor="#aadc14 [3215]" stroked="f" strokeweight="2pt">
              <w10:wrap anchorx="margin"/>
            </v:rect>
          </w:pict>
        </mc:Fallback>
      </mc:AlternateContent>
    </w:r>
    <w:r>
      <w:t>18NIF077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574F" w14:textId="1E149CBE" w:rsidR="00A26DE7" w:rsidRDefault="00A26DE7" w:rsidP="00EC59F2">
    <w:pPr>
      <w:pStyle w:val="Pieddepage1"/>
    </w:pPr>
    <w:r>
      <mc:AlternateContent>
        <mc:Choice Requires="wps">
          <w:drawing>
            <wp:anchor distT="45720" distB="45720" distL="114300" distR="114300" simplePos="0" relativeHeight="251822592" behindDoc="0" locked="0" layoutInCell="1" allowOverlap="1" wp14:anchorId="75B5FC53" wp14:editId="27AA77FD">
              <wp:simplePos x="0" y="0"/>
              <wp:positionH relativeFrom="column">
                <wp:posOffset>4287520</wp:posOffset>
              </wp:positionH>
              <wp:positionV relativeFrom="paragraph">
                <wp:posOffset>-7620</wp:posOffset>
              </wp:positionV>
              <wp:extent cx="2360930" cy="1404620"/>
              <wp:effectExtent l="0" t="0" r="11430" b="146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D10C121" w14:textId="705C494C" w:rsidR="00A26DE7" w:rsidRDefault="00A26DE7">
                          <w:r>
                            <w:t>SAFEGE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5B5FC53" id="_x0000_t202" coordsize="21600,21600" o:spt="202" path="m,l,21600r21600,l21600,xe">
              <v:stroke joinstyle="miter"/>
              <v:path gradientshapeok="t" o:connecttype="rect"/>
            </v:shapetype>
            <v:shape id="_x0000_s1072" type="#_x0000_t202" style="position:absolute;left:0;text-align:left;margin-left:337.6pt;margin-top:-.6pt;width:185.9pt;height:110.6pt;z-index:251822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" strokecolor="white [3212]">
              <v:textbox style="mso-fit-shape-to-text:t">
                <w:txbxContent>
                  <w:p w14:paraId="5D10C121" w14:textId="705C494C" w:rsidR="00A26DE7" w:rsidRDefault="00A26DE7">
                    <w:r>
                      <w:t>SAFEGE</w:t>
                    </w:r>
                  </w:p>
                </w:txbxContent>
              </v:textbox>
              <w10:wrap type="square"/>
            </v:shape>
          </w:pict>
        </mc:Fallback>
      </mc:AlternateContent>
    </w:r>
    <w:r w:rsidRPr="008F145D">
      <mc:AlternateContent>
        <mc:Choice Requires="wps">
          <w:drawing>
            <wp:anchor distT="0" distB="0" distL="114300" distR="114300" simplePos="0" relativeHeight="251786752" behindDoc="1" locked="0" layoutInCell="1" allowOverlap="1" wp14:anchorId="215086EE" wp14:editId="2955239E">
              <wp:simplePos x="0" y="0"/>
              <wp:positionH relativeFrom="margin">
                <wp:posOffset>-29169</wp:posOffset>
              </wp:positionH>
              <wp:positionV relativeFrom="paragraph">
                <wp:posOffset>3184</wp:posOffset>
              </wp:positionV>
              <wp:extent cx="944089" cy="160276"/>
              <wp:effectExtent l="0" t="0" r="8890" b="0"/>
              <wp:wrapNone/>
              <wp:docPr id="7" name="Rectangle 7"/>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011B7" id="Rectangle 7" o:spid="_x0000_s1026" style="position:absolute;margin-left:-2.3pt;margin-top:.25pt;width:74.35pt;height:12.6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" fillcolor="#aadc14 [3215]" stroked="f" strokeweight="2pt">
              <w10:wrap anchorx="margin"/>
            </v:rect>
          </w:pict>
        </mc:Fallback>
      </mc:AlternateContent>
    </w:r>
    <w:r>
      <w:t>18NIF077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22969" w14:textId="3B86328A" w:rsidR="00A26DE7" w:rsidRPr="0034483D" w:rsidRDefault="00A26DE7" w:rsidP="003304DC">
    <w:pPr>
      <w:pStyle w:val="Pieddepage1"/>
    </w:pPr>
    <w:r>
      <mc:AlternateContent>
        <mc:Choice Requires="wps">
          <w:drawing>
            <wp:anchor distT="45720" distB="45720" distL="114300" distR="114300" simplePos="0" relativeHeight="251852288" behindDoc="0" locked="0" layoutInCell="1" allowOverlap="1" wp14:anchorId="591D499E" wp14:editId="539E21D1">
              <wp:simplePos x="0" y="0"/>
              <wp:positionH relativeFrom="margin">
                <wp:posOffset>4349115</wp:posOffset>
              </wp:positionH>
              <wp:positionV relativeFrom="paragraph">
                <wp:posOffset>-90805</wp:posOffset>
              </wp:positionV>
              <wp:extent cx="1030605" cy="445135"/>
              <wp:effectExtent l="0" t="0" r="0" b="0"/>
              <wp:wrapSquare wrapText="bothSides"/>
              <wp:docPr id="9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4B0CF27C" w14:textId="77777777" w:rsidR="00A26DE7" w:rsidRPr="00385A85" w:rsidRDefault="00A26DE7" w:rsidP="003D0D39">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D499E" id="_x0000_t202" coordsize="21600,21600" o:spt="202" path="m,l,21600r21600,l21600,xe">
              <v:stroke joinstyle="miter"/>
              <v:path gradientshapeok="t" o:connecttype="rect"/>
            </v:shapetype>
            <v:shape id="_x0000_s1073" type="#_x0000_t202" style="position:absolute;left:0;text-align:left;margin-left:342.45pt;margin-top:-7.15pt;width:81.15pt;height:35.05pt;z-index:25185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" filled="f" stroked="f">
              <v:textbox>
                <w:txbxContent>
                  <w:p w14:paraId="4B0CF27C" w14:textId="77777777" w:rsidR="00A26DE7" w:rsidRPr="00385A85" w:rsidRDefault="00A26DE7" w:rsidP="003D0D39">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8F2B74">
      <mc:AlternateContent>
        <mc:Choice Requires="wps">
          <w:drawing>
            <wp:anchor distT="0" distB="0" distL="114300" distR="114300" simplePos="0" relativeHeight="251851264" behindDoc="1" locked="0" layoutInCell="1" allowOverlap="1" wp14:anchorId="74842C95" wp14:editId="0DAF5248">
              <wp:simplePos x="0" y="0"/>
              <wp:positionH relativeFrom="margin">
                <wp:align>left</wp:align>
              </wp:positionH>
              <wp:positionV relativeFrom="paragraph">
                <wp:posOffset>11043</wp:posOffset>
              </wp:positionV>
              <wp:extent cx="944089" cy="160276"/>
              <wp:effectExtent l="0" t="0" r="8890" b="0"/>
              <wp:wrapNone/>
              <wp:docPr id="25" name="Rectangle 25"/>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0963A" id="Rectangle 25" o:spid="_x0000_s1026" style="position:absolute;margin-left:0;margin-top:.85pt;width:74.35pt;height:12.6pt;z-index:-25146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" fillcolor="#aadc14 [3215]" stroked="f" strokeweight="2pt">
              <w10:wrap anchorx="margin"/>
            </v:rect>
          </w:pict>
        </mc:Fallback>
      </mc:AlternateContent>
    </w:r>
    <w:r w:rsidRPr="00584255">
      <w:fldChar w:fldCharType="begin"/>
    </w:r>
    <w:r w:rsidRPr="00584255">
      <w:instrText xml:space="preserve"> PAGE </w:instrText>
    </w:r>
    <w:r w:rsidRPr="00584255">
      <w:fldChar w:fldCharType="separate"/>
    </w:r>
    <w:r>
      <w:t>8</w:t>
    </w:r>
    <w:r w:rsidRPr="0058425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481F" w14:textId="77777777" w:rsidR="00A26DE7" w:rsidRPr="0034483D" w:rsidRDefault="00A26DE7" w:rsidP="000536EB">
    <w:pPr>
      <w:pStyle w:val="Pieddepage1"/>
      <w:ind w:right="12444"/>
    </w:pPr>
    <w:r>
      <mc:AlternateContent>
        <mc:Choice Requires="wps">
          <w:drawing>
            <wp:anchor distT="45720" distB="45720" distL="114300" distR="114300" simplePos="0" relativeHeight="251866624" behindDoc="0" locked="0" layoutInCell="1" allowOverlap="1" wp14:anchorId="35559472" wp14:editId="71DB1A91">
              <wp:simplePos x="0" y="0"/>
              <wp:positionH relativeFrom="margin">
                <wp:posOffset>7730269</wp:posOffset>
              </wp:positionH>
              <wp:positionV relativeFrom="paragraph">
                <wp:posOffset>-143968</wp:posOffset>
              </wp:positionV>
              <wp:extent cx="1030605" cy="445135"/>
              <wp:effectExtent l="0" t="0" r="0" b="0"/>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71A9B26D" w14:textId="77777777" w:rsidR="00A26DE7" w:rsidRPr="00385A85" w:rsidRDefault="00A26DE7" w:rsidP="003D0D39">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559472" id="_x0000_t202" coordsize="21600,21600" o:spt="202" path="m,l,21600r21600,l21600,xe">
              <v:stroke joinstyle="miter"/>
              <v:path gradientshapeok="t" o:connecttype="rect"/>
            </v:shapetype>
            <v:shape id="_x0000_s1074" type="#_x0000_t202" style="position:absolute;left:0;text-align:left;margin-left:608.7pt;margin-top:-11.35pt;width:81.15pt;height:35.05pt;z-index:25186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" filled="f" stroked="f">
              <v:textbox>
                <w:txbxContent>
                  <w:p w14:paraId="71A9B26D" w14:textId="77777777" w:rsidR="00A26DE7" w:rsidRPr="00385A85" w:rsidRDefault="00A26DE7" w:rsidP="003D0D39">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8F2B74">
      <mc:AlternateContent>
        <mc:Choice Requires="wps">
          <w:drawing>
            <wp:anchor distT="0" distB="0" distL="114300" distR="114300" simplePos="0" relativeHeight="251865600" behindDoc="1" locked="0" layoutInCell="1" allowOverlap="1" wp14:anchorId="5E5BF383" wp14:editId="0899CC9F">
              <wp:simplePos x="0" y="0"/>
              <wp:positionH relativeFrom="margin">
                <wp:align>left</wp:align>
              </wp:positionH>
              <wp:positionV relativeFrom="paragraph">
                <wp:posOffset>11043</wp:posOffset>
              </wp:positionV>
              <wp:extent cx="944089" cy="160276"/>
              <wp:effectExtent l="0" t="0" r="8890" b="0"/>
              <wp:wrapNone/>
              <wp:docPr id="29" name="Rectangle 29"/>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600C6" id="Rectangle 29" o:spid="_x0000_s1026" style="position:absolute;margin-left:0;margin-top:.85pt;width:74.35pt;height:12.6pt;z-index:-25145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" fillcolor="#aadc14 [3215]" stroked="f" strokeweight="2pt">
              <w10:wrap anchorx="margin"/>
            </v:rect>
          </w:pict>
        </mc:Fallback>
      </mc:AlternateContent>
    </w:r>
    <w:r w:rsidRPr="00584255">
      <w:fldChar w:fldCharType="begin"/>
    </w:r>
    <w:r w:rsidRPr="00584255">
      <w:instrText xml:space="preserve"> PAGE </w:instrText>
    </w:r>
    <w:r w:rsidRPr="00584255">
      <w:fldChar w:fldCharType="separate"/>
    </w:r>
    <w:r>
      <w:t>8</w:t>
    </w:r>
    <w:r w:rsidRPr="0058425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AE6F" w14:textId="69477E1C" w:rsidR="00A26DE7" w:rsidRPr="000536EB" w:rsidRDefault="00A26DE7" w:rsidP="000536EB">
    <w:pPr>
      <w:pStyle w:val="Pieddepage1"/>
    </w:pPr>
    <w:r>
      <mc:AlternateContent>
        <mc:Choice Requires="wps">
          <w:drawing>
            <wp:anchor distT="45720" distB="45720" distL="114300" distR="114300" simplePos="0" relativeHeight="251861504" behindDoc="0" locked="0" layoutInCell="1" allowOverlap="1" wp14:anchorId="335C2CE9" wp14:editId="7233B2D8">
              <wp:simplePos x="0" y="0"/>
              <wp:positionH relativeFrom="margin">
                <wp:posOffset>4349115</wp:posOffset>
              </wp:positionH>
              <wp:positionV relativeFrom="paragraph">
                <wp:posOffset>-90805</wp:posOffset>
              </wp:positionV>
              <wp:extent cx="1030605" cy="445135"/>
              <wp:effectExtent l="0" t="0" r="0" b="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45135"/>
                      </a:xfrm>
                      <a:prstGeom prst="rect">
                        <a:avLst/>
                      </a:prstGeom>
                      <a:noFill/>
                      <a:ln w="9525">
                        <a:noFill/>
                        <a:miter lim="800000"/>
                        <a:headEnd/>
                        <a:tailEnd/>
                      </a:ln>
                    </wps:spPr>
                    <wps:txbx>
                      <w:txbxContent>
                        <w:p w14:paraId="6A0D04C8"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C2CE9" id="_x0000_t202" coordsize="21600,21600" o:spt="202" path="m,l,21600r21600,l21600,xe">
              <v:stroke joinstyle="miter"/>
              <v:path gradientshapeok="t" o:connecttype="rect"/>
            </v:shapetype>
            <v:shape id="_x0000_s1075" type="#_x0000_t202" style="position:absolute;left:0;text-align:left;margin-left:342.45pt;margin-top:-7.15pt;width:81.15pt;height:35.05pt;z-index:251861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" filled="f" stroked="f">
              <v:textbox>
                <w:txbxContent>
                  <w:p w14:paraId="6A0D04C8" w14:textId="77777777" w:rsidR="00A26DE7" w:rsidRPr="00385A85" w:rsidRDefault="00A26DE7" w:rsidP="000536EB">
                    <w:pPr>
                      <w:jc w:val="right"/>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85">
                      <w:rPr>
                        <w:color w:val="030F4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SAFEGE</w:t>
                    </w:r>
                  </w:p>
                </w:txbxContent>
              </v:textbox>
              <w10:wrap type="square" anchorx="margin"/>
            </v:shape>
          </w:pict>
        </mc:Fallback>
      </mc:AlternateContent>
    </w:r>
    <w:r w:rsidRPr="008F2B74">
      <mc:AlternateContent>
        <mc:Choice Requires="wps">
          <w:drawing>
            <wp:anchor distT="0" distB="0" distL="114300" distR="114300" simplePos="0" relativeHeight="251860480" behindDoc="1" locked="0" layoutInCell="1" allowOverlap="1" wp14:anchorId="4460FE42" wp14:editId="5806F222">
              <wp:simplePos x="0" y="0"/>
              <wp:positionH relativeFrom="margin">
                <wp:align>left</wp:align>
              </wp:positionH>
              <wp:positionV relativeFrom="paragraph">
                <wp:posOffset>11043</wp:posOffset>
              </wp:positionV>
              <wp:extent cx="944089" cy="160276"/>
              <wp:effectExtent l="0" t="0" r="8890" b="0"/>
              <wp:wrapNone/>
              <wp:docPr id="26" name="Rectangle 26"/>
              <wp:cNvGraphicFramePr/>
              <a:graphic xmlns:a="http://schemas.openxmlformats.org/drawingml/2006/main">
                <a:graphicData uri="http://schemas.microsoft.com/office/word/2010/wordprocessingShape">
                  <wps:wsp>
                    <wps:cNvSpPr/>
                    <wps:spPr>
                      <a:xfrm>
                        <a:off x="0" y="0"/>
                        <a:ext cx="944089" cy="1602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1DE61" id="Rectangle 26" o:spid="_x0000_s1026" style="position:absolute;margin-left:0;margin-top:.85pt;width:74.35pt;height:12.6pt;z-index:-25145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" fillcolor="#aadc14 [3215]" stroked="f" strokeweight="2pt">
              <w10:wrap anchorx="margin"/>
            </v:rect>
          </w:pict>
        </mc:Fallback>
      </mc:AlternateContent>
    </w:r>
    <w:r w:rsidRPr="00584255">
      <w:fldChar w:fldCharType="begin"/>
    </w:r>
    <w:r w:rsidRPr="00584255">
      <w:instrText xml:space="preserve"> PAGE </w:instrText>
    </w:r>
    <w:r w:rsidRPr="00584255">
      <w:fldChar w:fldCharType="separate"/>
    </w:r>
    <w:r>
      <w:t>14</w:t>
    </w:r>
    <w:r w:rsidRPr="0058425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F09D4" w14:textId="77777777" w:rsidR="00A26DE7" w:rsidRPr="00544CA0" w:rsidRDefault="00A26DE7" w:rsidP="00544CA0">
      <w:r>
        <w:separator/>
      </w:r>
    </w:p>
  </w:footnote>
  <w:footnote w:type="continuationSeparator" w:id="0">
    <w:p w14:paraId="042361BC" w14:textId="77777777" w:rsidR="00A26DE7" w:rsidRPr="00544CA0" w:rsidRDefault="00A26DE7" w:rsidP="00544CA0">
      <w:r>
        <w:continuationSeparator/>
      </w:r>
    </w:p>
  </w:footnote>
  <w:footnote w:type="continuationNotice" w:id="1">
    <w:p w14:paraId="48C39B1E" w14:textId="77777777" w:rsidR="00A26DE7" w:rsidRDefault="00A26DE7" w:rsidP="00544C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B4E8" w14:textId="6262E7C2" w:rsidR="00A26DE7" w:rsidRPr="004825A1" w:rsidRDefault="00A26DE7" w:rsidP="00720F9F">
    <w:pPr>
      <w:pStyle w:val="EnTeteTitre"/>
      <w:ind w:left="-2268"/>
    </w:pPr>
    <w:r w:rsidRPr="004825A1">
      <w:drawing>
        <wp:anchor distT="0" distB="0" distL="114300" distR="114300" simplePos="0" relativeHeight="251793920" behindDoc="0" locked="0" layoutInCell="1" allowOverlap="1" wp14:anchorId="7D95F12C" wp14:editId="7C5228A1">
          <wp:simplePos x="0" y="0"/>
          <wp:positionH relativeFrom="page">
            <wp:posOffset>6298946</wp:posOffset>
          </wp:positionH>
          <wp:positionV relativeFrom="page">
            <wp:posOffset>257632</wp:posOffset>
          </wp:positionV>
          <wp:extent cx="630000" cy="630000"/>
          <wp:effectExtent l="0" t="0" r="0" b="0"/>
          <wp:wrapNone/>
          <wp:docPr id="377" name="Image 377" descr="Logo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5A1">
      <w:drawing>
        <wp:anchor distT="0" distB="0" distL="114300" distR="114300" simplePos="0" relativeHeight="251791872" behindDoc="0" locked="0" layoutInCell="1" allowOverlap="1" wp14:anchorId="76EDAE3B" wp14:editId="1742167B">
          <wp:simplePos x="0" y="0"/>
          <wp:positionH relativeFrom="page">
            <wp:posOffset>9438259</wp:posOffset>
          </wp:positionH>
          <wp:positionV relativeFrom="page">
            <wp:posOffset>339521</wp:posOffset>
          </wp:positionV>
          <wp:extent cx="630000" cy="630000"/>
          <wp:effectExtent l="0" t="0" r="0" b="0"/>
          <wp:wrapNone/>
          <wp:docPr id="378" name="Image 378" descr="Logo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BB5249">
      <w:t>Dossier d’enquête publique de la commune de Carrières-sous-Poissy</w:t>
    </w:r>
    <w:r w:rsidR="00F75570">
      <w:fldChar w:fldCharType="end"/>
    </w:r>
  </w:p>
  <w:p w14:paraId="308D154E" w14:textId="54E372AB" w:rsidR="00A26DE7" w:rsidRPr="00041556" w:rsidRDefault="00F75570" w:rsidP="00720F9F">
    <w:pPr>
      <w:ind w:left="-2268"/>
    </w:pPr>
    <w:r>
      <w:fldChar w:fldCharType="begin"/>
    </w:r>
    <w:r>
      <w:instrText xml:space="preserve"> STYLEREF  "Cover Intitule Mission"  \* MERGEFORMAT </w:instrText>
    </w:r>
    <w:r>
      <w:fldChar w:fldCharType="separate"/>
    </w:r>
    <w:r w:rsidR="00BB5249">
      <w:rPr>
        <w:noProof/>
      </w:rPr>
      <w:t>Actualisation de schémas directeurs d’assainissement et zonage d’assainissement – Lot 2 : communes de Andrésy, Carrières-sous-Poissy, Chanteloup-les-Vignes et Triel-sur-Seine</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171F" w14:textId="3559124E" w:rsidR="00A26DE7" w:rsidRPr="00740BD4" w:rsidRDefault="00A26DE7" w:rsidP="003C3327">
    <w:pPr>
      <w:pStyle w:val="EnTeteTitre"/>
      <w:ind w:right="-284"/>
    </w:pPr>
    <w:r w:rsidRPr="00DF5F8F">
      <w:drawing>
        <wp:anchor distT="0" distB="0" distL="114300" distR="114300" simplePos="0" relativeHeight="251889152" behindDoc="0" locked="0" layoutInCell="1" allowOverlap="1" wp14:anchorId="60B2335C" wp14:editId="64B912A3">
          <wp:simplePos x="0" y="0"/>
          <wp:positionH relativeFrom="margin">
            <wp:posOffset>7903801</wp:posOffset>
          </wp:positionH>
          <wp:positionV relativeFrom="page">
            <wp:posOffset>212592</wp:posOffset>
          </wp:positionV>
          <wp:extent cx="956945" cy="704894"/>
          <wp:effectExtent l="0" t="0" r="0" b="0"/>
          <wp:wrapSquare wrapText="bothSides"/>
          <wp:docPr id="215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457FD621" w14:textId="2A4B58AD" w:rsidR="00A26DE7" w:rsidRDefault="00F75570" w:rsidP="003C3327">
    <w:pPr>
      <w:pStyle w:val="EnTeteIntitul"/>
      <w:tabs>
        <w:tab w:val="left" w:pos="7655"/>
      </w:tabs>
      <w:ind w:right="850"/>
      <w:rPr>
        <w:noProof/>
      </w:rPr>
    </w:pPr>
    <w:r>
      <w:fldChar w:fldCharType="begin"/>
    </w:r>
    <w:r>
      <w:instrText xml:space="preserve"> STYLEREF  "Cover Intitule Mission"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p>
  <w:p w14:paraId="54468FF8" w14:textId="77777777" w:rsidR="00A26DE7" w:rsidRDefault="00A26DE7" w:rsidP="00CA07D8">
    <w:pPr>
      <w:pStyle w:val="EnTeteTitrePartie"/>
    </w:pPr>
  </w:p>
  <w:p w14:paraId="320E1115" w14:textId="77777777" w:rsidR="00A26DE7" w:rsidRPr="009E708D" w:rsidRDefault="00A26DE7" w:rsidP="009E708D">
    <w:pPr>
      <w:pStyle w:val="Corpsdetex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82DA" w14:textId="7381952C" w:rsidR="00A26DE7" w:rsidRPr="00740BD4" w:rsidRDefault="00A26DE7" w:rsidP="003C3327">
    <w:pPr>
      <w:pStyle w:val="EnTeteTitre"/>
      <w:ind w:right="-284"/>
    </w:pPr>
    <w:r w:rsidRPr="00DF5F8F">
      <w:drawing>
        <wp:anchor distT="0" distB="0" distL="114300" distR="114300" simplePos="0" relativeHeight="251893248" behindDoc="0" locked="0" layoutInCell="1" allowOverlap="1" wp14:anchorId="6CA2AF78" wp14:editId="014B07BA">
          <wp:simplePos x="0" y="0"/>
          <wp:positionH relativeFrom="margin">
            <wp:posOffset>5011730</wp:posOffset>
          </wp:positionH>
          <wp:positionV relativeFrom="page">
            <wp:posOffset>286710</wp:posOffset>
          </wp:positionV>
          <wp:extent cx="956945" cy="704894"/>
          <wp:effectExtent l="0" t="0" r="0" b="0"/>
          <wp:wrapSquare wrapText="bothSides"/>
          <wp:docPr id="215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F8F">
      <w:drawing>
        <wp:anchor distT="0" distB="0" distL="114300" distR="114300" simplePos="0" relativeHeight="251884032" behindDoc="0" locked="0" layoutInCell="1" allowOverlap="1" wp14:anchorId="11854E4C" wp14:editId="42197D32">
          <wp:simplePos x="0" y="0"/>
          <wp:positionH relativeFrom="margin">
            <wp:posOffset>8203565</wp:posOffset>
          </wp:positionH>
          <wp:positionV relativeFrom="page">
            <wp:posOffset>306070</wp:posOffset>
          </wp:positionV>
          <wp:extent cx="956945" cy="704894"/>
          <wp:effectExtent l="0" t="0" r="0" b="0"/>
          <wp:wrapNone/>
          <wp:docPr id="215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2D308CE9" w14:textId="5E4811CA" w:rsidR="00A26DE7" w:rsidRDefault="00F75570" w:rsidP="003C3327">
    <w:pPr>
      <w:pStyle w:val="EnTeteIntitul"/>
      <w:tabs>
        <w:tab w:val="left" w:pos="7655"/>
      </w:tabs>
      <w:ind w:right="850"/>
      <w:rPr>
        <w:noProof/>
      </w:rPr>
    </w:pPr>
    <w:r>
      <w:fldChar w:fldCharType="begin"/>
    </w:r>
    <w:r>
      <w:instrText xml:space="preserve"> STYLEREF  "Cover Intitule Mission"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p>
  <w:p w14:paraId="3A9A8476" w14:textId="77777777" w:rsidR="00A26DE7" w:rsidRDefault="00A26DE7" w:rsidP="00CA07D8">
    <w:pPr>
      <w:pStyle w:val="EnTeteTitrePartie"/>
    </w:pPr>
  </w:p>
  <w:p w14:paraId="54D88579" w14:textId="77777777" w:rsidR="00A26DE7" w:rsidRPr="009E708D" w:rsidRDefault="00A26DE7" w:rsidP="009E708D">
    <w:pPr>
      <w:pStyle w:val="Corpsdetex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3D77" w14:textId="7ED135BF" w:rsidR="00A26DE7" w:rsidRPr="00740BD4" w:rsidRDefault="00A26DE7" w:rsidP="003C3327">
    <w:pPr>
      <w:pStyle w:val="EnTeteTitre"/>
      <w:ind w:right="-284"/>
    </w:pPr>
    <w:r w:rsidRPr="00DF5F8F">
      <w:drawing>
        <wp:anchor distT="0" distB="0" distL="114300" distR="114300" simplePos="0" relativeHeight="251932160" behindDoc="0" locked="0" layoutInCell="1" allowOverlap="1" wp14:anchorId="5842E58C" wp14:editId="52F3CED8">
          <wp:simplePos x="0" y="0"/>
          <wp:positionH relativeFrom="margin">
            <wp:posOffset>7813040</wp:posOffset>
          </wp:positionH>
          <wp:positionV relativeFrom="page">
            <wp:posOffset>220345</wp:posOffset>
          </wp:positionV>
          <wp:extent cx="956945" cy="704894"/>
          <wp:effectExtent l="0" t="0" r="0" b="0"/>
          <wp:wrapNone/>
          <wp:docPr id="6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6A80D346" w14:textId="3928A80D" w:rsidR="00A26DE7" w:rsidRDefault="00F75570" w:rsidP="003C3327">
    <w:pPr>
      <w:pStyle w:val="EnTeteIntitul"/>
      <w:tabs>
        <w:tab w:val="left" w:pos="7655"/>
      </w:tabs>
      <w:ind w:right="850"/>
      <w:rPr>
        <w:noProof/>
      </w:rPr>
    </w:pPr>
    <w:r>
      <w:fldChar w:fldCharType="begin"/>
    </w:r>
    <w:r>
      <w:instrText xml:space="preserve"> STYLEREF  "Cover Intitule Mission"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p>
  <w:p w14:paraId="6B36047C" w14:textId="77777777" w:rsidR="00A26DE7" w:rsidRDefault="00A26DE7" w:rsidP="00CA07D8">
    <w:pPr>
      <w:pStyle w:val="EnTeteTitrePartie"/>
    </w:pPr>
  </w:p>
  <w:p w14:paraId="12570402" w14:textId="77777777" w:rsidR="00A26DE7" w:rsidRPr="009E708D" w:rsidRDefault="00A26DE7" w:rsidP="009E708D">
    <w:pPr>
      <w:pStyle w:val="Corpsdetex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5988" w14:textId="4894ECF2" w:rsidR="00A26DE7" w:rsidRPr="00740BD4" w:rsidRDefault="00A26DE7" w:rsidP="003C3327">
    <w:pPr>
      <w:pStyle w:val="EnTeteTitre"/>
      <w:ind w:right="-284"/>
    </w:pPr>
    <w:r w:rsidRPr="00DF5F8F">
      <w:drawing>
        <wp:anchor distT="0" distB="0" distL="114300" distR="114300" simplePos="0" relativeHeight="251927040" behindDoc="0" locked="0" layoutInCell="1" allowOverlap="1" wp14:anchorId="5D98A7AB" wp14:editId="44653272">
          <wp:simplePos x="0" y="0"/>
          <wp:positionH relativeFrom="margin">
            <wp:posOffset>5011730</wp:posOffset>
          </wp:positionH>
          <wp:positionV relativeFrom="page">
            <wp:posOffset>286710</wp:posOffset>
          </wp:positionV>
          <wp:extent cx="956945" cy="704894"/>
          <wp:effectExtent l="0" t="0" r="0" b="0"/>
          <wp:wrapSquare wrapText="bothSides"/>
          <wp:docPr id="6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F8F">
      <w:drawing>
        <wp:anchor distT="0" distB="0" distL="114300" distR="114300" simplePos="0" relativeHeight="251926016" behindDoc="0" locked="0" layoutInCell="1" allowOverlap="1" wp14:anchorId="794D2BC2" wp14:editId="2094A458">
          <wp:simplePos x="0" y="0"/>
          <wp:positionH relativeFrom="margin">
            <wp:posOffset>8203565</wp:posOffset>
          </wp:positionH>
          <wp:positionV relativeFrom="page">
            <wp:posOffset>306070</wp:posOffset>
          </wp:positionV>
          <wp:extent cx="956945" cy="704894"/>
          <wp:effectExtent l="0" t="0" r="0" b="0"/>
          <wp:wrapNone/>
          <wp:docPr id="6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4686914B" w14:textId="4A392A1F" w:rsidR="00A26DE7" w:rsidRDefault="00F75570" w:rsidP="003C3327">
    <w:pPr>
      <w:pStyle w:val="EnTeteIntitul"/>
      <w:tabs>
        <w:tab w:val="left" w:pos="7655"/>
      </w:tabs>
      <w:ind w:right="850"/>
      <w:rPr>
        <w:noProof/>
      </w:rPr>
    </w:pPr>
    <w:r>
      <w:fldChar w:fldCharType="begin"/>
    </w:r>
    <w:r>
      <w:instrText xml:space="preserve"> STYLEREF  "Cover Intitule M</w:instrText>
    </w:r>
    <w:r>
      <w:instrText xml:space="preserve">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p>
  <w:p w14:paraId="3380D0C0" w14:textId="77777777" w:rsidR="00A26DE7" w:rsidRDefault="00A26DE7" w:rsidP="00CA07D8">
    <w:pPr>
      <w:pStyle w:val="EnTeteTitrePartie"/>
    </w:pPr>
  </w:p>
  <w:p w14:paraId="6FD51BCE" w14:textId="77777777" w:rsidR="00A26DE7" w:rsidRPr="009E708D" w:rsidRDefault="00A26DE7" w:rsidP="009E708D">
    <w:pPr>
      <w:pStyle w:val="Corpsdetex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081A7" w14:textId="533A91A6" w:rsidR="00A26DE7" w:rsidRPr="00740BD4" w:rsidRDefault="00A26DE7" w:rsidP="003C3327">
    <w:pPr>
      <w:pStyle w:val="EnTeteTitre"/>
      <w:ind w:right="-284"/>
    </w:pPr>
    <w:r w:rsidRPr="00DF5F8F">
      <w:drawing>
        <wp:anchor distT="0" distB="0" distL="114300" distR="114300" simplePos="0" relativeHeight="251934208" behindDoc="0" locked="0" layoutInCell="1" allowOverlap="1" wp14:anchorId="68E34B00" wp14:editId="39899F0D">
          <wp:simplePos x="0" y="0"/>
          <wp:positionH relativeFrom="margin">
            <wp:align>right</wp:align>
          </wp:positionH>
          <wp:positionV relativeFrom="page">
            <wp:posOffset>180975</wp:posOffset>
          </wp:positionV>
          <wp:extent cx="956945" cy="704894"/>
          <wp:effectExtent l="0" t="0" r="0" b="0"/>
          <wp:wrapSquare wrapText="bothSides"/>
          <wp:docPr id="6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3F4AA0F6" w14:textId="56380A71" w:rsidR="00A26DE7" w:rsidRDefault="00F75570" w:rsidP="003C3327">
    <w:pPr>
      <w:pStyle w:val="EnTeteIntitul"/>
      <w:tabs>
        <w:tab w:val="left" w:pos="7655"/>
      </w:tabs>
      <w:ind w:right="850"/>
      <w:rPr>
        <w:noProof/>
      </w:rPr>
    </w:pPr>
    <w:r>
      <w:fldChar w:fldCharType="begin"/>
    </w:r>
    <w:r>
      <w:instrText xml:space="preserve"> STYLEREF  "Cover Intitule Mission"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p>
  <w:p w14:paraId="2D0DC72C" w14:textId="77777777" w:rsidR="00A26DE7" w:rsidRDefault="00A26DE7" w:rsidP="00CA07D8">
    <w:pPr>
      <w:pStyle w:val="EnTeteTitrePartie"/>
    </w:pPr>
  </w:p>
  <w:p w14:paraId="049EB99B" w14:textId="77777777" w:rsidR="00A26DE7" w:rsidRPr="009E708D" w:rsidRDefault="00A26DE7" w:rsidP="009E708D">
    <w:pPr>
      <w:pStyle w:val="Corpsdetex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D79F" w14:textId="1AE1AF44" w:rsidR="00A26DE7" w:rsidRPr="00740BD4" w:rsidRDefault="00A26DE7" w:rsidP="003C3327">
    <w:pPr>
      <w:pStyle w:val="EnTeteTitre"/>
      <w:ind w:right="-284"/>
    </w:pPr>
    <w:r w:rsidRPr="00DF5F8F">
      <w:drawing>
        <wp:anchor distT="0" distB="0" distL="114300" distR="114300" simplePos="0" relativeHeight="251941376" behindDoc="0" locked="0" layoutInCell="1" allowOverlap="1" wp14:anchorId="39B6CD3A" wp14:editId="34EBF500">
          <wp:simplePos x="0" y="0"/>
          <wp:positionH relativeFrom="margin">
            <wp:posOffset>5011730</wp:posOffset>
          </wp:positionH>
          <wp:positionV relativeFrom="page">
            <wp:posOffset>286710</wp:posOffset>
          </wp:positionV>
          <wp:extent cx="956945" cy="704894"/>
          <wp:effectExtent l="0" t="0" r="0" b="0"/>
          <wp:wrapSquare wrapText="bothSides"/>
          <wp:docPr id="6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F8F">
      <w:drawing>
        <wp:anchor distT="0" distB="0" distL="114300" distR="114300" simplePos="0" relativeHeight="251940352" behindDoc="0" locked="0" layoutInCell="1" allowOverlap="1" wp14:anchorId="5B22CD0D" wp14:editId="61215392">
          <wp:simplePos x="0" y="0"/>
          <wp:positionH relativeFrom="margin">
            <wp:posOffset>8203565</wp:posOffset>
          </wp:positionH>
          <wp:positionV relativeFrom="page">
            <wp:posOffset>306070</wp:posOffset>
          </wp:positionV>
          <wp:extent cx="956945" cy="704894"/>
          <wp:effectExtent l="0" t="0" r="0" b="0"/>
          <wp:wrapNone/>
          <wp:docPr id="6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190CB366" w14:textId="22D5AF0F" w:rsidR="00A26DE7" w:rsidRDefault="00F75570" w:rsidP="003C3327">
    <w:pPr>
      <w:pStyle w:val="EnTeteIntitul"/>
      <w:tabs>
        <w:tab w:val="left" w:pos="7655"/>
      </w:tabs>
      <w:ind w:right="850"/>
      <w:rPr>
        <w:noProof/>
      </w:rPr>
    </w:pPr>
    <w:r>
      <w:fldChar w:fldCharType="begin"/>
    </w:r>
    <w:r>
      <w:instrText xml:space="preserve"> STYLEREF  "Cover Intitule Mission"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p>
  <w:p w14:paraId="174B1238" w14:textId="77777777" w:rsidR="00A26DE7" w:rsidRDefault="00A26DE7" w:rsidP="00CA07D8">
    <w:pPr>
      <w:pStyle w:val="EnTeteTitrePartie"/>
    </w:pPr>
  </w:p>
  <w:p w14:paraId="3606B0BB" w14:textId="77777777" w:rsidR="00A26DE7" w:rsidRPr="009E708D" w:rsidRDefault="00A26DE7" w:rsidP="009E708D">
    <w:pPr>
      <w:pStyle w:val="Corpsdetex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8B7E" w14:textId="5610A48F" w:rsidR="00A26DE7" w:rsidRPr="00740BD4" w:rsidRDefault="00A26DE7" w:rsidP="003C3327">
    <w:pPr>
      <w:pStyle w:val="EnTeteTitre"/>
      <w:ind w:right="-284"/>
    </w:pPr>
    <w:r w:rsidRPr="00DF5F8F">
      <w:drawing>
        <wp:anchor distT="0" distB="0" distL="114300" distR="114300" simplePos="0" relativeHeight="251916800" behindDoc="0" locked="0" layoutInCell="1" allowOverlap="1" wp14:anchorId="42B0C9D7" wp14:editId="6FC70275">
          <wp:simplePos x="0" y="0"/>
          <wp:positionH relativeFrom="margin">
            <wp:posOffset>5069551</wp:posOffset>
          </wp:positionH>
          <wp:positionV relativeFrom="topMargin">
            <wp:posOffset>479821</wp:posOffset>
          </wp:positionV>
          <wp:extent cx="956945" cy="704894"/>
          <wp:effectExtent l="0" t="0" r="0" b="0"/>
          <wp:wrapSquare wrapText="bothSides"/>
          <wp:docPr id="6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F8F">
      <w:drawing>
        <wp:anchor distT="0" distB="0" distL="114300" distR="114300" simplePos="0" relativeHeight="251895296" behindDoc="0" locked="0" layoutInCell="1" allowOverlap="1" wp14:anchorId="5809356D" wp14:editId="745370F5">
          <wp:simplePos x="0" y="0"/>
          <wp:positionH relativeFrom="margin">
            <wp:posOffset>12221845</wp:posOffset>
          </wp:positionH>
          <wp:positionV relativeFrom="page">
            <wp:posOffset>201295</wp:posOffset>
          </wp:positionV>
          <wp:extent cx="956945" cy="704894"/>
          <wp:effectExtent l="0" t="0" r="0" b="0"/>
          <wp:wrapNone/>
          <wp:docPr id="21520" name="Imag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78434998" w14:textId="4786CC73" w:rsidR="00A26DE7" w:rsidRDefault="00F75570" w:rsidP="003C3327">
    <w:pPr>
      <w:pStyle w:val="EnTeteIntitul"/>
      <w:tabs>
        <w:tab w:val="left" w:pos="7655"/>
      </w:tabs>
      <w:ind w:right="850"/>
      <w:rPr>
        <w:noProof/>
      </w:rPr>
    </w:pPr>
    <w:r>
      <w:fldChar w:fldCharType="begin"/>
    </w:r>
    <w:r>
      <w:instrText xml:space="preserve"> STYLEREF  "Cover Intitule Mission"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p>
  <w:p w14:paraId="486B50D7" w14:textId="77777777" w:rsidR="00A26DE7" w:rsidRPr="004D4932" w:rsidRDefault="00A26DE7" w:rsidP="00CA07D8">
    <w:pPr>
      <w:pStyle w:val="EnTeteTitreParti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0993" w14:textId="59395A5D" w:rsidR="00A26DE7" w:rsidRPr="00740BD4" w:rsidRDefault="00A26DE7" w:rsidP="003C3327">
    <w:pPr>
      <w:pStyle w:val="EnTeteTitre"/>
      <w:ind w:right="-284"/>
    </w:pPr>
    <w:r w:rsidRPr="00DF5F8F">
      <w:drawing>
        <wp:anchor distT="0" distB="0" distL="114300" distR="114300" simplePos="0" relativeHeight="251960832" behindDoc="0" locked="0" layoutInCell="1" allowOverlap="1" wp14:anchorId="076D6346" wp14:editId="74947A06">
          <wp:simplePos x="0" y="0"/>
          <wp:positionH relativeFrom="margin">
            <wp:posOffset>7869555</wp:posOffset>
          </wp:positionH>
          <wp:positionV relativeFrom="topMargin">
            <wp:posOffset>307975</wp:posOffset>
          </wp:positionV>
          <wp:extent cx="956945" cy="704894"/>
          <wp:effectExtent l="0" t="0" r="0" b="0"/>
          <wp:wrapSquare wrapText="bothSides"/>
          <wp:docPr id="2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F8F">
      <w:drawing>
        <wp:anchor distT="0" distB="0" distL="114300" distR="114300" simplePos="0" relativeHeight="251959808" behindDoc="0" locked="0" layoutInCell="1" allowOverlap="1" wp14:anchorId="55825A4D" wp14:editId="04CF1777">
          <wp:simplePos x="0" y="0"/>
          <wp:positionH relativeFrom="margin">
            <wp:posOffset>12221845</wp:posOffset>
          </wp:positionH>
          <wp:positionV relativeFrom="page">
            <wp:posOffset>201295</wp:posOffset>
          </wp:positionV>
          <wp:extent cx="956945" cy="704894"/>
          <wp:effectExtent l="0" t="0" r="0"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7CA54B67" w14:textId="7BE71B7F" w:rsidR="00A26DE7" w:rsidRDefault="00F75570" w:rsidP="003C3327">
    <w:pPr>
      <w:pStyle w:val="EnTeteIntitul"/>
      <w:tabs>
        <w:tab w:val="left" w:pos="7655"/>
      </w:tabs>
      <w:ind w:right="850"/>
      <w:rPr>
        <w:noProof/>
      </w:rPr>
    </w:pPr>
    <w:r>
      <w:fldChar w:fldCharType="begin"/>
    </w:r>
    <w:r>
      <w:instrText xml:space="preserve"> STYLEREF  "Cover Intitule Mission"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p>
  <w:p w14:paraId="6C4AAA1F" w14:textId="735A91A6" w:rsidR="00A26DE7" w:rsidRDefault="00A26DE7" w:rsidP="00CA07D8">
    <w:pPr>
      <w:pStyle w:val="EnTeteTitrePartie"/>
    </w:pPr>
  </w:p>
  <w:p w14:paraId="74927B39" w14:textId="77777777" w:rsidR="00A26DE7" w:rsidRPr="00B73E38" w:rsidRDefault="00A26DE7" w:rsidP="00B73E38">
    <w:pPr>
      <w:pStyle w:val="Corpsdetex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1D23F" w14:textId="7A1B830C" w:rsidR="00AD28CD" w:rsidRPr="00740BD4" w:rsidRDefault="00AD28CD" w:rsidP="003C3327">
    <w:pPr>
      <w:pStyle w:val="EnTeteTitre"/>
      <w:ind w:right="-284"/>
    </w:pPr>
    <w:r w:rsidRPr="00DF5F8F">
      <w:drawing>
        <wp:anchor distT="0" distB="0" distL="114300" distR="114300" simplePos="0" relativeHeight="251976192" behindDoc="0" locked="0" layoutInCell="1" allowOverlap="1" wp14:anchorId="7496ACD3" wp14:editId="72667EF9">
          <wp:simplePos x="0" y="0"/>
          <wp:positionH relativeFrom="margin">
            <wp:posOffset>5114925</wp:posOffset>
          </wp:positionH>
          <wp:positionV relativeFrom="topMargin">
            <wp:posOffset>477520</wp:posOffset>
          </wp:positionV>
          <wp:extent cx="956945" cy="704894"/>
          <wp:effectExtent l="0" t="0" r="0" b="0"/>
          <wp:wrapSquare wrapText="bothSides"/>
          <wp:docPr id="2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F8F">
      <w:drawing>
        <wp:anchor distT="0" distB="0" distL="114300" distR="114300" simplePos="0" relativeHeight="251969024" behindDoc="0" locked="0" layoutInCell="1" allowOverlap="1" wp14:anchorId="24D14AB8" wp14:editId="0C2C3B0E">
          <wp:simplePos x="0" y="0"/>
          <wp:positionH relativeFrom="margin">
            <wp:posOffset>7869555</wp:posOffset>
          </wp:positionH>
          <wp:positionV relativeFrom="topMargin">
            <wp:posOffset>307975</wp:posOffset>
          </wp:positionV>
          <wp:extent cx="956945" cy="704894"/>
          <wp:effectExtent l="0" t="0" r="0" b="0"/>
          <wp:wrapSquare wrapText="bothSides"/>
          <wp:docPr id="2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F8F">
      <w:drawing>
        <wp:anchor distT="0" distB="0" distL="114300" distR="114300" simplePos="0" relativeHeight="251968000" behindDoc="0" locked="0" layoutInCell="1" allowOverlap="1" wp14:anchorId="17E24322" wp14:editId="5E3627EC">
          <wp:simplePos x="0" y="0"/>
          <wp:positionH relativeFrom="margin">
            <wp:posOffset>12221845</wp:posOffset>
          </wp:positionH>
          <wp:positionV relativeFrom="page">
            <wp:posOffset>201295</wp:posOffset>
          </wp:positionV>
          <wp:extent cx="956945" cy="704894"/>
          <wp:effectExtent l="0" t="0" r="0" b="0"/>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4CBB9194" w14:textId="0DAE21FA" w:rsidR="00AD28CD" w:rsidRDefault="00F75570" w:rsidP="003C3327">
    <w:pPr>
      <w:pStyle w:val="EnTeteIntitul"/>
      <w:tabs>
        <w:tab w:val="left" w:pos="7655"/>
      </w:tabs>
      <w:ind w:right="850"/>
      <w:rPr>
        <w:noProof/>
      </w:rPr>
    </w:pPr>
    <w:r>
      <w:fldChar w:fldCharType="begin"/>
    </w:r>
    <w:r>
      <w:instrText xml:space="preserve"> STYLEREF  "Cover Intitule Mission"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p>
  <w:p w14:paraId="52CCBAAC" w14:textId="77777777" w:rsidR="00AD28CD" w:rsidRDefault="00AD28CD" w:rsidP="00CA07D8">
    <w:pPr>
      <w:pStyle w:val="EnTeteTitrePartie"/>
    </w:pPr>
  </w:p>
  <w:p w14:paraId="13224582" w14:textId="77777777" w:rsidR="00AD28CD" w:rsidRPr="00B73E38" w:rsidRDefault="00AD28CD" w:rsidP="00B73E38">
    <w:pPr>
      <w:pStyle w:val="Corpsdetex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FD61" w14:textId="7CF9856D" w:rsidR="00A26DE7" w:rsidRPr="00740BD4" w:rsidRDefault="00A26DE7" w:rsidP="003C3327">
    <w:pPr>
      <w:pStyle w:val="EnTeteTitre"/>
      <w:ind w:right="-284"/>
    </w:pPr>
    <w:r w:rsidRPr="00DF5F8F">
      <w:drawing>
        <wp:anchor distT="0" distB="0" distL="114300" distR="114300" simplePos="0" relativeHeight="251952640" behindDoc="0" locked="0" layoutInCell="1" allowOverlap="1" wp14:anchorId="41ABBB70" wp14:editId="74429306">
          <wp:simplePos x="0" y="0"/>
          <wp:positionH relativeFrom="margin">
            <wp:posOffset>5069551</wp:posOffset>
          </wp:positionH>
          <wp:positionV relativeFrom="topMargin">
            <wp:posOffset>479821</wp:posOffset>
          </wp:positionV>
          <wp:extent cx="956945" cy="704894"/>
          <wp:effectExtent l="0" t="0" r="0" b="0"/>
          <wp:wrapSquare wrapText="bothSides"/>
          <wp:docPr id="6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F8F">
      <w:drawing>
        <wp:anchor distT="0" distB="0" distL="114300" distR="114300" simplePos="0" relativeHeight="251951616" behindDoc="0" locked="0" layoutInCell="1" allowOverlap="1" wp14:anchorId="390F3721" wp14:editId="17C2C0D6">
          <wp:simplePos x="0" y="0"/>
          <wp:positionH relativeFrom="margin">
            <wp:posOffset>12221845</wp:posOffset>
          </wp:positionH>
          <wp:positionV relativeFrom="page">
            <wp:posOffset>201295</wp:posOffset>
          </wp:positionV>
          <wp:extent cx="956945" cy="704894"/>
          <wp:effectExtent l="0" t="0" r="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2E4F75E4" w14:textId="62A86B7D" w:rsidR="00A26DE7" w:rsidRDefault="00F75570" w:rsidP="003C3327">
    <w:pPr>
      <w:pStyle w:val="EnTeteIntitul"/>
      <w:tabs>
        <w:tab w:val="left" w:pos="7655"/>
      </w:tabs>
      <w:ind w:right="850"/>
      <w:rPr>
        <w:noProof/>
      </w:rPr>
    </w:pPr>
    <w:r>
      <w:fldChar w:fldCharType="begin"/>
    </w:r>
    <w:r>
      <w:instrText xml:space="preserve"> STYLEREF  "Cover Intitule Mission"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p>
  <w:p w14:paraId="396A64D9" w14:textId="77777777" w:rsidR="00A26DE7" w:rsidRPr="004D4932" w:rsidRDefault="00A26DE7" w:rsidP="00CA07D8">
    <w:pPr>
      <w:pStyle w:val="EnTeteTitreParti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A976A" w14:textId="77777777" w:rsidR="00A26DE7" w:rsidRPr="003C61C6" w:rsidRDefault="00A26DE7" w:rsidP="008D17B2">
    <w:pPr>
      <w:pStyle w:val="Neutral"/>
      <w:rPr>
        <w:vanish/>
      </w:rPr>
    </w:pPr>
    <w:r w:rsidRPr="003C61C6">
      <w:rPr>
        <w:vanish/>
      </w:rPr>
      <w:t>Changement de l’image de la page de garde</w:t>
    </w:r>
    <w:r>
      <w:rPr>
        <w:vanish/>
      </w:rPr>
      <w:t xml:space="preserve"> ; En-tête &gt; clic droit sur l’image &gt; Remplacer l’image &gt; </w:t>
    </w:r>
    <w:r w:rsidRPr="00A352E8">
      <w:rPr>
        <w:vanish/>
      </w:rPr>
      <w:t>C:\SAFEGE\MODELES\Images</w:t>
    </w:r>
  </w:p>
  <w:p w14:paraId="163FBB17" w14:textId="77777777" w:rsidR="00A26DE7" w:rsidRDefault="00A26DE7" w:rsidP="00D7343A">
    <w:pPr>
      <w:pStyle w:val="En-tte"/>
      <w:tabs>
        <w:tab w:val="clear" w:pos="4536"/>
        <w:tab w:val="clear" w:pos="9072"/>
        <w:tab w:val="left" w:pos="6600"/>
      </w:tabs>
    </w:pPr>
    <w:r>
      <w:rPr>
        <w:b/>
        <w:noProof/>
        <w:color w:val="002060"/>
        <w:sz w:val="40"/>
        <w:lang w:eastAsia="fr-FR"/>
      </w:rPr>
      <mc:AlternateContent>
        <mc:Choice Requires="wps">
          <w:drawing>
            <wp:anchor distT="0" distB="0" distL="0" distR="0" simplePos="0" relativeHeight="251794944" behindDoc="0" locked="0" layoutInCell="1" allowOverlap="1" wp14:anchorId="39EB399A" wp14:editId="100D9B85">
              <wp:simplePos x="0" y="0"/>
              <wp:positionH relativeFrom="margin">
                <wp:posOffset>3914511</wp:posOffset>
              </wp:positionH>
              <wp:positionV relativeFrom="page">
                <wp:posOffset>4546600</wp:posOffset>
              </wp:positionV>
              <wp:extent cx="2203200" cy="1591200"/>
              <wp:effectExtent l="0" t="0" r="6985" b="9525"/>
              <wp:wrapNone/>
              <wp:docPr id="371" name="Zone de texte 371"/>
              <wp:cNvGraphicFramePr/>
              <a:graphic xmlns:a="http://schemas.openxmlformats.org/drawingml/2006/main">
                <a:graphicData uri="http://schemas.microsoft.com/office/word/2010/wordprocessingShape">
                  <wps:wsp>
                    <wps:cNvSpPr txBox="1"/>
                    <wps:spPr>
                      <a:xfrm>
                        <a:off x="0" y="0"/>
                        <a:ext cx="2203200" cy="159120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2B147" w14:textId="77777777" w:rsidR="00A26DE7" w:rsidRPr="008B3673" w:rsidRDefault="00A26DE7" w:rsidP="00720F9F">
                          <w:pPr>
                            <w:pStyle w:val="CoverEntitNom"/>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B399A" id="_x0000_t202" coordsize="21600,21600" o:spt="202" path="m,l,21600r21600,l21600,xe">
              <v:stroke joinstyle="miter"/>
              <v:path gradientshapeok="t" o:connecttype="rect"/>
            </v:shapetype>
            <v:shape id="Zone de texte 371" o:spid="_x0000_s1068" type="#_x0000_t202" style="position:absolute;margin-left:308.25pt;margin-top:358pt;width:173.5pt;height:125.3pt;z-index:25179494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" fillcolor="white [3212]" stroked="f" strokeweight=".5pt">
              <v:fill opacity="32896f"/>
              <v:textbox inset="0,0,0,0">
                <w:txbxContent>
                  <w:p w14:paraId="7302B147" w14:textId="77777777" w:rsidR="00A26DE7" w:rsidRPr="008B3673" w:rsidRDefault="00A26DE7" w:rsidP="00720F9F">
                    <w:pPr>
                      <w:pStyle w:val="CoverEntitNom"/>
                    </w:pPr>
                  </w:p>
                </w:txbxContent>
              </v:textbox>
              <w10:wrap anchorx="margin" anchory="page"/>
            </v:shape>
          </w:pict>
        </mc:Fallback>
      </mc:AlternateContent>
    </w:r>
    <w:r>
      <w:rPr>
        <w:noProof/>
        <w:lang w:eastAsia="fr-FR"/>
      </w:rPr>
      <mc:AlternateContent>
        <mc:Choice Requires="wps">
          <w:drawing>
            <wp:anchor distT="45720" distB="45720" distL="0" distR="0" simplePos="0" relativeHeight="251798016" behindDoc="0" locked="0" layoutInCell="1" allowOverlap="1" wp14:anchorId="7513F73C" wp14:editId="1A00A24C">
              <wp:simplePos x="0" y="0"/>
              <wp:positionH relativeFrom="margin">
                <wp:posOffset>3914140</wp:posOffset>
              </wp:positionH>
              <wp:positionV relativeFrom="page">
                <wp:posOffset>4248785</wp:posOffset>
              </wp:positionV>
              <wp:extent cx="2204720" cy="324485"/>
              <wp:effectExtent l="0" t="0" r="5080" b="0"/>
              <wp:wrapSquare wrapText="bothSides"/>
              <wp:docPr id="3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24485"/>
                      </a:xfrm>
                      <a:prstGeom prst="rect">
                        <a:avLst/>
                      </a:prstGeom>
                      <a:noFill/>
                      <a:ln w="9525">
                        <a:noFill/>
                        <a:miter lim="800000"/>
                        <a:headEnd/>
                        <a:tailEnd/>
                      </a:ln>
                    </wps:spPr>
                    <wps:txbx>
                      <w:txbxContent>
                        <w:p w14:paraId="4ED92BF8" w14:textId="77777777" w:rsidR="00A26DE7" w:rsidRPr="007C5D87" w:rsidRDefault="00A26DE7" w:rsidP="00720F9F">
                          <w:pPr>
                            <w:pStyle w:val="CoverConsulting"/>
                          </w:pPr>
                          <w:r w:rsidRPr="007C5D87">
                            <w:t>CONSULTING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13F73C" id="_x0000_s1069" type="#_x0000_t202" style="position:absolute;margin-left:308.2pt;margin-top:334.55pt;width:173.6pt;height:25.55pt;z-index:251798016;visibility:visible;mso-wrap-style:square;mso-width-percent:0;mso-height-percent:0;mso-wrap-distance-left:0;mso-wrap-distance-top:3.6pt;mso-wrap-distance-right:0;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" filled="f" stroked="f">
              <v:textbox inset="0,0,0,0">
                <w:txbxContent>
                  <w:p w14:paraId="4ED92BF8" w14:textId="77777777" w:rsidR="00A26DE7" w:rsidRPr="007C5D87" w:rsidRDefault="00A26DE7" w:rsidP="00720F9F">
                    <w:pPr>
                      <w:pStyle w:val="CoverConsulting"/>
                    </w:pPr>
                    <w:r w:rsidRPr="007C5D87">
                      <w:t>CONSULTING</w:t>
                    </w:r>
                  </w:p>
                </w:txbxContent>
              </v:textbox>
              <w10:wrap type="square" anchorx="margin" anchory="page"/>
            </v:shape>
          </w:pict>
        </mc:Fallback>
      </mc:AlternateContent>
    </w:r>
    <w:r>
      <w:rPr>
        <w:noProof/>
        <w:lang w:eastAsia="fr-FR"/>
      </w:rPr>
      <w:drawing>
        <wp:anchor distT="0" distB="0" distL="114300" distR="114300" simplePos="0" relativeHeight="251799040" behindDoc="1" locked="0" layoutInCell="1" allowOverlap="1" wp14:anchorId="255F0DDC" wp14:editId="4AA37901">
          <wp:simplePos x="0" y="0"/>
          <mc:AlternateContent>
            <mc:Choice Requires="wp14">
              <wp:positionH relativeFrom="margin">
                <wp14:pctPosHOffset>0</wp14:pctPosHOffset>
              </wp:positionH>
            </mc:Choice>
            <mc:Fallback>
              <wp:positionH relativeFrom="page">
                <wp:posOffset>540385</wp:posOffset>
              </wp:positionH>
            </mc:Fallback>
          </mc:AlternateContent>
          <wp:positionV relativeFrom="paragraph">
            <wp:posOffset>3867150</wp:posOffset>
          </wp:positionV>
          <wp:extent cx="6120000" cy="3330000"/>
          <wp:effectExtent l="0" t="0" r="0" b="3810"/>
          <wp:wrapNone/>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u-2.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120000" cy="333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0" distR="0" simplePos="0" relativeHeight="251796992" behindDoc="0" locked="0" layoutInCell="1" allowOverlap="1" wp14:anchorId="7C65EB29" wp14:editId="6CFB6EE4">
              <wp:simplePos x="0" y="0"/>
              <wp:positionH relativeFrom="margin">
                <wp:posOffset>3913505</wp:posOffset>
              </wp:positionH>
              <wp:positionV relativeFrom="page">
                <wp:posOffset>4235450</wp:posOffset>
              </wp:positionV>
              <wp:extent cx="2202815" cy="334645"/>
              <wp:effectExtent l="0" t="0" r="6985" b="8255"/>
              <wp:wrapNone/>
              <wp:docPr id="370" name="Rectangle 370"/>
              <wp:cNvGraphicFramePr/>
              <a:graphic xmlns:a="http://schemas.openxmlformats.org/drawingml/2006/main">
                <a:graphicData uri="http://schemas.microsoft.com/office/word/2010/wordprocessingShape">
                  <wps:wsp>
                    <wps:cNvSpPr/>
                    <wps:spPr>
                      <a:xfrm>
                        <a:off x="0" y="0"/>
                        <a:ext cx="2202815" cy="334645"/>
                      </a:xfrm>
                      <a:prstGeom prst="rect">
                        <a:avLst/>
                      </a:prstGeom>
                      <a:solidFill>
                        <a:srgbClr val="AADC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BD214" id="Rectangle 370" o:spid="_x0000_s1026" style="position:absolute;margin-left:308.15pt;margin-top:333.5pt;width:173.45pt;height:26.35pt;z-index:25179699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" fillcolor="#aadc14" stroked="f" strokeweight="2pt">
              <w10:wrap anchorx="margin" anchory="page"/>
            </v:rect>
          </w:pict>
        </mc:Fallback>
      </mc:AlternateContent>
    </w:r>
    <w:r>
      <w:rPr>
        <w:noProof/>
        <w:lang w:eastAsia="fr-FR"/>
      </w:rPr>
      <mc:AlternateContent>
        <mc:Choice Requires="wps">
          <w:drawing>
            <wp:anchor distT="0" distB="0" distL="0" distR="0" simplePos="0" relativeHeight="251795968" behindDoc="0" locked="0" layoutInCell="1" allowOverlap="1" wp14:anchorId="04DA095B" wp14:editId="3BA5AA85">
              <wp:simplePos x="0" y="0"/>
              <wp:positionH relativeFrom="margin">
                <wp:align>left</wp:align>
              </wp:positionH>
              <wp:positionV relativeFrom="paragraph">
                <wp:posOffset>1985590</wp:posOffset>
              </wp:positionV>
              <wp:extent cx="6116400" cy="1891113"/>
              <wp:effectExtent l="0" t="0" r="0" b="0"/>
              <wp:wrapNone/>
              <wp:docPr id="372" name="Rectangle 372"/>
              <wp:cNvGraphicFramePr/>
              <a:graphic xmlns:a="http://schemas.openxmlformats.org/drawingml/2006/main">
                <a:graphicData uri="http://schemas.microsoft.com/office/word/2010/wordprocessingShape">
                  <wps:wsp>
                    <wps:cNvSpPr/>
                    <wps:spPr>
                      <a:xfrm>
                        <a:off x="0" y="0"/>
                        <a:ext cx="6116400" cy="1891113"/>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6BCF9" id="Rectangle 372" o:spid="_x0000_s1026" style="position:absolute;margin-left:0;margin-top:156.35pt;width:481.6pt;height:148.9pt;z-index:2517959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" fillcolor="#002060" stroked="f" strokeweight="2pt">
              <w10:wrap anchorx="margin"/>
            </v:rec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4F85F" w14:textId="77777777" w:rsidR="00A26DE7" w:rsidRPr="009B3CBE" w:rsidRDefault="00A26DE7" w:rsidP="009B3CB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63566" w14:textId="77777777" w:rsidR="00A26DE7" w:rsidRDefault="00A26DE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F78D" w14:textId="79A753F6" w:rsidR="00A26DE7" w:rsidRPr="00041556" w:rsidRDefault="00A26DE7" w:rsidP="00041556">
    <w:pPr>
      <w:pStyle w:val="EnTeteTitre"/>
    </w:pPr>
    <w:r w:rsidRPr="00DF5F8F">
      <w:drawing>
        <wp:anchor distT="0" distB="0" distL="114300" distR="114300" simplePos="0" relativeHeight="251824640" behindDoc="0" locked="0" layoutInCell="1" allowOverlap="1" wp14:anchorId="308B0565" wp14:editId="64BB5C87">
          <wp:simplePos x="0" y="0"/>
          <wp:positionH relativeFrom="margin">
            <wp:posOffset>5032950</wp:posOffset>
          </wp:positionH>
          <wp:positionV relativeFrom="page">
            <wp:posOffset>350047</wp:posOffset>
          </wp:positionV>
          <wp:extent cx="956945" cy="704894"/>
          <wp:effectExtent l="0" t="0" r="0" b="0"/>
          <wp:wrapSquare wrapText="bothSides"/>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386F455C" w14:textId="5DE01956" w:rsidR="00A26DE7" w:rsidRPr="001920F9" w:rsidRDefault="00F75570" w:rsidP="001920F9">
    <w:pPr>
      <w:pStyle w:val="EnTeteIntitul"/>
      <w:rPr>
        <w:noProof/>
      </w:rPr>
    </w:pPr>
    <w:r>
      <w:fldChar w:fldCharType="begin"/>
    </w:r>
    <w:r>
      <w:instrText xml:space="preserve"> STYLEREF  "Cover Intitule Mission"  \* </w:instrText>
    </w:r>
    <w:r>
      <w:instrText xml:space="preserve">MERGEFORMAT </w:instrText>
    </w:r>
    <w:r>
      <w:fldChar w:fldCharType="separate"/>
    </w:r>
    <w:r>
      <w:rPr>
        <w:noProof/>
      </w:rPr>
      <w:t>Actualisation de schémas directeurs d’assainissement et zonage d’assainissement – Lot 2 : communes de Andrésy, Carrières-sous-Poissy, Chanteloup-les-Vignes et Triel-sur-Seine</w:t>
    </w:r>
    <w:r>
      <w:rPr>
        <w:noProof/>
      </w:rPr>
      <w:fldChar w:fldCharType="end"/>
    </w:r>
  </w:p>
  <w:p w14:paraId="74E0B4A5" w14:textId="05E43703" w:rsidR="00A26DE7" w:rsidRDefault="00A26DE7" w:rsidP="00FD3032">
    <w:pPr>
      <w:pStyle w:val="EnTeteTitrePartie"/>
    </w:pPr>
    <w:bookmarkStart w:id="0" w:name="_Hlk26528419"/>
    <w:bookmarkStart w:id="1" w:name="_Hlk26528420"/>
    <w:bookmarkStart w:id="2" w:name="_Hlk26528421"/>
    <w:bookmarkEnd w:id="0"/>
    <w:bookmarkEnd w:id="1"/>
    <w:bookmarkEnd w:id="2"/>
  </w:p>
  <w:p w14:paraId="1F1F205E" w14:textId="77777777" w:rsidR="00A26DE7" w:rsidRPr="001920F9" w:rsidRDefault="00A26DE7" w:rsidP="001920F9">
    <w:pPr>
      <w:pStyle w:val="Corpsdetex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1F69" w14:textId="4E92A939" w:rsidR="00A26DE7" w:rsidRPr="00041556" w:rsidRDefault="00A26DE7" w:rsidP="00041556">
    <w:pPr>
      <w:pStyle w:val="EnTeteTitre"/>
    </w:pPr>
    <w:r w:rsidRPr="00DF5F8F">
      <w:drawing>
        <wp:anchor distT="0" distB="0" distL="114300" distR="114300" simplePos="0" relativeHeight="251863552" behindDoc="0" locked="0" layoutInCell="1" allowOverlap="1" wp14:anchorId="58D73CD5" wp14:editId="12452E48">
          <wp:simplePos x="0" y="0"/>
          <wp:positionH relativeFrom="margin">
            <wp:posOffset>8200877</wp:posOffset>
          </wp:positionH>
          <wp:positionV relativeFrom="page">
            <wp:posOffset>211661</wp:posOffset>
          </wp:positionV>
          <wp:extent cx="956945" cy="704894"/>
          <wp:effectExtent l="0" t="0" r="0" b="0"/>
          <wp:wrapSquare wrapText="bothSides"/>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9774F7" w:rsidRPr="009774F7">
      <w:rPr>
        <w:b w:val="0"/>
        <w:bCs w:val="0"/>
      </w:rPr>
      <w:t>Dossier d’enquête</w:t>
    </w:r>
    <w:r w:rsidR="009774F7">
      <w:t xml:space="preserve"> publique de la commune de Carrières-sous-Poissy</w:t>
    </w:r>
    <w:r w:rsidR="00F75570">
      <w:fldChar w:fldCharType="end"/>
    </w:r>
  </w:p>
  <w:p w14:paraId="2F74AB47" w14:textId="3031946F" w:rsidR="00A26DE7" w:rsidRPr="001920F9" w:rsidRDefault="00F75570" w:rsidP="001920F9">
    <w:pPr>
      <w:pStyle w:val="EnTeteIntitul"/>
      <w:rPr>
        <w:noProof/>
      </w:rPr>
    </w:pPr>
    <w:r>
      <w:fldChar w:fldCharType="begin"/>
    </w:r>
    <w:r>
      <w:instrText xml:space="preserve"> STYLEREF  "Cover Intitule Mission"  \* </w:instrText>
    </w:r>
    <w:r>
      <w:instrText xml:space="preserve">MERGEFORMAT </w:instrText>
    </w:r>
    <w:r>
      <w:fldChar w:fldCharType="separate"/>
    </w:r>
    <w:r w:rsidR="009774F7">
      <w:rPr>
        <w:noProof/>
      </w:rPr>
      <w:t>Actualisation de schémas directeurs d’assainissement et zonage d’assainissement – Lot 2 : communes de Andrésy, Carrières-sous-Poissy, Chanteloup-les-Vignes et Triel-sur-Seine</w:t>
    </w:r>
    <w:r>
      <w:rPr>
        <w:noProof/>
      </w:rPr>
      <w:fldChar w:fldCharType="end"/>
    </w:r>
  </w:p>
  <w:p w14:paraId="29DB9C1C" w14:textId="77777777" w:rsidR="00A26DE7" w:rsidRDefault="00A26DE7" w:rsidP="00FD3032">
    <w:pPr>
      <w:pStyle w:val="EnTeteTitrePartie"/>
    </w:pPr>
  </w:p>
  <w:p w14:paraId="6900A56D" w14:textId="77777777" w:rsidR="00A26DE7" w:rsidRPr="001920F9" w:rsidRDefault="00A26DE7" w:rsidP="001920F9">
    <w:pPr>
      <w:pStyle w:val="Corpsdetex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253C" w14:textId="580C824A" w:rsidR="00A26DE7" w:rsidRPr="00740BD4" w:rsidRDefault="00A26DE7" w:rsidP="003C3327">
    <w:pPr>
      <w:pStyle w:val="EnTeteTitre"/>
      <w:ind w:right="-284"/>
    </w:pPr>
    <w:r w:rsidRPr="00DF5F8F">
      <w:drawing>
        <wp:anchor distT="0" distB="0" distL="114300" distR="114300" simplePos="0" relativeHeight="251858432" behindDoc="0" locked="0" layoutInCell="1" allowOverlap="1" wp14:anchorId="3FB7B6B1" wp14:editId="05E88410">
          <wp:simplePos x="0" y="0"/>
          <wp:positionH relativeFrom="margin">
            <wp:posOffset>8203565</wp:posOffset>
          </wp:positionH>
          <wp:positionV relativeFrom="page">
            <wp:posOffset>306070</wp:posOffset>
          </wp:positionV>
          <wp:extent cx="956945" cy="704894"/>
          <wp:effectExtent l="0" t="0" r="0" b="0"/>
          <wp:wrapNone/>
          <wp:docPr id="215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1C131935" w14:textId="5B74F651" w:rsidR="00A26DE7" w:rsidRDefault="00F75570" w:rsidP="003C3327">
    <w:pPr>
      <w:pStyle w:val="EnTeteIntitul"/>
      <w:tabs>
        <w:tab w:val="left" w:pos="7655"/>
      </w:tabs>
      <w:ind w:right="850"/>
      <w:rPr>
        <w:noProof/>
      </w:rPr>
    </w:pPr>
    <w:r>
      <w:fldChar w:fldCharType="begin"/>
    </w:r>
    <w:r>
      <w:instrText xml:space="preserve"> STYLEREF  "Cover Intitule Mission"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r w:rsidR="00A26DE7" w:rsidRPr="00DF5F8F">
      <w:rPr>
        <w:noProof/>
      </w:rPr>
      <w:drawing>
        <wp:anchor distT="0" distB="0" distL="114300" distR="114300" simplePos="0" relativeHeight="251878912" behindDoc="0" locked="0" layoutInCell="1" allowOverlap="1" wp14:anchorId="1F17FB26" wp14:editId="79789201">
          <wp:simplePos x="0" y="0"/>
          <wp:positionH relativeFrom="margin">
            <wp:posOffset>5033010</wp:posOffset>
          </wp:positionH>
          <wp:positionV relativeFrom="page">
            <wp:posOffset>350520</wp:posOffset>
          </wp:positionV>
          <wp:extent cx="956945" cy="704850"/>
          <wp:effectExtent l="0" t="0" r="0" b="0"/>
          <wp:wrapSquare wrapText="bothSides"/>
          <wp:docPr id="215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AD8C1" w14:textId="4868D390" w:rsidR="00A26DE7" w:rsidRDefault="00A26DE7" w:rsidP="00CA07D8">
    <w:pPr>
      <w:pStyle w:val="EnTeteTitrePartie"/>
    </w:pPr>
  </w:p>
  <w:p w14:paraId="78890E08" w14:textId="77777777" w:rsidR="00A26DE7" w:rsidRPr="009E708D" w:rsidRDefault="00A26DE7" w:rsidP="009E708D">
    <w:pPr>
      <w:pStyle w:val="Corpsdetex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9AE86" w14:textId="6B21F171" w:rsidR="00A26DE7" w:rsidRPr="00740BD4" w:rsidRDefault="00A26DE7" w:rsidP="003C3327">
    <w:pPr>
      <w:pStyle w:val="EnTeteTitre"/>
      <w:ind w:right="-284"/>
    </w:pPr>
    <w:r w:rsidRPr="00DF5F8F">
      <w:drawing>
        <wp:anchor distT="0" distB="0" distL="114300" distR="114300" simplePos="0" relativeHeight="251876864" behindDoc="0" locked="0" layoutInCell="1" allowOverlap="1" wp14:anchorId="14DC982D" wp14:editId="576D6AAF">
          <wp:simplePos x="0" y="0"/>
          <wp:positionH relativeFrom="margin">
            <wp:posOffset>7755890</wp:posOffset>
          </wp:positionH>
          <wp:positionV relativeFrom="page">
            <wp:posOffset>263348</wp:posOffset>
          </wp:positionV>
          <wp:extent cx="956945" cy="704894"/>
          <wp:effectExtent l="0" t="0" r="0" b="0"/>
          <wp:wrapNone/>
          <wp:docPr id="215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24493A06" w14:textId="60854CA2" w:rsidR="00A26DE7" w:rsidRDefault="00F75570" w:rsidP="003C3327">
    <w:pPr>
      <w:pStyle w:val="EnTeteIntitul"/>
      <w:tabs>
        <w:tab w:val="left" w:pos="7655"/>
      </w:tabs>
      <w:ind w:right="850"/>
      <w:rPr>
        <w:noProof/>
      </w:rPr>
    </w:pPr>
    <w:r>
      <w:fldChar w:fldCharType="begin"/>
    </w:r>
    <w:r>
      <w:instrText xml:space="preserve"> STYLEREF  "Cover Intitule Mission"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p>
  <w:p w14:paraId="2843CF06" w14:textId="77777777" w:rsidR="00A26DE7" w:rsidRDefault="00A26DE7" w:rsidP="00CA07D8">
    <w:pPr>
      <w:pStyle w:val="EnTeteTitrePartie"/>
    </w:pPr>
  </w:p>
  <w:p w14:paraId="4C69E0A9" w14:textId="77777777" w:rsidR="00A26DE7" w:rsidRPr="009E708D" w:rsidRDefault="00A26DE7" w:rsidP="009E708D">
    <w:pPr>
      <w:pStyle w:val="Corpsdetex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B947" w14:textId="26A56B90" w:rsidR="00A26DE7" w:rsidRPr="00740BD4" w:rsidRDefault="00A26DE7" w:rsidP="003C3327">
    <w:pPr>
      <w:pStyle w:val="EnTeteTitre"/>
      <w:ind w:right="-284"/>
    </w:pPr>
    <w:r w:rsidRPr="00DF5F8F">
      <w:drawing>
        <wp:anchor distT="0" distB="0" distL="114300" distR="114300" simplePos="0" relativeHeight="251891200" behindDoc="0" locked="0" layoutInCell="1" allowOverlap="1" wp14:anchorId="00CDBEE4" wp14:editId="0CD4B50F">
          <wp:simplePos x="0" y="0"/>
          <wp:positionH relativeFrom="margin">
            <wp:posOffset>5086291</wp:posOffset>
          </wp:positionH>
          <wp:positionV relativeFrom="page">
            <wp:posOffset>371918</wp:posOffset>
          </wp:positionV>
          <wp:extent cx="956945" cy="704894"/>
          <wp:effectExtent l="0" t="0" r="0" b="0"/>
          <wp:wrapSquare wrapText="bothSides"/>
          <wp:docPr id="215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F8F">
      <w:drawing>
        <wp:anchor distT="0" distB="0" distL="114300" distR="114300" simplePos="0" relativeHeight="251874816" behindDoc="0" locked="0" layoutInCell="1" allowOverlap="1" wp14:anchorId="213F6ADE" wp14:editId="18F39540">
          <wp:simplePos x="0" y="0"/>
          <wp:positionH relativeFrom="margin">
            <wp:posOffset>8203565</wp:posOffset>
          </wp:positionH>
          <wp:positionV relativeFrom="page">
            <wp:posOffset>306070</wp:posOffset>
          </wp:positionV>
          <wp:extent cx="956945" cy="704894"/>
          <wp:effectExtent l="0" t="0" r="0" b="0"/>
          <wp:wrapNone/>
          <wp:docPr id="215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6945" cy="704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70">
      <w:fldChar w:fldCharType="begin"/>
    </w:r>
    <w:r w:rsidR="00F75570">
      <w:instrText xml:space="preserve"> STYLEREF  "Cover Titre"  \* MERGEFORMAT </w:instrText>
    </w:r>
    <w:r w:rsidR="00F75570">
      <w:fldChar w:fldCharType="separate"/>
    </w:r>
    <w:r w:rsidR="00F75570" w:rsidRPr="00F75570">
      <w:rPr>
        <w:b w:val="0"/>
        <w:bCs w:val="0"/>
      </w:rPr>
      <w:t>Dossier d’enquête</w:t>
    </w:r>
    <w:r w:rsidR="00F75570">
      <w:t xml:space="preserve"> publique de la commune de Carrières-sous-Poissy</w:t>
    </w:r>
    <w:r w:rsidR="00F75570">
      <w:fldChar w:fldCharType="end"/>
    </w:r>
  </w:p>
  <w:p w14:paraId="2B5CCB0F" w14:textId="5A62010B" w:rsidR="00A26DE7" w:rsidRDefault="00F75570" w:rsidP="003C3327">
    <w:pPr>
      <w:pStyle w:val="EnTeteIntitul"/>
      <w:tabs>
        <w:tab w:val="left" w:pos="7655"/>
      </w:tabs>
      <w:ind w:right="850"/>
      <w:rPr>
        <w:noProof/>
      </w:rPr>
    </w:pPr>
    <w:r>
      <w:fldChar w:fldCharType="begin"/>
    </w:r>
    <w:r>
      <w:instrText xml:space="preserve"> STYLEREF  "Cover Intitule Mission"  \* MERGEFORMAT </w:instrText>
    </w:r>
    <w:r>
      <w:fldChar w:fldCharType="separate"/>
    </w:r>
    <w:r w:rsidRPr="00F75570">
      <w:rPr>
        <w:b/>
        <w:bCs/>
        <w:noProof/>
      </w:rPr>
      <w:t>Actualisation</w:t>
    </w:r>
    <w:r>
      <w:rPr>
        <w:noProof/>
      </w:rPr>
      <w:t xml:space="preserve"> de schémas directeurs d’assainissement et zonage d’assainissement – Lot 2 : communes de Andrésy, Carrières-sous-Poissy, Chanteloup-les-Vignes et Triel-sur-Seine</w:t>
    </w:r>
    <w:r>
      <w:rPr>
        <w:noProof/>
      </w:rPr>
      <w:fldChar w:fldCharType="end"/>
    </w:r>
  </w:p>
  <w:p w14:paraId="21E6D85E" w14:textId="77777777" w:rsidR="00A26DE7" w:rsidRDefault="00A26DE7" w:rsidP="00CA07D8">
    <w:pPr>
      <w:pStyle w:val="EnTeteTitrePartie"/>
    </w:pPr>
  </w:p>
  <w:p w14:paraId="3007406D" w14:textId="77777777" w:rsidR="00A26DE7" w:rsidRPr="009E708D" w:rsidRDefault="00A26DE7" w:rsidP="009E708D">
    <w:pPr>
      <w:pStyle w:val="Corpsdetex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DE0E2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7D688C6"/>
    <w:lvl w:ilvl="0">
      <w:start w:val="1"/>
      <w:numFmt w:val="decimal"/>
      <w:pStyle w:val="Listenumros4"/>
      <w:lvlText w:val="%1."/>
      <w:lvlJc w:val="left"/>
      <w:pPr>
        <w:tabs>
          <w:tab w:val="num" w:pos="1209"/>
        </w:tabs>
        <w:ind w:left="1209" w:hanging="360"/>
      </w:pPr>
    </w:lvl>
  </w:abstractNum>
  <w:abstractNum w:abstractNumId="2" w15:restartNumberingAfterBreak="0">
    <w:nsid w:val="FFFFFF80"/>
    <w:multiLevelType w:val="singleLevel"/>
    <w:tmpl w:val="7BE69DD0"/>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172A3DA"/>
    <w:lvl w:ilvl="0">
      <w:start w:val="1"/>
      <w:numFmt w:val="bullet"/>
      <w:pStyle w:val="Listepuces4"/>
      <w:lvlText w:val=""/>
      <w:lvlJc w:val="left"/>
      <w:pPr>
        <w:tabs>
          <w:tab w:val="num" w:pos="1209"/>
        </w:tabs>
        <w:ind w:left="1209" w:hanging="360"/>
      </w:pPr>
      <w:rPr>
        <w:rFonts w:ascii="Symbol" w:hAnsi="Symbol" w:hint="default"/>
      </w:rPr>
    </w:lvl>
  </w:abstractNum>
  <w:abstractNum w:abstractNumId="4" w15:restartNumberingAfterBreak="0">
    <w:nsid w:val="03B86352"/>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4826F1B"/>
    <w:multiLevelType w:val="hybridMultilevel"/>
    <w:tmpl w:val="6BD40F3A"/>
    <w:lvl w:ilvl="0" w:tplc="2FC4FB2C">
      <w:start w:val="1"/>
      <w:numFmt w:val="bullet"/>
      <w:pStyle w:val="Enu0"/>
      <w:lvlText w:val=""/>
      <w:lvlJc w:val="left"/>
      <w:pPr>
        <w:tabs>
          <w:tab w:val="num" w:pos="397"/>
        </w:tabs>
        <w:ind w:left="397" w:hanging="39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6223F8"/>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1DE04340"/>
    <w:multiLevelType w:val="multilevel"/>
    <w:tmpl w:val="43208552"/>
    <w:lvl w:ilvl="0">
      <w:start w:val="1"/>
      <w:numFmt w:val="bullet"/>
      <w:pStyle w:val="Listepuces"/>
      <w:lvlText w:val=""/>
      <w:lvlJc w:val="left"/>
      <w:pPr>
        <w:ind w:left="396" w:hanging="396"/>
      </w:pPr>
      <w:rPr>
        <w:rFonts w:ascii="Wingdings" w:hAnsi="Wingdings" w:hint="default"/>
        <w:color w:val="AADC14" w:themeColor="text2"/>
        <w:sz w:val="20"/>
      </w:rPr>
    </w:lvl>
    <w:lvl w:ilvl="1">
      <w:start w:val="1"/>
      <w:numFmt w:val="bullet"/>
      <w:pStyle w:val="Listepuces2"/>
      <w:lvlText w:val=""/>
      <w:lvlJc w:val="left"/>
      <w:pPr>
        <w:tabs>
          <w:tab w:val="num" w:pos="283"/>
        </w:tabs>
        <w:ind w:left="680" w:hanging="397"/>
      </w:pPr>
      <w:rPr>
        <w:rFonts w:ascii="Wingdings" w:hAnsi="Wingdings" w:hint="default"/>
        <w:b/>
        <w:i w:val="0"/>
        <w:color w:val="AADC14" w:themeColor="text2"/>
        <w:sz w:val="20"/>
      </w:rPr>
    </w:lvl>
    <w:lvl w:ilvl="2">
      <w:start w:val="1"/>
      <w:numFmt w:val="bullet"/>
      <w:pStyle w:val="Listepuces3"/>
      <w:lvlText w:val=""/>
      <w:lvlJc w:val="left"/>
      <w:pPr>
        <w:ind w:left="963" w:hanging="396"/>
      </w:pPr>
      <w:rPr>
        <w:rFonts w:ascii="Wingdings 3" w:hAnsi="Wingdings 3" w:hint="default"/>
        <w:b/>
        <w:color w:val="AADC14" w:themeColor="text2"/>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8" w15:restartNumberingAfterBreak="0">
    <w:nsid w:val="290E32F0"/>
    <w:multiLevelType w:val="hybridMultilevel"/>
    <w:tmpl w:val="DC809552"/>
    <w:lvl w:ilvl="0" w:tplc="6F74272A">
      <w:start w:val="2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2C1D2D"/>
    <w:multiLevelType w:val="multilevel"/>
    <w:tmpl w:val="84C4FA70"/>
    <w:lvl w:ilvl="0">
      <w:start w:val="1"/>
      <w:numFmt w:val="decimal"/>
      <w:pStyle w:val="Titre1"/>
      <w:lvlText w:val="%1"/>
      <w:lvlJc w:val="left"/>
      <w:pPr>
        <w:tabs>
          <w:tab w:val="num" w:pos="0"/>
        </w:tabs>
        <w:ind w:left="0" w:hanging="567"/>
      </w:pPr>
      <w:rPr>
        <w:rFonts w:hint="default"/>
      </w:rPr>
    </w:lvl>
    <w:lvl w:ilvl="1">
      <w:start w:val="1"/>
      <w:numFmt w:val="decimal"/>
      <w:pStyle w:val="Titre2"/>
      <w:lvlText w:val="%1.%2"/>
      <w:lvlJc w:val="left"/>
      <w:pPr>
        <w:tabs>
          <w:tab w:val="num" w:pos="0"/>
        </w:tabs>
        <w:ind w:left="576" w:hanging="576"/>
      </w:pPr>
      <w:rPr>
        <w:rFonts w:hint="default"/>
      </w:rPr>
    </w:lvl>
    <w:lvl w:ilvl="2">
      <w:start w:val="1"/>
      <w:numFmt w:val="decimal"/>
      <w:pStyle w:val="Titre3"/>
      <w:lvlText w:val="%1.%2.%3"/>
      <w:lvlJc w:val="left"/>
      <w:pPr>
        <w:tabs>
          <w:tab w:val="num" w:pos="0"/>
        </w:tabs>
        <w:ind w:left="720" w:hanging="720"/>
      </w:pPr>
      <w:rPr>
        <w:rFonts w:hint="default"/>
      </w:rPr>
    </w:lvl>
    <w:lvl w:ilvl="3">
      <w:start w:val="1"/>
      <w:numFmt w:val="decimal"/>
      <w:pStyle w:val="Titre4"/>
      <w:lvlText w:val="%1.%2.%3.%4"/>
      <w:lvlJc w:val="left"/>
      <w:pPr>
        <w:tabs>
          <w:tab w:val="num" w:pos="0"/>
        </w:tabs>
        <w:ind w:left="864" w:hanging="864"/>
      </w:pPr>
      <w:rPr>
        <w:rFonts w:hint="default"/>
      </w:rPr>
    </w:lvl>
    <w:lvl w:ilvl="4">
      <w:start w:val="1"/>
      <w:numFmt w:val="decimal"/>
      <w:pStyle w:val="Titre5"/>
      <w:lvlText w:val="%1.%2.%3.%4.%5"/>
      <w:lvlJc w:val="left"/>
      <w:pPr>
        <w:tabs>
          <w:tab w:val="num" w:pos="0"/>
        </w:tabs>
        <w:ind w:left="1008" w:hanging="1008"/>
      </w:pPr>
      <w:rPr>
        <w:rFonts w:hint="default"/>
      </w:rPr>
    </w:lvl>
    <w:lvl w:ilvl="5">
      <w:start w:val="1"/>
      <w:numFmt w:val="decimal"/>
      <w:pStyle w:val="Titre6"/>
      <w:lvlText w:val="%1.%2.%3.%4.%5.%6"/>
      <w:lvlJc w:val="left"/>
      <w:pPr>
        <w:tabs>
          <w:tab w:val="num" w:pos="0"/>
        </w:tabs>
        <w:ind w:left="1152" w:hanging="1152"/>
      </w:pPr>
      <w:rPr>
        <w:rFonts w:hint="default"/>
      </w:rPr>
    </w:lvl>
    <w:lvl w:ilvl="6">
      <w:start w:val="1"/>
      <w:numFmt w:val="decimal"/>
      <w:pStyle w:val="Titre7"/>
      <w:lvlText w:val="%1.%2.%3.%4.%5.%6.%7"/>
      <w:lvlJc w:val="left"/>
      <w:pPr>
        <w:tabs>
          <w:tab w:val="num" w:pos="0"/>
        </w:tabs>
        <w:ind w:left="1296" w:hanging="1296"/>
      </w:pPr>
      <w:rPr>
        <w:rFonts w:hint="default"/>
      </w:rPr>
    </w:lvl>
    <w:lvl w:ilvl="7">
      <w:start w:val="1"/>
      <w:numFmt w:val="decimal"/>
      <w:pStyle w:val="Titre8"/>
      <w:lvlText w:val="%1.%2.%3.%4.%5.%6.%7.%8"/>
      <w:lvlJc w:val="left"/>
      <w:pPr>
        <w:tabs>
          <w:tab w:val="num" w:pos="0"/>
        </w:tabs>
        <w:ind w:left="1440" w:hanging="1440"/>
      </w:pPr>
      <w:rPr>
        <w:rFonts w:hint="default"/>
      </w:rPr>
    </w:lvl>
    <w:lvl w:ilvl="8">
      <w:start w:val="1"/>
      <w:numFmt w:val="decimal"/>
      <w:pStyle w:val="Titre9"/>
      <w:lvlText w:val="%1.%2.%3.%4.%5.%6.%7.%8.%9"/>
      <w:lvlJc w:val="left"/>
      <w:pPr>
        <w:tabs>
          <w:tab w:val="num" w:pos="0"/>
        </w:tabs>
        <w:ind w:left="1584" w:hanging="1584"/>
      </w:pPr>
      <w:rPr>
        <w:rFonts w:hint="default"/>
      </w:rPr>
    </w:lvl>
  </w:abstractNum>
  <w:abstractNum w:abstractNumId="10" w15:restartNumberingAfterBreak="0">
    <w:nsid w:val="348174C9"/>
    <w:multiLevelType w:val="hybridMultilevel"/>
    <w:tmpl w:val="F28ECDBA"/>
    <w:lvl w:ilvl="0" w:tplc="0540D1B6">
      <w:start w:val="2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CD4BA5"/>
    <w:multiLevelType w:val="multilevel"/>
    <w:tmpl w:val="FBB60662"/>
    <w:lvl w:ilvl="0">
      <w:start w:val="1"/>
      <w:numFmt w:val="none"/>
      <w:suff w:val="nothing"/>
      <w:lvlText w:val=""/>
      <w:lvlJc w:val="left"/>
      <w:pPr>
        <w:ind w:left="397" w:hanging="397"/>
      </w:pPr>
      <w:rPr>
        <w:rFonts w:hint="default"/>
      </w:rPr>
    </w:lvl>
    <w:lvl w:ilvl="1">
      <w:start w:val="1"/>
      <w:numFmt w:val="decimal"/>
      <w:pStyle w:val="Anx01Titre1"/>
      <w:lvlText w:val="%1%2."/>
      <w:lvlJc w:val="left"/>
      <w:pPr>
        <w:ind w:left="397" w:hanging="397"/>
      </w:pPr>
      <w:rPr>
        <w:rFonts w:hint="default"/>
      </w:rPr>
    </w:lvl>
    <w:lvl w:ilvl="2">
      <w:start w:val="1"/>
      <w:numFmt w:val="decimal"/>
      <w:pStyle w:val="Anx01Titre2"/>
      <w:lvlText w:val="%1%2.%3."/>
      <w:lvlJc w:val="left"/>
      <w:pPr>
        <w:ind w:left="397" w:hanging="397"/>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397" w:hanging="397"/>
      </w:pPr>
      <w:rPr>
        <w:rFonts w:hint="default"/>
      </w:rPr>
    </w:lvl>
    <w:lvl w:ilvl="5">
      <w:start w:val="1"/>
      <w:numFmt w:val="decimal"/>
      <w:lvlText w:val="%1.%2.%3.%4.%5.%6."/>
      <w:lvlJc w:val="left"/>
      <w:pPr>
        <w:ind w:left="397" w:hanging="397"/>
      </w:pPr>
      <w:rPr>
        <w:rFonts w:hint="default"/>
      </w:rPr>
    </w:lvl>
    <w:lvl w:ilvl="6">
      <w:start w:val="1"/>
      <w:numFmt w:val="decimal"/>
      <w:lvlText w:val="%1.%2.%3.%4.%5.%6.%7."/>
      <w:lvlJc w:val="left"/>
      <w:pPr>
        <w:ind w:left="397" w:hanging="397"/>
      </w:pPr>
      <w:rPr>
        <w:rFonts w:hint="default"/>
      </w:rPr>
    </w:lvl>
    <w:lvl w:ilvl="7">
      <w:start w:val="1"/>
      <w:numFmt w:val="decimal"/>
      <w:lvlText w:val="%1.%2.%3.%4.%5.%6.%7.%8."/>
      <w:lvlJc w:val="left"/>
      <w:pPr>
        <w:ind w:left="397" w:hanging="397"/>
      </w:pPr>
      <w:rPr>
        <w:rFonts w:hint="default"/>
      </w:rPr>
    </w:lvl>
    <w:lvl w:ilvl="8">
      <w:start w:val="1"/>
      <w:numFmt w:val="decimal"/>
      <w:lvlText w:val="%1.%2.%3.%4.%5.%6.%7.%8.%9."/>
      <w:lvlJc w:val="left"/>
      <w:pPr>
        <w:ind w:left="397" w:hanging="397"/>
      </w:pPr>
      <w:rPr>
        <w:rFonts w:hint="default"/>
      </w:rPr>
    </w:lvl>
  </w:abstractNum>
  <w:abstractNum w:abstractNumId="12" w15:restartNumberingAfterBreak="0">
    <w:nsid w:val="36121CB0"/>
    <w:multiLevelType w:val="multilevel"/>
    <w:tmpl w:val="B97E9E98"/>
    <w:lvl w:ilvl="0">
      <w:start w:val="1"/>
      <w:numFmt w:val="decimal"/>
      <w:pStyle w:val="Listenumros"/>
      <w:lvlText w:val="%1-."/>
      <w:lvlJc w:val="left"/>
      <w:pPr>
        <w:tabs>
          <w:tab w:val="num" w:pos="360"/>
        </w:tabs>
        <w:ind w:left="360" w:hanging="360"/>
      </w:pPr>
      <w:rPr>
        <w:rFonts w:hint="default"/>
        <w:color w:val="AADC14" w:themeColor="text2"/>
      </w:rPr>
    </w:lvl>
    <w:lvl w:ilvl="1">
      <w:start w:val="1"/>
      <w:numFmt w:val="lowerLetter"/>
      <w:pStyle w:val="Listenumros2"/>
      <w:lvlText w:val="%2-"/>
      <w:lvlJc w:val="left"/>
      <w:pPr>
        <w:tabs>
          <w:tab w:val="num" w:pos="720"/>
        </w:tabs>
        <w:ind w:left="720" w:hanging="360"/>
      </w:pPr>
      <w:rPr>
        <w:rFonts w:hint="default"/>
        <w:color w:val="AADC14" w:themeColor="text2"/>
      </w:rPr>
    </w:lvl>
    <w:lvl w:ilvl="2">
      <w:start w:val="1"/>
      <w:numFmt w:val="lowerRoman"/>
      <w:pStyle w:val="Listenumros3"/>
      <w:lvlText w:val="%3."/>
      <w:lvlJc w:val="left"/>
      <w:pPr>
        <w:tabs>
          <w:tab w:val="num" w:pos="1080"/>
        </w:tabs>
        <w:ind w:left="1080" w:hanging="360"/>
      </w:pPr>
      <w:rPr>
        <w:rFonts w:hint="default"/>
        <w:color w:val="AADC14"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61385DC1"/>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63BB40AF"/>
    <w:multiLevelType w:val="hybridMultilevel"/>
    <w:tmpl w:val="5AC6E8B0"/>
    <w:lvl w:ilvl="0" w:tplc="2AB0FEA6">
      <w:start w:val="1"/>
      <w:numFmt w:val="bullet"/>
      <w:pStyle w:val="Enu1"/>
      <w:lvlText w:val=""/>
      <w:lvlJc w:val="left"/>
      <w:pPr>
        <w:tabs>
          <w:tab w:val="num" w:pos="794"/>
        </w:tabs>
        <w:ind w:left="794" w:hanging="397"/>
      </w:pPr>
      <w:rPr>
        <w:rFonts w:ascii="Wingdings" w:hAnsi="Wingdings" w:hint="default"/>
        <w:sz w:val="28"/>
      </w:rPr>
    </w:lvl>
    <w:lvl w:ilvl="1" w:tplc="BD82BE00">
      <w:start w:val="1"/>
      <w:numFmt w:val="bullet"/>
      <w:lvlText w:val=""/>
      <w:lvlJc w:val="left"/>
      <w:pPr>
        <w:tabs>
          <w:tab w:val="num" w:pos="644"/>
        </w:tabs>
        <w:ind w:left="567" w:hanging="283"/>
      </w:pPr>
      <w:rPr>
        <w:rFonts w:ascii="Wingdings" w:hAnsi="Wingdings" w:hint="default"/>
        <w:color w:val="auto"/>
        <w:sz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4D5491"/>
    <w:multiLevelType w:val="hybridMultilevel"/>
    <w:tmpl w:val="1BC48A7A"/>
    <w:lvl w:ilvl="0" w:tplc="12EAFE3E">
      <w:start w:val="1"/>
      <w:numFmt w:val="bullet"/>
      <w:pStyle w:val="DescPosteListe"/>
      <w:lvlText w:val=""/>
      <w:lvlJc w:val="left"/>
      <w:pPr>
        <w:ind w:left="360" w:hanging="360"/>
      </w:pPr>
      <w:rPr>
        <w:rFonts w:ascii="Wingdings 2" w:hAnsi="Wingdings 2" w:hint="default"/>
        <w:color w:val="030F40" w:themeColor="accent1"/>
        <w:sz w:val="20"/>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5"/>
  </w:num>
  <w:num w:numId="4">
    <w:abstractNumId w:val="12"/>
  </w:num>
  <w:num w:numId="5">
    <w:abstractNumId w:val="1"/>
  </w:num>
  <w:num w:numId="6">
    <w:abstractNumId w:val="0"/>
  </w:num>
  <w:num w:numId="7">
    <w:abstractNumId w:val="3"/>
  </w:num>
  <w:num w:numId="8">
    <w:abstractNumId w:val="2"/>
  </w:num>
  <w:num w:numId="9">
    <w:abstractNumId w:val="11"/>
  </w:num>
  <w:num w:numId="10">
    <w:abstractNumId w:val="13"/>
  </w:num>
  <w:num w:numId="11">
    <w:abstractNumId w:val="4"/>
  </w:num>
  <w:num w:numId="12">
    <w:abstractNumId w:val="6"/>
  </w:num>
  <w:num w:numId="13">
    <w:abstractNumId w:val="5"/>
  </w:num>
  <w:num w:numId="14">
    <w:abstractNumId w:val="14"/>
  </w:num>
  <w:num w:numId="15">
    <w:abstractNumId w:val="7"/>
  </w:num>
  <w:num w:numId="16">
    <w:abstractNumId w:val="10"/>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mirrorMargins/>
  <w:activeWritingStyle w:appName="MSWord" w:lang="fr-FR" w:vendorID="64" w:dllVersion="6" w:nlCheck="1" w:checkStyle="0"/>
  <w:activeWritingStyle w:appName="MSWord" w:lang="en-US"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0704" w:allStyles="0" w:customStyles="0" w:latentStyles="1"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ocumentProtection w:edit="trackedChanges" w:enforcement="0"/>
  <w:defaultTabStop w:val="709"/>
  <w:hyphenationZone w:val="425"/>
  <w:characterSpacingControl w:val="doNotCompress"/>
  <w:hdrShapeDefaults>
    <o:shapedefaults v:ext="edit" spidmax="61441">
      <o:colormru v:ext="edit" colors="#8a3685"/>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8E008C7-B53C-4107-A34C-A54CE87F22E9}"/>
    <w:docVar w:name="dgnword-eventsink" w:val="411852560"/>
  </w:docVars>
  <w:rsids>
    <w:rsidRoot w:val="003F57A1"/>
    <w:rsid w:val="00003A91"/>
    <w:rsid w:val="0000439D"/>
    <w:rsid w:val="00005322"/>
    <w:rsid w:val="00005C08"/>
    <w:rsid w:val="00006DCF"/>
    <w:rsid w:val="0001003F"/>
    <w:rsid w:val="00010214"/>
    <w:rsid w:val="00011C57"/>
    <w:rsid w:val="0001267E"/>
    <w:rsid w:val="0001270C"/>
    <w:rsid w:val="0001484E"/>
    <w:rsid w:val="00014AF4"/>
    <w:rsid w:val="0001572C"/>
    <w:rsid w:val="00015D5C"/>
    <w:rsid w:val="000166DD"/>
    <w:rsid w:val="000166DE"/>
    <w:rsid w:val="000214E9"/>
    <w:rsid w:val="00021D11"/>
    <w:rsid w:val="0002342B"/>
    <w:rsid w:val="00026F33"/>
    <w:rsid w:val="000302FE"/>
    <w:rsid w:val="000316A8"/>
    <w:rsid w:val="000329DE"/>
    <w:rsid w:val="00034A8E"/>
    <w:rsid w:val="00035F94"/>
    <w:rsid w:val="00037B3E"/>
    <w:rsid w:val="00040BA7"/>
    <w:rsid w:val="00040D9B"/>
    <w:rsid w:val="00041556"/>
    <w:rsid w:val="000429CE"/>
    <w:rsid w:val="00042C3F"/>
    <w:rsid w:val="000430BC"/>
    <w:rsid w:val="00044A6A"/>
    <w:rsid w:val="00045B62"/>
    <w:rsid w:val="000463C1"/>
    <w:rsid w:val="0004640A"/>
    <w:rsid w:val="000468D0"/>
    <w:rsid w:val="00047810"/>
    <w:rsid w:val="000524D5"/>
    <w:rsid w:val="0005257A"/>
    <w:rsid w:val="000536EB"/>
    <w:rsid w:val="00054C1E"/>
    <w:rsid w:val="00060EA8"/>
    <w:rsid w:val="00060EAD"/>
    <w:rsid w:val="00062500"/>
    <w:rsid w:val="00063CF8"/>
    <w:rsid w:val="00063E36"/>
    <w:rsid w:val="00064AEC"/>
    <w:rsid w:val="00066DE2"/>
    <w:rsid w:val="00067F24"/>
    <w:rsid w:val="00070242"/>
    <w:rsid w:val="00070F5B"/>
    <w:rsid w:val="000717DA"/>
    <w:rsid w:val="00071FDD"/>
    <w:rsid w:val="00072004"/>
    <w:rsid w:val="000724EE"/>
    <w:rsid w:val="00072E4B"/>
    <w:rsid w:val="0007461F"/>
    <w:rsid w:val="00075249"/>
    <w:rsid w:val="000755D8"/>
    <w:rsid w:val="00077E49"/>
    <w:rsid w:val="0008396C"/>
    <w:rsid w:val="00083C90"/>
    <w:rsid w:val="00083E90"/>
    <w:rsid w:val="000843C4"/>
    <w:rsid w:val="00085120"/>
    <w:rsid w:val="000855D2"/>
    <w:rsid w:val="0008731B"/>
    <w:rsid w:val="000904C6"/>
    <w:rsid w:val="00091D19"/>
    <w:rsid w:val="000920CF"/>
    <w:rsid w:val="000921B7"/>
    <w:rsid w:val="000922DD"/>
    <w:rsid w:val="00093107"/>
    <w:rsid w:val="00094CF2"/>
    <w:rsid w:val="00095778"/>
    <w:rsid w:val="00096955"/>
    <w:rsid w:val="000A0213"/>
    <w:rsid w:val="000A0449"/>
    <w:rsid w:val="000A139E"/>
    <w:rsid w:val="000A1E48"/>
    <w:rsid w:val="000A2672"/>
    <w:rsid w:val="000A2EDF"/>
    <w:rsid w:val="000A44D6"/>
    <w:rsid w:val="000B08E7"/>
    <w:rsid w:val="000B1EE9"/>
    <w:rsid w:val="000B2229"/>
    <w:rsid w:val="000B2A05"/>
    <w:rsid w:val="000B398C"/>
    <w:rsid w:val="000B6660"/>
    <w:rsid w:val="000B6E88"/>
    <w:rsid w:val="000C1697"/>
    <w:rsid w:val="000C173E"/>
    <w:rsid w:val="000C1B72"/>
    <w:rsid w:val="000C1E8D"/>
    <w:rsid w:val="000C3098"/>
    <w:rsid w:val="000C44CD"/>
    <w:rsid w:val="000C4D7D"/>
    <w:rsid w:val="000C4DEE"/>
    <w:rsid w:val="000C6C50"/>
    <w:rsid w:val="000D3092"/>
    <w:rsid w:val="000D4C93"/>
    <w:rsid w:val="000D602D"/>
    <w:rsid w:val="000D603D"/>
    <w:rsid w:val="000D6D6F"/>
    <w:rsid w:val="000E0A64"/>
    <w:rsid w:val="000E2B7F"/>
    <w:rsid w:val="000E6DE8"/>
    <w:rsid w:val="000F001E"/>
    <w:rsid w:val="000F0FF4"/>
    <w:rsid w:val="000F145C"/>
    <w:rsid w:val="000F2981"/>
    <w:rsid w:val="000F55CD"/>
    <w:rsid w:val="000F7920"/>
    <w:rsid w:val="000F7CBE"/>
    <w:rsid w:val="00100E89"/>
    <w:rsid w:val="00102845"/>
    <w:rsid w:val="00102E8B"/>
    <w:rsid w:val="00105786"/>
    <w:rsid w:val="0010627B"/>
    <w:rsid w:val="0010729C"/>
    <w:rsid w:val="00107464"/>
    <w:rsid w:val="0010755D"/>
    <w:rsid w:val="00110D99"/>
    <w:rsid w:val="00110DDE"/>
    <w:rsid w:val="001125D9"/>
    <w:rsid w:val="00113BBF"/>
    <w:rsid w:val="0011432E"/>
    <w:rsid w:val="00115DF8"/>
    <w:rsid w:val="00117BA3"/>
    <w:rsid w:val="00122CEF"/>
    <w:rsid w:val="0012395A"/>
    <w:rsid w:val="001254B0"/>
    <w:rsid w:val="00125667"/>
    <w:rsid w:val="00127346"/>
    <w:rsid w:val="00130944"/>
    <w:rsid w:val="00131893"/>
    <w:rsid w:val="00132E67"/>
    <w:rsid w:val="001345DF"/>
    <w:rsid w:val="0013529E"/>
    <w:rsid w:val="0013651A"/>
    <w:rsid w:val="00136E6F"/>
    <w:rsid w:val="00140D32"/>
    <w:rsid w:val="0014224A"/>
    <w:rsid w:val="0014288A"/>
    <w:rsid w:val="00142DE3"/>
    <w:rsid w:val="001436A9"/>
    <w:rsid w:val="001441EC"/>
    <w:rsid w:val="00144450"/>
    <w:rsid w:val="001446B8"/>
    <w:rsid w:val="001452BC"/>
    <w:rsid w:val="001452CC"/>
    <w:rsid w:val="001452CF"/>
    <w:rsid w:val="00146D1A"/>
    <w:rsid w:val="0014725C"/>
    <w:rsid w:val="00147C3F"/>
    <w:rsid w:val="00150BE8"/>
    <w:rsid w:val="001510BF"/>
    <w:rsid w:val="00153328"/>
    <w:rsid w:val="00153C11"/>
    <w:rsid w:val="00153E37"/>
    <w:rsid w:val="0015645E"/>
    <w:rsid w:val="00156AA4"/>
    <w:rsid w:val="00156C37"/>
    <w:rsid w:val="00157597"/>
    <w:rsid w:val="00166480"/>
    <w:rsid w:val="00167A2C"/>
    <w:rsid w:val="00167ACD"/>
    <w:rsid w:val="00167C25"/>
    <w:rsid w:val="001714AB"/>
    <w:rsid w:val="00171A91"/>
    <w:rsid w:val="0017307D"/>
    <w:rsid w:val="00173213"/>
    <w:rsid w:val="00177128"/>
    <w:rsid w:val="00177AEE"/>
    <w:rsid w:val="00180857"/>
    <w:rsid w:val="00183958"/>
    <w:rsid w:val="00186731"/>
    <w:rsid w:val="00187C55"/>
    <w:rsid w:val="00187F46"/>
    <w:rsid w:val="00190C5A"/>
    <w:rsid w:val="001920F9"/>
    <w:rsid w:val="00192B88"/>
    <w:rsid w:val="00193BD6"/>
    <w:rsid w:val="00193FC2"/>
    <w:rsid w:val="00194B2D"/>
    <w:rsid w:val="00195919"/>
    <w:rsid w:val="00196453"/>
    <w:rsid w:val="001A04C2"/>
    <w:rsid w:val="001A3BA3"/>
    <w:rsid w:val="001A412A"/>
    <w:rsid w:val="001A454C"/>
    <w:rsid w:val="001A4DBB"/>
    <w:rsid w:val="001A6111"/>
    <w:rsid w:val="001A6201"/>
    <w:rsid w:val="001A69A1"/>
    <w:rsid w:val="001A754E"/>
    <w:rsid w:val="001B0BCE"/>
    <w:rsid w:val="001B164F"/>
    <w:rsid w:val="001B1ABE"/>
    <w:rsid w:val="001B29E4"/>
    <w:rsid w:val="001B2B4A"/>
    <w:rsid w:val="001B352C"/>
    <w:rsid w:val="001B4455"/>
    <w:rsid w:val="001B4E9D"/>
    <w:rsid w:val="001B576B"/>
    <w:rsid w:val="001B5A13"/>
    <w:rsid w:val="001B6691"/>
    <w:rsid w:val="001B677D"/>
    <w:rsid w:val="001C115C"/>
    <w:rsid w:val="001C1D78"/>
    <w:rsid w:val="001C237A"/>
    <w:rsid w:val="001C3F6B"/>
    <w:rsid w:val="001C40A3"/>
    <w:rsid w:val="001C5701"/>
    <w:rsid w:val="001C6650"/>
    <w:rsid w:val="001C73EF"/>
    <w:rsid w:val="001D07AF"/>
    <w:rsid w:val="001D10E4"/>
    <w:rsid w:val="001D1692"/>
    <w:rsid w:val="001D2DC6"/>
    <w:rsid w:val="001D343C"/>
    <w:rsid w:val="001D50A3"/>
    <w:rsid w:val="001D585C"/>
    <w:rsid w:val="001D59C0"/>
    <w:rsid w:val="001E011A"/>
    <w:rsid w:val="001E196F"/>
    <w:rsid w:val="001E247E"/>
    <w:rsid w:val="001E411D"/>
    <w:rsid w:val="001E5D26"/>
    <w:rsid w:val="001E62EA"/>
    <w:rsid w:val="001E6521"/>
    <w:rsid w:val="001E6762"/>
    <w:rsid w:val="001E67B0"/>
    <w:rsid w:val="001E750C"/>
    <w:rsid w:val="001E75FE"/>
    <w:rsid w:val="001E7E41"/>
    <w:rsid w:val="001F0142"/>
    <w:rsid w:val="001F0382"/>
    <w:rsid w:val="001F0894"/>
    <w:rsid w:val="001F13FD"/>
    <w:rsid w:val="001F1A42"/>
    <w:rsid w:val="001F2598"/>
    <w:rsid w:val="001F320A"/>
    <w:rsid w:val="001F337D"/>
    <w:rsid w:val="001F4FF2"/>
    <w:rsid w:val="001F5314"/>
    <w:rsid w:val="001F5A9A"/>
    <w:rsid w:val="001F5F93"/>
    <w:rsid w:val="001F64E0"/>
    <w:rsid w:val="001F66AD"/>
    <w:rsid w:val="001F725D"/>
    <w:rsid w:val="00201E71"/>
    <w:rsid w:val="00202A02"/>
    <w:rsid w:val="00202F4E"/>
    <w:rsid w:val="00204DD1"/>
    <w:rsid w:val="00204FCA"/>
    <w:rsid w:val="0021135A"/>
    <w:rsid w:val="00213555"/>
    <w:rsid w:val="00213DDA"/>
    <w:rsid w:val="00213E57"/>
    <w:rsid w:val="002145E9"/>
    <w:rsid w:val="00214BAF"/>
    <w:rsid w:val="00214BF4"/>
    <w:rsid w:val="00215CFD"/>
    <w:rsid w:val="002165F9"/>
    <w:rsid w:val="00224845"/>
    <w:rsid w:val="00224EC4"/>
    <w:rsid w:val="002253A1"/>
    <w:rsid w:val="00227929"/>
    <w:rsid w:val="002303AF"/>
    <w:rsid w:val="00232F65"/>
    <w:rsid w:val="00233867"/>
    <w:rsid w:val="00233D35"/>
    <w:rsid w:val="002349AD"/>
    <w:rsid w:val="00235B19"/>
    <w:rsid w:val="00236917"/>
    <w:rsid w:val="002400C6"/>
    <w:rsid w:val="00240369"/>
    <w:rsid w:val="00240F91"/>
    <w:rsid w:val="00244F7F"/>
    <w:rsid w:val="002457A1"/>
    <w:rsid w:val="0024675A"/>
    <w:rsid w:val="00246EB1"/>
    <w:rsid w:val="002476D8"/>
    <w:rsid w:val="002506B6"/>
    <w:rsid w:val="002507D9"/>
    <w:rsid w:val="002513D4"/>
    <w:rsid w:val="0025265B"/>
    <w:rsid w:val="002529B6"/>
    <w:rsid w:val="00253EB9"/>
    <w:rsid w:val="00254861"/>
    <w:rsid w:val="00257807"/>
    <w:rsid w:val="00257B50"/>
    <w:rsid w:val="00257D1E"/>
    <w:rsid w:val="00260440"/>
    <w:rsid w:val="0026100F"/>
    <w:rsid w:val="00261AC3"/>
    <w:rsid w:val="00263A08"/>
    <w:rsid w:val="00264D12"/>
    <w:rsid w:val="002653AC"/>
    <w:rsid w:val="002665B8"/>
    <w:rsid w:val="0026724D"/>
    <w:rsid w:val="00270894"/>
    <w:rsid w:val="00272139"/>
    <w:rsid w:val="002734CD"/>
    <w:rsid w:val="00274F11"/>
    <w:rsid w:val="0027604C"/>
    <w:rsid w:val="00277B55"/>
    <w:rsid w:val="00277CBA"/>
    <w:rsid w:val="00280203"/>
    <w:rsid w:val="0028098D"/>
    <w:rsid w:val="00280BA4"/>
    <w:rsid w:val="00280CB5"/>
    <w:rsid w:val="002816C0"/>
    <w:rsid w:val="00282BCE"/>
    <w:rsid w:val="0028374F"/>
    <w:rsid w:val="002842B6"/>
    <w:rsid w:val="0028556A"/>
    <w:rsid w:val="00291165"/>
    <w:rsid w:val="0029123B"/>
    <w:rsid w:val="0029175C"/>
    <w:rsid w:val="0029277B"/>
    <w:rsid w:val="002927D6"/>
    <w:rsid w:val="00292D3F"/>
    <w:rsid w:val="002943C8"/>
    <w:rsid w:val="00294FC2"/>
    <w:rsid w:val="00295989"/>
    <w:rsid w:val="002969EC"/>
    <w:rsid w:val="00297A0C"/>
    <w:rsid w:val="002A015F"/>
    <w:rsid w:val="002A0457"/>
    <w:rsid w:val="002A247F"/>
    <w:rsid w:val="002A278E"/>
    <w:rsid w:val="002A32E6"/>
    <w:rsid w:val="002A386B"/>
    <w:rsid w:val="002A3C73"/>
    <w:rsid w:val="002A4710"/>
    <w:rsid w:val="002A4D2D"/>
    <w:rsid w:val="002B0980"/>
    <w:rsid w:val="002B0E96"/>
    <w:rsid w:val="002B35BB"/>
    <w:rsid w:val="002B5600"/>
    <w:rsid w:val="002B6073"/>
    <w:rsid w:val="002C00FD"/>
    <w:rsid w:val="002C078A"/>
    <w:rsid w:val="002C1168"/>
    <w:rsid w:val="002C2E92"/>
    <w:rsid w:val="002C3E7E"/>
    <w:rsid w:val="002C4727"/>
    <w:rsid w:val="002C6BFA"/>
    <w:rsid w:val="002C727A"/>
    <w:rsid w:val="002C7EDF"/>
    <w:rsid w:val="002D0087"/>
    <w:rsid w:val="002D33F9"/>
    <w:rsid w:val="002D3D42"/>
    <w:rsid w:val="002D51E8"/>
    <w:rsid w:val="002D536A"/>
    <w:rsid w:val="002D6BB6"/>
    <w:rsid w:val="002E44B4"/>
    <w:rsid w:val="002E7147"/>
    <w:rsid w:val="002E7208"/>
    <w:rsid w:val="002E7653"/>
    <w:rsid w:val="002E7ED3"/>
    <w:rsid w:val="002F0963"/>
    <w:rsid w:val="002F297C"/>
    <w:rsid w:val="002F49FD"/>
    <w:rsid w:val="002F5866"/>
    <w:rsid w:val="002F66FF"/>
    <w:rsid w:val="003002D5"/>
    <w:rsid w:val="00301147"/>
    <w:rsid w:val="0030125D"/>
    <w:rsid w:val="00302444"/>
    <w:rsid w:val="00303EFC"/>
    <w:rsid w:val="00304EDD"/>
    <w:rsid w:val="0030548C"/>
    <w:rsid w:val="00307A88"/>
    <w:rsid w:val="00311570"/>
    <w:rsid w:val="0031194D"/>
    <w:rsid w:val="00314AE8"/>
    <w:rsid w:val="00314B3C"/>
    <w:rsid w:val="00314F32"/>
    <w:rsid w:val="003150CF"/>
    <w:rsid w:val="00316EC5"/>
    <w:rsid w:val="0032075A"/>
    <w:rsid w:val="00322D7B"/>
    <w:rsid w:val="003243A5"/>
    <w:rsid w:val="0032478B"/>
    <w:rsid w:val="003258DD"/>
    <w:rsid w:val="00325A77"/>
    <w:rsid w:val="003301E2"/>
    <w:rsid w:val="003304DC"/>
    <w:rsid w:val="00330E10"/>
    <w:rsid w:val="0033136C"/>
    <w:rsid w:val="00332AF7"/>
    <w:rsid w:val="00334245"/>
    <w:rsid w:val="00335F1B"/>
    <w:rsid w:val="00335FEB"/>
    <w:rsid w:val="0033644D"/>
    <w:rsid w:val="003370FE"/>
    <w:rsid w:val="0034042E"/>
    <w:rsid w:val="00342429"/>
    <w:rsid w:val="003425D0"/>
    <w:rsid w:val="00342B1A"/>
    <w:rsid w:val="00343D71"/>
    <w:rsid w:val="00344CC1"/>
    <w:rsid w:val="00346CDA"/>
    <w:rsid w:val="0034767B"/>
    <w:rsid w:val="00351393"/>
    <w:rsid w:val="00352290"/>
    <w:rsid w:val="00355ECE"/>
    <w:rsid w:val="00356463"/>
    <w:rsid w:val="003602F2"/>
    <w:rsid w:val="003616B5"/>
    <w:rsid w:val="0036208A"/>
    <w:rsid w:val="00364E76"/>
    <w:rsid w:val="00366B21"/>
    <w:rsid w:val="00370F05"/>
    <w:rsid w:val="003714AC"/>
    <w:rsid w:val="00371CB1"/>
    <w:rsid w:val="003725A5"/>
    <w:rsid w:val="00374011"/>
    <w:rsid w:val="00374116"/>
    <w:rsid w:val="003757B6"/>
    <w:rsid w:val="00375CCE"/>
    <w:rsid w:val="0037749A"/>
    <w:rsid w:val="00381382"/>
    <w:rsid w:val="00381794"/>
    <w:rsid w:val="00382754"/>
    <w:rsid w:val="00382E1B"/>
    <w:rsid w:val="00384ADA"/>
    <w:rsid w:val="00384BCF"/>
    <w:rsid w:val="00384CC4"/>
    <w:rsid w:val="00384ED5"/>
    <w:rsid w:val="00386A8A"/>
    <w:rsid w:val="00386B18"/>
    <w:rsid w:val="00386CAE"/>
    <w:rsid w:val="00387863"/>
    <w:rsid w:val="00387888"/>
    <w:rsid w:val="0039231C"/>
    <w:rsid w:val="00393C85"/>
    <w:rsid w:val="0039731C"/>
    <w:rsid w:val="003A1B0B"/>
    <w:rsid w:val="003A1C03"/>
    <w:rsid w:val="003A1FA6"/>
    <w:rsid w:val="003A2614"/>
    <w:rsid w:val="003A327F"/>
    <w:rsid w:val="003A38A5"/>
    <w:rsid w:val="003A3B54"/>
    <w:rsid w:val="003A3EF2"/>
    <w:rsid w:val="003A5DC0"/>
    <w:rsid w:val="003A6529"/>
    <w:rsid w:val="003A6D5B"/>
    <w:rsid w:val="003A7EC8"/>
    <w:rsid w:val="003B2146"/>
    <w:rsid w:val="003B2DD1"/>
    <w:rsid w:val="003B3CBF"/>
    <w:rsid w:val="003B42C5"/>
    <w:rsid w:val="003B5356"/>
    <w:rsid w:val="003C082D"/>
    <w:rsid w:val="003C1DBC"/>
    <w:rsid w:val="003C3327"/>
    <w:rsid w:val="003C4087"/>
    <w:rsid w:val="003C4264"/>
    <w:rsid w:val="003C443D"/>
    <w:rsid w:val="003C4F4F"/>
    <w:rsid w:val="003C61C6"/>
    <w:rsid w:val="003C66A4"/>
    <w:rsid w:val="003C732A"/>
    <w:rsid w:val="003C7A2A"/>
    <w:rsid w:val="003D0144"/>
    <w:rsid w:val="003D03FD"/>
    <w:rsid w:val="003D0D39"/>
    <w:rsid w:val="003D2ADB"/>
    <w:rsid w:val="003D338F"/>
    <w:rsid w:val="003D70E9"/>
    <w:rsid w:val="003D753F"/>
    <w:rsid w:val="003E19EA"/>
    <w:rsid w:val="003E1AF8"/>
    <w:rsid w:val="003E3516"/>
    <w:rsid w:val="003E4A77"/>
    <w:rsid w:val="003E531A"/>
    <w:rsid w:val="003F35BC"/>
    <w:rsid w:val="003F373B"/>
    <w:rsid w:val="003F3ED5"/>
    <w:rsid w:val="003F57A1"/>
    <w:rsid w:val="003F5E7A"/>
    <w:rsid w:val="003F661B"/>
    <w:rsid w:val="003F6998"/>
    <w:rsid w:val="0040065E"/>
    <w:rsid w:val="004007FF"/>
    <w:rsid w:val="00401DD3"/>
    <w:rsid w:val="00402116"/>
    <w:rsid w:val="0040559E"/>
    <w:rsid w:val="00405ACE"/>
    <w:rsid w:val="00405D50"/>
    <w:rsid w:val="00412240"/>
    <w:rsid w:val="00414613"/>
    <w:rsid w:val="00414ABB"/>
    <w:rsid w:val="004153A2"/>
    <w:rsid w:val="0041645E"/>
    <w:rsid w:val="00417ACE"/>
    <w:rsid w:val="00417D36"/>
    <w:rsid w:val="004213E8"/>
    <w:rsid w:val="00421E98"/>
    <w:rsid w:val="00423C66"/>
    <w:rsid w:val="00423E51"/>
    <w:rsid w:val="004249B4"/>
    <w:rsid w:val="0042600F"/>
    <w:rsid w:val="004279B9"/>
    <w:rsid w:val="00430B90"/>
    <w:rsid w:val="00432F3E"/>
    <w:rsid w:val="00433017"/>
    <w:rsid w:val="0043347F"/>
    <w:rsid w:val="00436721"/>
    <w:rsid w:val="00437CB1"/>
    <w:rsid w:val="00441205"/>
    <w:rsid w:val="004426C9"/>
    <w:rsid w:val="00444A85"/>
    <w:rsid w:val="00444E65"/>
    <w:rsid w:val="0044500C"/>
    <w:rsid w:val="0044566B"/>
    <w:rsid w:val="00445C25"/>
    <w:rsid w:val="00446C0C"/>
    <w:rsid w:val="00446FFF"/>
    <w:rsid w:val="004472F0"/>
    <w:rsid w:val="00452A4A"/>
    <w:rsid w:val="00452E8D"/>
    <w:rsid w:val="004531DC"/>
    <w:rsid w:val="004534BF"/>
    <w:rsid w:val="0045376A"/>
    <w:rsid w:val="00457DFA"/>
    <w:rsid w:val="00460BAC"/>
    <w:rsid w:val="004642CC"/>
    <w:rsid w:val="00464D9D"/>
    <w:rsid w:val="00465373"/>
    <w:rsid w:val="00466C39"/>
    <w:rsid w:val="00471A10"/>
    <w:rsid w:val="00473BC5"/>
    <w:rsid w:val="00474F01"/>
    <w:rsid w:val="0047574F"/>
    <w:rsid w:val="00477149"/>
    <w:rsid w:val="00480DE7"/>
    <w:rsid w:val="004832EF"/>
    <w:rsid w:val="004844EA"/>
    <w:rsid w:val="00490753"/>
    <w:rsid w:val="004A1F4C"/>
    <w:rsid w:val="004A3848"/>
    <w:rsid w:val="004A574F"/>
    <w:rsid w:val="004A5ABE"/>
    <w:rsid w:val="004B28F2"/>
    <w:rsid w:val="004B4038"/>
    <w:rsid w:val="004B4B63"/>
    <w:rsid w:val="004B5A1F"/>
    <w:rsid w:val="004B6CDB"/>
    <w:rsid w:val="004B6E86"/>
    <w:rsid w:val="004C0569"/>
    <w:rsid w:val="004C0B89"/>
    <w:rsid w:val="004C1ABE"/>
    <w:rsid w:val="004C207C"/>
    <w:rsid w:val="004C3338"/>
    <w:rsid w:val="004C6192"/>
    <w:rsid w:val="004C7193"/>
    <w:rsid w:val="004C7940"/>
    <w:rsid w:val="004D2C3C"/>
    <w:rsid w:val="004D3219"/>
    <w:rsid w:val="004D4932"/>
    <w:rsid w:val="004D5B3E"/>
    <w:rsid w:val="004D716D"/>
    <w:rsid w:val="004D780E"/>
    <w:rsid w:val="004E0AEC"/>
    <w:rsid w:val="004E0FA3"/>
    <w:rsid w:val="004E21B7"/>
    <w:rsid w:val="004E2701"/>
    <w:rsid w:val="004E39BD"/>
    <w:rsid w:val="004E4D66"/>
    <w:rsid w:val="004E5891"/>
    <w:rsid w:val="004E6B52"/>
    <w:rsid w:val="004E6BB9"/>
    <w:rsid w:val="004E7695"/>
    <w:rsid w:val="004F2E33"/>
    <w:rsid w:val="004F4254"/>
    <w:rsid w:val="004F515F"/>
    <w:rsid w:val="004F5435"/>
    <w:rsid w:val="0050054F"/>
    <w:rsid w:val="005018DC"/>
    <w:rsid w:val="0050353B"/>
    <w:rsid w:val="00504ED5"/>
    <w:rsid w:val="00507D46"/>
    <w:rsid w:val="005113AE"/>
    <w:rsid w:val="00513074"/>
    <w:rsid w:val="00513202"/>
    <w:rsid w:val="00514DA9"/>
    <w:rsid w:val="00515607"/>
    <w:rsid w:val="00515BFF"/>
    <w:rsid w:val="00515C1D"/>
    <w:rsid w:val="005179AC"/>
    <w:rsid w:val="00520193"/>
    <w:rsid w:val="00520D09"/>
    <w:rsid w:val="00520E6E"/>
    <w:rsid w:val="00523527"/>
    <w:rsid w:val="00523751"/>
    <w:rsid w:val="00525F6E"/>
    <w:rsid w:val="005264A0"/>
    <w:rsid w:val="00527B75"/>
    <w:rsid w:val="0053029A"/>
    <w:rsid w:val="005308ED"/>
    <w:rsid w:val="00530EBE"/>
    <w:rsid w:val="00531803"/>
    <w:rsid w:val="005319F3"/>
    <w:rsid w:val="00532518"/>
    <w:rsid w:val="00532A62"/>
    <w:rsid w:val="00532FA2"/>
    <w:rsid w:val="0053345E"/>
    <w:rsid w:val="005346F1"/>
    <w:rsid w:val="00534EAD"/>
    <w:rsid w:val="00535C54"/>
    <w:rsid w:val="00537185"/>
    <w:rsid w:val="00540157"/>
    <w:rsid w:val="0054071D"/>
    <w:rsid w:val="00541697"/>
    <w:rsid w:val="00541A31"/>
    <w:rsid w:val="00541B00"/>
    <w:rsid w:val="00544CA0"/>
    <w:rsid w:val="00544DF7"/>
    <w:rsid w:val="005467FB"/>
    <w:rsid w:val="00546BE9"/>
    <w:rsid w:val="005471AB"/>
    <w:rsid w:val="00552530"/>
    <w:rsid w:val="0055270F"/>
    <w:rsid w:val="00554B8B"/>
    <w:rsid w:val="005553CC"/>
    <w:rsid w:val="00560DD8"/>
    <w:rsid w:val="00561230"/>
    <w:rsid w:val="00561359"/>
    <w:rsid w:val="00563255"/>
    <w:rsid w:val="00563BFE"/>
    <w:rsid w:val="0056521F"/>
    <w:rsid w:val="00565615"/>
    <w:rsid w:val="00566837"/>
    <w:rsid w:val="0056748E"/>
    <w:rsid w:val="00570B65"/>
    <w:rsid w:val="00571F7C"/>
    <w:rsid w:val="0057223D"/>
    <w:rsid w:val="00572DCC"/>
    <w:rsid w:val="00576151"/>
    <w:rsid w:val="00577A52"/>
    <w:rsid w:val="00577CB6"/>
    <w:rsid w:val="00582113"/>
    <w:rsid w:val="00582579"/>
    <w:rsid w:val="005836EB"/>
    <w:rsid w:val="00584255"/>
    <w:rsid w:val="00597AF4"/>
    <w:rsid w:val="005A018A"/>
    <w:rsid w:val="005A0A5B"/>
    <w:rsid w:val="005A0A7A"/>
    <w:rsid w:val="005A1DC1"/>
    <w:rsid w:val="005A245A"/>
    <w:rsid w:val="005A5206"/>
    <w:rsid w:val="005A534B"/>
    <w:rsid w:val="005A7B2D"/>
    <w:rsid w:val="005B1F4C"/>
    <w:rsid w:val="005B5E00"/>
    <w:rsid w:val="005B7D76"/>
    <w:rsid w:val="005C1240"/>
    <w:rsid w:val="005C212A"/>
    <w:rsid w:val="005C45F3"/>
    <w:rsid w:val="005C56B7"/>
    <w:rsid w:val="005C57D6"/>
    <w:rsid w:val="005C7134"/>
    <w:rsid w:val="005C772E"/>
    <w:rsid w:val="005D1564"/>
    <w:rsid w:val="005D1CB4"/>
    <w:rsid w:val="005D2C98"/>
    <w:rsid w:val="005D46F6"/>
    <w:rsid w:val="005E066D"/>
    <w:rsid w:val="005E0710"/>
    <w:rsid w:val="005E196E"/>
    <w:rsid w:val="005E1BD8"/>
    <w:rsid w:val="005E40C3"/>
    <w:rsid w:val="005E5DA3"/>
    <w:rsid w:val="005E6422"/>
    <w:rsid w:val="005E68FF"/>
    <w:rsid w:val="005E6F04"/>
    <w:rsid w:val="005E7178"/>
    <w:rsid w:val="005F03DB"/>
    <w:rsid w:val="005F317F"/>
    <w:rsid w:val="005F3789"/>
    <w:rsid w:val="005F411B"/>
    <w:rsid w:val="005F430B"/>
    <w:rsid w:val="005F68F4"/>
    <w:rsid w:val="0060149D"/>
    <w:rsid w:val="00601EA1"/>
    <w:rsid w:val="006024B9"/>
    <w:rsid w:val="0060280C"/>
    <w:rsid w:val="00602CC1"/>
    <w:rsid w:val="00603C21"/>
    <w:rsid w:val="00603F07"/>
    <w:rsid w:val="006042CD"/>
    <w:rsid w:val="00606ADB"/>
    <w:rsid w:val="00607000"/>
    <w:rsid w:val="00611A86"/>
    <w:rsid w:val="006134AD"/>
    <w:rsid w:val="0061351C"/>
    <w:rsid w:val="006149EF"/>
    <w:rsid w:val="00615FD3"/>
    <w:rsid w:val="00616F9C"/>
    <w:rsid w:val="00617184"/>
    <w:rsid w:val="006202E4"/>
    <w:rsid w:val="00622399"/>
    <w:rsid w:val="00624052"/>
    <w:rsid w:val="00624938"/>
    <w:rsid w:val="00625AE5"/>
    <w:rsid w:val="00626056"/>
    <w:rsid w:val="006271DF"/>
    <w:rsid w:val="00635DA3"/>
    <w:rsid w:val="006366F5"/>
    <w:rsid w:val="00637471"/>
    <w:rsid w:val="0064020A"/>
    <w:rsid w:val="00640D98"/>
    <w:rsid w:val="00640FA2"/>
    <w:rsid w:val="00641B9A"/>
    <w:rsid w:val="006424F6"/>
    <w:rsid w:val="00642BD8"/>
    <w:rsid w:val="00643714"/>
    <w:rsid w:val="006442C5"/>
    <w:rsid w:val="00646540"/>
    <w:rsid w:val="00646D9A"/>
    <w:rsid w:val="00650F85"/>
    <w:rsid w:val="00653546"/>
    <w:rsid w:val="0065368C"/>
    <w:rsid w:val="00654D0F"/>
    <w:rsid w:val="00654E2A"/>
    <w:rsid w:val="00656ED3"/>
    <w:rsid w:val="00656FA0"/>
    <w:rsid w:val="00657CAC"/>
    <w:rsid w:val="0066010E"/>
    <w:rsid w:val="006610AD"/>
    <w:rsid w:val="00663985"/>
    <w:rsid w:val="0066404F"/>
    <w:rsid w:val="006643F5"/>
    <w:rsid w:val="00665CF8"/>
    <w:rsid w:val="0066603F"/>
    <w:rsid w:val="00666042"/>
    <w:rsid w:val="006668EC"/>
    <w:rsid w:val="00666A91"/>
    <w:rsid w:val="00667526"/>
    <w:rsid w:val="00667A8B"/>
    <w:rsid w:val="00671348"/>
    <w:rsid w:val="00672A12"/>
    <w:rsid w:val="00673398"/>
    <w:rsid w:val="00674362"/>
    <w:rsid w:val="00676E16"/>
    <w:rsid w:val="006803EB"/>
    <w:rsid w:val="00680FBF"/>
    <w:rsid w:val="006826B7"/>
    <w:rsid w:val="00682A61"/>
    <w:rsid w:val="00682F28"/>
    <w:rsid w:val="006832C3"/>
    <w:rsid w:val="00687B03"/>
    <w:rsid w:val="0069000B"/>
    <w:rsid w:val="00690463"/>
    <w:rsid w:val="006908A8"/>
    <w:rsid w:val="00691786"/>
    <w:rsid w:val="0069204C"/>
    <w:rsid w:val="006933D7"/>
    <w:rsid w:val="00694966"/>
    <w:rsid w:val="00695B9C"/>
    <w:rsid w:val="00695F56"/>
    <w:rsid w:val="006964F2"/>
    <w:rsid w:val="006966E3"/>
    <w:rsid w:val="006969BF"/>
    <w:rsid w:val="00697213"/>
    <w:rsid w:val="00697394"/>
    <w:rsid w:val="00697723"/>
    <w:rsid w:val="006A38D1"/>
    <w:rsid w:val="006A3D26"/>
    <w:rsid w:val="006A53EB"/>
    <w:rsid w:val="006A6318"/>
    <w:rsid w:val="006A68C3"/>
    <w:rsid w:val="006A7CA8"/>
    <w:rsid w:val="006B032A"/>
    <w:rsid w:val="006B0D4D"/>
    <w:rsid w:val="006B3F54"/>
    <w:rsid w:val="006B4D00"/>
    <w:rsid w:val="006B50E7"/>
    <w:rsid w:val="006B5503"/>
    <w:rsid w:val="006B5CB8"/>
    <w:rsid w:val="006B6E85"/>
    <w:rsid w:val="006B78FE"/>
    <w:rsid w:val="006C0BE3"/>
    <w:rsid w:val="006C1E7D"/>
    <w:rsid w:val="006C1FCF"/>
    <w:rsid w:val="006C250D"/>
    <w:rsid w:val="006C4CE2"/>
    <w:rsid w:val="006C6B9C"/>
    <w:rsid w:val="006D1A51"/>
    <w:rsid w:val="006D2294"/>
    <w:rsid w:val="006D4080"/>
    <w:rsid w:val="006D5CB7"/>
    <w:rsid w:val="006D6036"/>
    <w:rsid w:val="006D68EC"/>
    <w:rsid w:val="006D69F4"/>
    <w:rsid w:val="006E0B09"/>
    <w:rsid w:val="006E278A"/>
    <w:rsid w:val="006E4B39"/>
    <w:rsid w:val="006E54EA"/>
    <w:rsid w:val="006E5D1C"/>
    <w:rsid w:val="006E6C7E"/>
    <w:rsid w:val="006F16BB"/>
    <w:rsid w:val="006F3AF6"/>
    <w:rsid w:val="006F4CBD"/>
    <w:rsid w:val="006F5369"/>
    <w:rsid w:val="006F5E63"/>
    <w:rsid w:val="006F5EC0"/>
    <w:rsid w:val="006F6320"/>
    <w:rsid w:val="006F6806"/>
    <w:rsid w:val="006F77A1"/>
    <w:rsid w:val="006F7D23"/>
    <w:rsid w:val="00701534"/>
    <w:rsid w:val="00702D39"/>
    <w:rsid w:val="007030E3"/>
    <w:rsid w:val="00703B53"/>
    <w:rsid w:val="00704883"/>
    <w:rsid w:val="00704D1D"/>
    <w:rsid w:val="007114CB"/>
    <w:rsid w:val="007118A5"/>
    <w:rsid w:val="00712656"/>
    <w:rsid w:val="0071285B"/>
    <w:rsid w:val="00712D6F"/>
    <w:rsid w:val="007137C5"/>
    <w:rsid w:val="00714590"/>
    <w:rsid w:val="00720F9F"/>
    <w:rsid w:val="007212F9"/>
    <w:rsid w:val="00722FB0"/>
    <w:rsid w:val="007245B7"/>
    <w:rsid w:val="007250E0"/>
    <w:rsid w:val="00725B1F"/>
    <w:rsid w:val="00727759"/>
    <w:rsid w:val="00731A60"/>
    <w:rsid w:val="00732E55"/>
    <w:rsid w:val="00733570"/>
    <w:rsid w:val="00733E7A"/>
    <w:rsid w:val="0073492B"/>
    <w:rsid w:val="0073516D"/>
    <w:rsid w:val="007351C5"/>
    <w:rsid w:val="00737672"/>
    <w:rsid w:val="007377BA"/>
    <w:rsid w:val="00740BD4"/>
    <w:rsid w:val="007414BF"/>
    <w:rsid w:val="0074180F"/>
    <w:rsid w:val="00741B93"/>
    <w:rsid w:val="00742CDA"/>
    <w:rsid w:val="00742E05"/>
    <w:rsid w:val="00743C08"/>
    <w:rsid w:val="00744725"/>
    <w:rsid w:val="00745882"/>
    <w:rsid w:val="00747A7B"/>
    <w:rsid w:val="0075123F"/>
    <w:rsid w:val="007522B8"/>
    <w:rsid w:val="00752AE3"/>
    <w:rsid w:val="0075326F"/>
    <w:rsid w:val="0075398E"/>
    <w:rsid w:val="00753BB5"/>
    <w:rsid w:val="00755912"/>
    <w:rsid w:val="00755B8A"/>
    <w:rsid w:val="00755D5F"/>
    <w:rsid w:val="00756688"/>
    <w:rsid w:val="00762365"/>
    <w:rsid w:val="007659F8"/>
    <w:rsid w:val="00765BB4"/>
    <w:rsid w:val="00765F34"/>
    <w:rsid w:val="007703CE"/>
    <w:rsid w:val="00771C38"/>
    <w:rsid w:val="00775465"/>
    <w:rsid w:val="007755FC"/>
    <w:rsid w:val="00775826"/>
    <w:rsid w:val="00776081"/>
    <w:rsid w:val="007771E3"/>
    <w:rsid w:val="00777628"/>
    <w:rsid w:val="00777D01"/>
    <w:rsid w:val="00777DE9"/>
    <w:rsid w:val="00780B27"/>
    <w:rsid w:val="00783CF0"/>
    <w:rsid w:val="0078520A"/>
    <w:rsid w:val="00785A9C"/>
    <w:rsid w:val="00786A56"/>
    <w:rsid w:val="0078701C"/>
    <w:rsid w:val="0079001A"/>
    <w:rsid w:val="00791195"/>
    <w:rsid w:val="00792AF3"/>
    <w:rsid w:val="0079423D"/>
    <w:rsid w:val="00795927"/>
    <w:rsid w:val="00795DF6"/>
    <w:rsid w:val="007A060D"/>
    <w:rsid w:val="007A2209"/>
    <w:rsid w:val="007A63D2"/>
    <w:rsid w:val="007A73C4"/>
    <w:rsid w:val="007B025F"/>
    <w:rsid w:val="007B0A2E"/>
    <w:rsid w:val="007B10A9"/>
    <w:rsid w:val="007B13B7"/>
    <w:rsid w:val="007B23DF"/>
    <w:rsid w:val="007B299D"/>
    <w:rsid w:val="007B74C5"/>
    <w:rsid w:val="007C1F3B"/>
    <w:rsid w:val="007C4DDF"/>
    <w:rsid w:val="007C5C52"/>
    <w:rsid w:val="007C6275"/>
    <w:rsid w:val="007D18F5"/>
    <w:rsid w:val="007D449D"/>
    <w:rsid w:val="007E2C33"/>
    <w:rsid w:val="007E3659"/>
    <w:rsid w:val="007E5CB3"/>
    <w:rsid w:val="007E6609"/>
    <w:rsid w:val="007E7CAF"/>
    <w:rsid w:val="007F24A0"/>
    <w:rsid w:val="007F3119"/>
    <w:rsid w:val="007F6393"/>
    <w:rsid w:val="007F6946"/>
    <w:rsid w:val="007F7EE4"/>
    <w:rsid w:val="00800675"/>
    <w:rsid w:val="00800B03"/>
    <w:rsid w:val="00800B23"/>
    <w:rsid w:val="00802F58"/>
    <w:rsid w:val="00804537"/>
    <w:rsid w:val="00805AAC"/>
    <w:rsid w:val="008071B7"/>
    <w:rsid w:val="00810549"/>
    <w:rsid w:val="00811229"/>
    <w:rsid w:val="00811230"/>
    <w:rsid w:val="00812BB7"/>
    <w:rsid w:val="00812E0C"/>
    <w:rsid w:val="0081406E"/>
    <w:rsid w:val="00820E78"/>
    <w:rsid w:val="00821D24"/>
    <w:rsid w:val="00822EFA"/>
    <w:rsid w:val="00825379"/>
    <w:rsid w:val="0082731D"/>
    <w:rsid w:val="00832377"/>
    <w:rsid w:val="00833B7C"/>
    <w:rsid w:val="00835C8B"/>
    <w:rsid w:val="00835E7C"/>
    <w:rsid w:val="008375CF"/>
    <w:rsid w:val="0083781B"/>
    <w:rsid w:val="00841A87"/>
    <w:rsid w:val="0084287D"/>
    <w:rsid w:val="00842F92"/>
    <w:rsid w:val="00844848"/>
    <w:rsid w:val="00845ACD"/>
    <w:rsid w:val="0084656F"/>
    <w:rsid w:val="00846A10"/>
    <w:rsid w:val="00847DF9"/>
    <w:rsid w:val="00850E77"/>
    <w:rsid w:val="008527EA"/>
    <w:rsid w:val="008546DA"/>
    <w:rsid w:val="00854EE9"/>
    <w:rsid w:val="00855052"/>
    <w:rsid w:val="00855955"/>
    <w:rsid w:val="0085626E"/>
    <w:rsid w:val="008576A6"/>
    <w:rsid w:val="008605CC"/>
    <w:rsid w:val="00861E7A"/>
    <w:rsid w:val="0086427D"/>
    <w:rsid w:val="00864F1F"/>
    <w:rsid w:val="008653DE"/>
    <w:rsid w:val="008655DB"/>
    <w:rsid w:val="00865863"/>
    <w:rsid w:val="008711FC"/>
    <w:rsid w:val="008713D1"/>
    <w:rsid w:val="00872066"/>
    <w:rsid w:val="00872431"/>
    <w:rsid w:val="00872985"/>
    <w:rsid w:val="00872AC3"/>
    <w:rsid w:val="008736C5"/>
    <w:rsid w:val="00874DC0"/>
    <w:rsid w:val="008772E8"/>
    <w:rsid w:val="008773A8"/>
    <w:rsid w:val="00880E1C"/>
    <w:rsid w:val="0088100B"/>
    <w:rsid w:val="00881424"/>
    <w:rsid w:val="00883361"/>
    <w:rsid w:val="00883E63"/>
    <w:rsid w:val="00885C4F"/>
    <w:rsid w:val="00886C5B"/>
    <w:rsid w:val="00886E4E"/>
    <w:rsid w:val="00892ADE"/>
    <w:rsid w:val="00893208"/>
    <w:rsid w:val="008937E6"/>
    <w:rsid w:val="00893D95"/>
    <w:rsid w:val="008940BD"/>
    <w:rsid w:val="00894218"/>
    <w:rsid w:val="00894956"/>
    <w:rsid w:val="00895B09"/>
    <w:rsid w:val="008A0B7A"/>
    <w:rsid w:val="008A0D4B"/>
    <w:rsid w:val="008A1E6A"/>
    <w:rsid w:val="008A2448"/>
    <w:rsid w:val="008A454B"/>
    <w:rsid w:val="008A653D"/>
    <w:rsid w:val="008B1B02"/>
    <w:rsid w:val="008B2E2C"/>
    <w:rsid w:val="008B329A"/>
    <w:rsid w:val="008B4D92"/>
    <w:rsid w:val="008B54EC"/>
    <w:rsid w:val="008C0784"/>
    <w:rsid w:val="008C0C44"/>
    <w:rsid w:val="008C18A8"/>
    <w:rsid w:val="008C1AC5"/>
    <w:rsid w:val="008C22A4"/>
    <w:rsid w:val="008C414D"/>
    <w:rsid w:val="008C5F31"/>
    <w:rsid w:val="008C79C5"/>
    <w:rsid w:val="008C7A91"/>
    <w:rsid w:val="008C7FBC"/>
    <w:rsid w:val="008D00A6"/>
    <w:rsid w:val="008D17B2"/>
    <w:rsid w:val="008D1DBC"/>
    <w:rsid w:val="008D4645"/>
    <w:rsid w:val="008D4F43"/>
    <w:rsid w:val="008D562C"/>
    <w:rsid w:val="008D5AC9"/>
    <w:rsid w:val="008D7449"/>
    <w:rsid w:val="008D79A8"/>
    <w:rsid w:val="008E2E83"/>
    <w:rsid w:val="008E5C3E"/>
    <w:rsid w:val="008E7890"/>
    <w:rsid w:val="008E7FDD"/>
    <w:rsid w:val="008F06CA"/>
    <w:rsid w:val="008F07D3"/>
    <w:rsid w:val="008F0F4B"/>
    <w:rsid w:val="008F145D"/>
    <w:rsid w:val="008F1BE1"/>
    <w:rsid w:val="008F1F29"/>
    <w:rsid w:val="008F21C8"/>
    <w:rsid w:val="008F257A"/>
    <w:rsid w:val="008F2746"/>
    <w:rsid w:val="008F2B74"/>
    <w:rsid w:val="008F55C8"/>
    <w:rsid w:val="008F65B9"/>
    <w:rsid w:val="0090006A"/>
    <w:rsid w:val="0090284B"/>
    <w:rsid w:val="009038A1"/>
    <w:rsid w:val="00904661"/>
    <w:rsid w:val="009063FE"/>
    <w:rsid w:val="00911FE4"/>
    <w:rsid w:val="00912B7C"/>
    <w:rsid w:val="00913187"/>
    <w:rsid w:val="0091376D"/>
    <w:rsid w:val="00915397"/>
    <w:rsid w:val="009155AA"/>
    <w:rsid w:val="00915A45"/>
    <w:rsid w:val="0091707D"/>
    <w:rsid w:val="00917690"/>
    <w:rsid w:val="009179CD"/>
    <w:rsid w:val="00920E4B"/>
    <w:rsid w:val="009213F6"/>
    <w:rsid w:val="00922CC4"/>
    <w:rsid w:val="00922FC7"/>
    <w:rsid w:val="00925379"/>
    <w:rsid w:val="009253C2"/>
    <w:rsid w:val="00925B9A"/>
    <w:rsid w:val="00926046"/>
    <w:rsid w:val="00927C6B"/>
    <w:rsid w:val="009311DE"/>
    <w:rsid w:val="0093137F"/>
    <w:rsid w:val="00932997"/>
    <w:rsid w:val="00932A03"/>
    <w:rsid w:val="009340D0"/>
    <w:rsid w:val="00935157"/>
    <w:rsid w:val="0093547B"/>
    <w:rsid w:val="00935827"/>
    <w:rsid w:val="00942B59"/>
    <w:rsid w:val="0094382F"/>
    <w:rsid w:val="0094532D"/>
    <w:rsid w:val="00945425"/>
    <w:rsid w:val="00951CED"/>
    <w:rsid w:val="00953F31"/>
    <w:rsid w:val="0095662E"/>
    <w:rsid w:val="009566FA"/>
    <w:rsid w:val="00956B3B"/>
    <w:rsid w:val="0095705E"/>
    <w:rsid w:val="00960227"/>
    <w:rsid w:val="00960565"/>
    <w:rsid w:val="009606BB"/>
    <w:rsid w:val="00960BA6"/>
    <w:rsid w:val="00960D2C"/>
    <w:rsid w:val="00963018"/>
    <w:rsid w:val="00964947"/>
    <w:rsid w:val="00964AE8"/>
    <w:rsid w:val="0096764D"/>
    <w:rsid w:val="00967F6C"/>
    <w:rsid w:val="00970E05"/>
    <w:rsid w:val="009719C2"/>
    <w:rsid w:val="009720FA"/>
    <w:rsid w:val="00973201"/>
    <w:rsid w:val="00973E88"/>
    <w:rsid w:val="00974437"/>
    <w:rsid w:val="0097535E"/>
    <w:rsid w:val="00975C86"/>
    <w:rsid w:val="0097615A"/>
    <w:rsid w:val="00976A89"/>
    <w:rsid w:val="009774F7"/>
    <w:rsid w:val="00983951"/>
    <w:rsid w:val="00985455"/>
    <w:rsid w:val="009861F1"/>
    <w:rsid w:val="00986C1A"/>
    <w:rsid w:val="009947F0"/>
    <w:rsid w:val="00995725"/>
    <w:rsid w:val="00997192"/>
    <w:rsid w:val="009A00B8"/>
    <w:rsid w:val="009A154B"/>
    <w:rsid w:val="009A1A23"/>
    <w:rsid w:val="009A1B20"/>
    <w:rsid w:val="009A2055"/>
    <w:rsid w:val="009A2A7C"/>
    <w:rsid w:val="009A2B95"/>
    <w:rsid w:val="009B1358"/>
    <w:rsid w:val="009B3CBE"/>
    <w:rsid w:val="009B42DB"/>
    <w:rsid w:val="009B5AD7"/>
    <w:rsid w:val="009C08BC"/>
    <w:rsid w:val="009C15DA"/>
    <w:rsid w:val="009C1BE8"/>
    <w:rsid w:val="009C1BEE"/>
    <w:rsid w:val="009C3596"/>
    <w:rsid w:val="009C4093"/>
    <w:rsid w:val="009C6F44"/>
    <w:rsid w:val="009C7E29"/>
    <w:rsid w:val="009D0550"/>
    <w:rsid w:val="009D292C"/>
    <w:rsid w:val="009D2A7D"/>
    <w:rsid w:val="009D2E9E"/>
    <w:rsid w:val="009D63FB"/>
    <w:rsid w:val="009D670B"/>
    <w:rsid w:val="009D77F9"/>
    <w:rsid w:val="009E1615"/>
    <w:rsid w:val="009E273A"/>
    <w:rsid w:val="009E384B"/>
    <w:rsid w:val="009E657A"/>
    <w:rsid w:val="009E708D"/>
    <w:rsid w:val="009E7528"/>
    <w:rsid w:val="009E7D96"/>
    <w:rsid w:val="009E7DD3"/>
    <w:rsid w:val="009F03A6"/>
    <w:rsid w:val="009F248E"/>
    <w:rsid w:val="009F2A42"/>
    <w:rsid w:val="009F38E0"/>
    <w:rsid w:val="009F5379"/>
    <w:rsid w:val="009F631F"/>
    <w:rsid w:val="009F6C83"/>
    <w:rsid w:val="009F6FC6"/>
    <w:rsid w:val="009F7528"/>
    <w:rsid w:val="00A01E8C"/>
    <w:rsid w:val="00A0238E"/>
    <w:rsid w:val="00A023C3"/>
    <w:rsid w:val="00A033D3"/>
    <w:rsid w:val="00A03FF2"/>
    <w:rsid w:val="00A076F6"/>
    <w:rsid w:val="00A0782C"/>
    <w:rsid w:val="00A10623"/>
    <w:rsid w:val="00A10762"/>
    <w:rsid w:val="00A1084F"/>
    <w:rsid w:val="00A11891"/>
    <w:rsid w:val="00A1209E"/>
    <w:rsid w:val="00A151E2"/>
    <w:rsid w:val="00A16311"/>
    <w:rsid w:val="00A17DF9"/>
    <w:rsid w:val="00A20908"/>
    <w:rsid w:val="00A20984"/>
    <w:rsid w:val="00A217F4"/>
    <w:rsid w:val="00A21CEE"/>
    <w:rsid w:val="00A22635"/>
    <w:rsid w:val="00A258A7"/>
    <w:rsid w:val="00A26002"/>
    <w:rsid w:val="00A26980"/>
    <w:rsid w:val="00A26B27"/>
    <w:rsid w:val="00A26DE7"/>
    <w:rsid w:val="00A352B8"/>
    <w:rsid w:val="00A352E8"/>
    <w:rsid w:val="00A35619"/>
    <w:rsid w:val="00A35A33"/>
    <w:rsid w:val="00A367CE"/>
    <w:rsid w:val="00A4011E"/>
    <w:rsid w:val="00A40D6B"/>
    <w:rsid w:val="00A41AF8"/>
    <w:rsid w:val="00A41BC0"/>
    <w:rsid w:val="00A422CF"/>
    <w:rsid w:val="00A430B5"/>
    <w:rsid w:val="00A4601B"/>
    <w:rsid w:val="00A4735C"/>
    <w:rsid w:val="00A51A8F"/>
    <w:rsid w:val="00A51D97"/>
    <w:rsid w:val="00A5277C"/>
    <w:rsid w:val="00A5350A"/>
    <w:rsid w:val="00A53856"/>
    <w:rsid w:val="00A53D46"/>
    <w:rsid w:val="00A547E1"/>
    <w:rsid w:val="00A57719"/>
    <w:rsid w:val="00A60B5B"/>
    <w:rsid w:val="00A640A9"/>
    <w:rsid w:val="00A70290"/>
    <w:rsid w:val="00A7363F"/>
    <w:rsid w:val="00A77414"/>
    <w:rsid w:val="00A8022A"/>
    <w:rsid w:val="00A823A9"/>
    <w:rsid w:val="00A82B89"/>
    <w:rsid w:val="00A844CA"/>
    <w:rsid w:val="00A851B9"/>
    <w:rsid w:val="00A857DD"/>
    <w:rsid w:val="00A86B89"/>
    <w:rsid w:val="00A91F05"/>
    <w:rsid w:val="00A91FB5"/>
    <w:rsid w:val="00A9298E"/>
    <w:rsid w:val="00A94120"/>
    <w:rsid w:val="00A94CF8"/>
    <w:rsid w:val="00A963EE"/>
    <w:rsid w:val="00A97DEE"/>
    <w:rsid w:val="00AA0DED"/>
    <w:rsid w:val="00AA127B"/>
    <w:rsid w:val="00AA1BC3"/>
    <w:rsid w:val="00AA2037"/>
    <w:rsid w:val="00AA23B8"/>
    <w:rsid w:val="00AA4211"/>
    <w:rsid w:val="00AA5BE7"/>
    <w:rsid w:val="00AA7B8C"/>
    <w:rsid w:val="00AB01D8"/>
    <w:rsid w:val="00AB0C5F"/>
    <w:rsid w:val="00AB1990"/>
    <w:rsid w:val="00AB3ABD"/>
    <w:rsid w:val="00AB525A"/>
    <w:rsid w:val="00AB5E27"/>
    <w:rsid w:val="00AB73BB"/>
    <w:rsid w:val="00AC0AB5"/>
    <w:rsid w:val="00AC17AA"/>
    <w:rsid w:val="00AC2044"/>
    <w:rsid w:val="00AC209D"/>
    <w:rsid w:val="00AC2740"/>
    <w:rsid w:val="00AC43F4"/>
    <w:rsid w:val="00AC4B25"/>
    <w:rsid w:val="00AC4E7F"/>
    <w:rsid w:val="00AC6A5D"/>
    <w:rsid w:val="00AD2316"/>
    <w:rsid w:val="00AD28CD"/>
    <w:rsid w:val="00AD317E"/>
    <w:rsid w:val="00AD3D94"/>
    <w:rsid w:val="00AD4727"/>
    <w:rsid w:val="00AD55FC"/>
    <w:rsid w:val="00AD6B05"/>
    <w:rsid w:val="00AE3EC6"/>
    <w:rsid w:val="00AE5864"/>
    <w:rsid w:val="00AE65ED"/>
    <w:rsid w:val="00AE68DD"/>
    <w:rsid w:val="00AE7125"/>
    <w:rsid w:val="00AE72E2"/>
    <w:rsid w:val="00AE774F"/>
    <w:rsid w:val="00AF1482"/>
    <w:rsid w:val="00AF3930"/>
    <w:rsid w:val="00AF41FF"/>
    <w:rsid w:val="00AF6818"/>
    <w:rsid w:val="00AF7995"/>
    <w:rsid w:val="00B01E10"/>
    <w:rsid w:val="00B01F21"/>
    <w:rsid w:val="00B027CE"/>
    <w:rsid w:val="00B03668"/>
    <w:rsid w:val="00B0367B"/>
    <w:rsid w:val="00B04A3C"/>
    <w:rsid w:val="00B05D06"/>
    <w:rsid w:val="00B05E0A"/>
    <w:rsid w:val="00B07408"/>
    <w:rsid w:val="00B142E3"/>
    <w:rsid w:val="00B148B9"/>
    <w:rsid w:val="00B16891"/>
    <w:rsid w:val="00B21613"/>
    <w:rsid w:val="00B224EB"/>
    <w:rsid w:val="00B249F2"/>
    <w:rsid w:val="00B25F0F"/>
    <w:rsid w:val="00B2670B"/>
    <w:rsid w:val="00B30018"/>
    <w:rsid w:val="00B31369"/>
    <w:rsid w:val="00B34412"/>
    <w:rsid w:val="00B35466"/>
    <w:rsid w:val="00B40A46"/>
    <w:rsid w:val="00B41F42"/>
    <w:rsid w:val="00B443D6"/>
    <w:rsid w:val="00B45306"/>
    <w:rsid w:val="00B4590B"/>
    <w:rsid w:val="00B506BD"/>
    <w:rsid w:val="00B50E82"/>
    <w:rsid w:val="00B51A75"/>
    <w:rsid w:val="00B52BAB"/>
    <w:rsid w:val="00B539AF"/>
    <w:rsid w:val="00B553E6"/>
    <w:rsid w:val="00B55C34"/>
    <w:rsid w:val="00B56585"/>
    <w:rsid w:val="00B56996"/>
    <w:rsid w:val="00B574D2"/>
    <w:rsid w:val="00B60672"/>
    <w:rsid w:val="00B607EE"/>
    <w:rsid w:val="00B614C3"/>
    <w:rsid w:val="00B63C81"/>
    <w:rsid w:val="00B66DFC"/>
    <w:rsid w:val="00B67670"/>
    <w:rsid w:val="00B705CF"/>
    <w:rsid w:val="00B713A9"/>
    <w:rsid w:val="00B73632"/>
    <w:rsid w:val="00B73E38"/>
    <w:rsid w:val="00B7582F"/>
    <w:rsid w:val="00B7620E"/>
    <w:rsid w:val="00B763D2"/>
    <w:rsid w:val="00B76507"/>
    <w:rsid w:val="00B7676B"/>
    <w:rsid w:val="00B76C0E"/>
    <w:rsid w:val="00B774E1"/>
    <w:rsid w:val="00B77BF0"/>
    <w:rsid w:val="00B82B1B"/>
    <w:rsid w:val="00B838F7"/>
    <w:rsid w:val="00B845E1"/>
    <w:rsid w:val="00B90F4B"/>
    <w:rsid w:val="00B911E1"/>
    <w:rsid w:val="00B91469"/>
    <w:rsid w:val="00B91A29"/>
    <w:rsid w:val="00B92354"/>
    <w:rsid w:val="00B928FD"/>
    <w:rsid w:val="00B92CE6"/>
    <w:rsid w:val="00B93C62"/>
    <w:rsid w:val="00B97599"/>
    <w:rsid w:val="00BA16DD"/>
    <w:rsid w:val="00BA22E1"/>
    <w:rsid w:val="00BA4B61"/>
    <w:rsid w:val="00BA7208"/>
    <w:rsid w:val="00BA72B0"/>
    <w:rsid w:val="00BA7670"/>
    <w:rsid w:val="00BA76FD"/>
    <w:rsid w:val="00BA7948"/>
    <w:rsid w:val="00BB02DF"/>
    <w:rsid w:val="00BB1C46"/>
    <w:rsid w:val="00BB20DA"/>
    <w:rsid w:val="00BB34F3"/>
    <w:rsid w:val="00BB3A14"/>
    <w:rsid w:val="00BB4749"/>
    <w:rsid w:val="00BB5249"/>
    <w:rsid w:val="00BB634B"/>
    <w:rsid w:val="00BB763D"/>
    <w:rsid w:val="00BB7C10"/>
    <w:rsid w:val="00BC0307"/>
    <w:rsid w:val="00BC2A1A"/>
    <w:rsid w:val="00BC2AFD"/>
    <w:rsid w:val="00BC5D64"/>
    <w:rsid w:val="00BC682A"/>
    <w:rsid w:val="00BC7C23"/>
    <w:rsid w:val="00BC7F26"/>
    <w:rsid w:val="00BD0551"/>
    <w:rsid w:val="00BD1198"/>
    <w:rsid w:val="00BD140A"/>
    <w:rsid w:val="00BD26C5"/>
    <w:rsid w:val="00BD2E6D"/>
    <w:rsid w:val="00BD3713"/>
    <w:rsid w:val="00BD4C96"/>
    <w:rsid w:val="00BD4F27"/>
    <w:rsid w:val="00BD50D0"/>
    <w:rsid w:val="00BE0C23"/>
    <w:rsid w:val="00BE4433"/>
    <w:rsid w:val="00BE4A4A"/>
    <w:rsid w:val="00BE4D95"/>
    <w:rsid w:val="00BE7AA7"/>
    <w:rsid w:val="00BF38BA"/>
    <w:rsid w:val="00BF43FF"/>
    <w:rsid w:val="00BF5648"/>
    <w:rsid w:val="00BF5E6D"/>
    <w:rsid w:val="00BF64FD"/>
    <w:rsid w:val="00C065CD"/>
    <w:rsid w:val="00C066F8"/>
    <w:rsid w:val="00C069CD"/>
    <w:rsid w:val="00C07693"/>
    <w:rsid w:val="00C114BB"/>
    <w:rsid w:val="00C12322"/>
    <w:rsid w:val="00C12462"/>
    <w:rsid w:val="00C13E0A"/>
    <w:rsid w:val="00C144BA"/>
    <w:rsid w:val="00C144CE"/>
    <w:rsid w:val="00C16791"/>
    <w:rsid w:val="00C23FC0"/>
    <w:rsid w:val="00C25190"/>
    <w:rsid w:val="00C25BD7"/>
    <w:rsid w:val="00C2670C"/>
    <w:rsid w:val="00C26CA7"/>
    <w:rsid w:val="00C30F3B"/>
    <w:rsid w:val="00C31340"/>
    <w:rsid w:val="00C32257"/>
    <w:rsid w:val="00C3237C"/>
    <w:rsid w:val="00C33329"/>
    <w:rsid w:val="00C34DCA"/>
    <w:rsid w:val="00C34F8D"/>
    <w:rsid w:val="00C35E27"/>
    <w:rsid w:val="00C35F33"/>
    <w:rsid w:val="00C364C4"/>
    <w:rsid w:val="00C370AF"/>
    <w:rsid w:val="00C404EB"/>
    <w:rsid w:val="00C423E1"/>
    <w:rsid w:val="00C434D5"/>
    <w:rsid w:val="00C442E3"/>
    <w:rsid w:val="00C4528F"/>
    <w:rsid w:val="00C458F3"/>
    <w:rsid w:val="00C476AA"/>
    <w:rsid w:val="00C47A88"/>
    <w:rsid w:val="00C51F2D"/>
    <w:rsid w:val="00C521CC"/>
    <w:rsid w:val="00C53685"/>
    <w:rsid w:val="00C53AF2"/>
    <w:rsid w:val="00C5495A"/>
    <w:rsid w:val="00C578F6"/>
    <w:rsid w:val="00C61625"/>
    <w:rsid w:val="00C62487"/>
    <w:rsid w:val="00C64DF3"/>
    <w:rsid w:val="00C737EA"/>
    <w:rsid w:val="00C73CEA"/>
    <w:rsid w:val="00C73EC4"/>
    <w:rsid w:val="00C75841"/>
    <w:rsid w:val="00C764DF"/>
    <w:rsid w:val="00C84ABE"/>
    <w:rsid w:val="00C85271"/>
    <w:rsid w:val="00C85F84"/>
    <w:rsid w:val="00C86520"/>
    <w:rsid w:val="00C906E7"/>
    <w:rsid w:val="00C91112"/>
    <w:rsid w:val="00C91425"/>
    <w:rsid w:val="00C91D2A"/>
    <w:rsid w:val="00C92063"/>
    <w:rsid w:val="00C93CE6"/>
    <w:rsid w:val="00C9695A"/>
    <w:rsid w:val="00CA00CA"/>
    <w:rsid w:val="00CA07D8"/>
    <w:rsid w:val="00CA0E92"/>
    <w:rsid w:val="00CA15C4"/>
    <w:rsid w:val="00CA1E86"/>
    <w:rsid w:val="00CA2398"/>
    <w:rsid w:val="00CA3B6A"/>
    <w:rsid w:val="00CA4613"/>
    <w:rsid w:val="00CA4972"/>
    <w:rsid w:val="00CA49E3"/>
    <w:rsid w:val="00CA4DE7"/>
    <w:rsid w:val="00CA530E"/>
    <w:rsid w:val="00CA5695"/>
    <w:rsid w:val="00CB071C"/>
    <w:rsid w:val="00CB18C8"/>
    <w:rsid w:val="00CB2CE4"/>
    <w:rsid w:val="00CB4258"/>
    <w:rsid w:val="00CB52C8"/>
    <w:rsid w:val="00CB5819"/>
    <w:rsid w:val="00CB731B"/>
    <w:rsid w:val="00CB77AB"/>
    <w:rsid w:val="00CC14C8"/>
    <w:rsid w:val="00CC1D74"/>
    <w:rsid w:val="00CC2200"/>
    <w:rsid w:val="00CC318B"/>
    <w:rsid w:val="00CC40DC"/>
    <w:rsid w:val="00CC5336"/>
    <w:rsid w:val="00CC6A3C"/>
    <w:rsid w:val="00CC7B8F"/>
    <w:rsid w:val="00CD0190"/>
    <w:rsid w:val="00CD0DE3"/>
    <w:rsid w:val="00CD2B81"/>
    <w:rsid w:val="00CD4752"/>
    <w:rsid w:val="00CD48D1"/>
    <w:rsid w:val="00CD5DCE"/>
    <w:rsid w:val="00CD66D6"/>
    <w:rsid w:val="00CE0B16"/>
    <w:rsid w:val="00CE3B60"/>
    <w:rsid w:val="00CE4A47"/>
    <w:rsid w:val="00CE5040"/>
    <w:rsid w:val="00CE55BB"/>
    <w:rsid w:val="00CE7136"/>
    <w:rsid w:val="00CE7ECC"/>
    <w:rsid w:val="00CF09A6"/>
    <w:rsid w:val="00CF0C76"/>
    <w:rsid w:val="00CF1315"/>
    <w:rsid w:val="00CF1F9E"/>
    <w:rsid w:val="00CF20C2"/>
    <w:rsid w:val="00CF4C09"/>
    <w:rsid w:val="00CF5110"/>
    <w:rsid w:val="00CF5CD2"/>
    <w:rsid w:val="00CF6C15"/>
    <w:rsid w:val="00CF7136"/>
    <w:rsid w:val="00D030D5"/>
    <w:rsid w:val="00D04A97"/>
    <w:rsid w:val="00D04EB4"/>
    <w:rsid w:val="00D05002"/>
    <w:rsid w:val="00D076C8"/>
    <w:rsid w:val="00D07B31"/>
    <w:rsid w:val="00D07F79"/>
    <w:rsid w:val="00D10343"/>
    <w:rsid w:val="00D10861"/>
    <w:rsid w:val="00D10C60"/>
    <w:rsid w:val="00D1195E"/>
    <w:rsid w:val="00D12CF1"/>
    <w:rsid w:val="00D13E35"/>
    <w:rsid w:val="00D14654"/>
    <w:rsid w:val="00D171D0"/>
    <w:rsid w:val="00D22E00"/>
    <w:rsid w:val="00D22FEC"/>
    <w:rsid w:val="00D25CA6"/>
    <w:rsid w:val="00D25F44"/>
    <w:rsid w:val="00D2627F"/>
    <w:rsid w:val="00D351D4"/>
    <w:rsid w:val="00D360AB"/>
    <w:rsid w:val="00D41D61"/>
    <w:rsid w:val="00D459D0"/>
    <w:rsid w:val="00D4661B"/>
    <w:rsid w:val="00D4729E"/>
    <w:rsid w:val="00D51120"/>
    <w:rsid w:val="00D51CE2"/>
    <w:rsid w:val="00D51D08"/>
    <w:rsid w:val="00D520A6"/>
    <w:rsid w:val="00D532FA"/>
    <w:rsid w:val="00D53C9C"/>
    <w:rsid w:val="00D549F6"/>
    <w:rsid w:val="00D55C2C"/>
    <w:rsid w:val="00D57D1A"/>
    <w:rsid w:val="00D61C16"/>
    <w:rsid w:val="00D62CF1"/>
    <w:rsid w:val="00D630D4"/>
    <w:rsid w:val="00D6355F"/>
    <w:rsid w:val="00D64493"/>
    <w:rsid w:val="00D6633F"/>
    <w:rsid w:val="00D66A4E"/>
    <w:rsid w:val="00D66B50"/>
    <w:rsid w:val="00D7343A"/>
    <w:rsid w:val="00D73C4D"/>
    <w:rsid w:val="00D74F04"/>
    <w:rsid w:val="00D77C24"/>
    <w:rsid w:val="00D80DB6"/>
    <w:rsid w:val="00D82C93"/>
    <w:rsid w:val="00D83B1D"/>
    <w:rsid w:val="00D83E7A"/>
    <w:rsid w:val="00D85E1B"/>
    <w:rsid w:val="00D87230"/>
    <w:rsid w:val="00D90043"/>
    <w:rsid w:val="00D927D6"/>
    <w:rsid w:val="00D93166"/>
    <w:rsid w:val="00DA0414"/>
    <w:rsid w:val="00DA2108"/>
    <w:rsid w:val="00DA2E55"/>
    <w:rsid w:val="00DA439B"/>
    <w:rsid w:val="00DA4DB1"/>
    <w:rsid w:val="00DA4FD3"/>
    <w:rsid w:val="00DA6F4B"/>
    <w:rsid w:val="00DA768F"/>
    <w:rsid w:val="00DA774F"/>
    <w:rsid w:val="00DB0015"/>
    <w:rsid w:val="00DB08EE"/>
    <w:rsid w:val="00DB4036"/>
    <w:rsid w:val="00DB43F4"/>
    <w:rsid w:val="00DB5BF8"/>
    <w:rsid w:val="00DB5DFA"/>
    <w:rsid w:val="00DB707B"/>
    <w:rsid w:val="00DC0B73"/>
    <w:rsid w:val="00DD0D79"/>
    <w:rsid w:val="00DD1305"/>
    <w:rsid w:val="00DD201B"/>
    <w:rsid w:val="00DD2732"/>
    <w:rsid w:val="00DD3041"/>
    <w:rsid w:val="00DD38A4"/>
    <w:rsid w:val="00DD5E3A"/>
    <w:rsid w:val="00DD5EB0"/>
    <w:rsid w:val="00DD77D2"/>
    <w:rsid w:val="00DE194C"/>
    <w:rsid w:val="00DE30AD"/>
    <w:rsid w:val="00DE31C2"/>
    <w:rsid w:val="00DE3B2B"/>
    <w:rsid w:val="00DE64CB"/>
    <w:rsid w:val="00DE7E26"/>
    <w:rsid w:val="00DF0023"/>
    <w:rsid w:val="00DF1024"/>
    <w:rsid w:val="00DF128B"/>
    <w:rsid w:val="00DF463A"/>
    <w:rsid w:val="00DF4B59"/>
    <w:rsid w:val="00DF4DA0"/>
    <w:rsid w:val="00DF6491"/>
    <w:rsid w:val="00DF6D24"/>
    <w:rsid w:val="00DF754E"/>
    <w:rsid w:val="00DF767E"/>
    <w:rsid w:val="00E0118A"/>
    <w:rsid w:val="00E01EA5"/>
    <w:rsid w:val="00E025A3"/>
    <w:rsid w:val="00E044A1"/>
    <w:rsid w:val="00E0514A"/>
    <w:rsid w:val="00E05757"/>
    <w:rsid w:val="00E06725"/>
    <w:rsid w:val="00E0740C"/>
    <w:rsid w:val="00E0778F"/>
    <w:rsid w:val="00E07D8A"/>
    <w:rsid w:val="00E12BD1"/>
    <w:rsid w:val="00E15699"/>
    <w:rsid w:val="00E20DFC"/>
    <w:rsid w:val="00E21530"/>
    <w:rsid w:val="00E219C8"/>
    <w:rsid w:val="00E22907"/>
    <w:rsid w:val="00E24C23"/>
    <w:rsid w:val="00E251D7"/>
    <w:rsid w:val="00E25658"/>
    <w:rsid w:val="00E26503"/>
    <w:rsid w:val="00E26B31"/>
    <w:rsid w:val="00E30C5E"/>
    <w:rsid w:val="00E319EF"/>
    <w:rsid w:val="00E3371B"/>
    <w:rsid w:val="00E34618"/>
    <w:rsid w:val="00E34894"/>
    <w:rsid w:val="00E42395"/>
    <w:rsid w:val="00E42DF3"/>
    <w:rsid w:val="00E43183"/>
    <w:rsid w:val="00E4481C"/>
    <w:rsid w:val="00E4495B"/>
    <w:rsid w:val="00E456B2"/>
    <w:rsid w:val="00E50B69"/>
    <w:rsid w:val="00E53278"/>
    <w:rsid w:val="00E5546B"/>
    <w:rsid w:val="00E57149"/>
    <w:rsid w:val="00E606B3"/>
    <w:rsid w:val="00E60CD7"/>
    <w:rsid w:val="00E61B77"/>
    <w:rsid w:val="00E61CBC"/>
    <w:rsid w:val="00E61D6D"/>
    <w:rsid w:val="00E61F3E"/>
    <w:rsid w:val="00E641F2"/>
    <w:rsid w:val="00E654E8"/>
    <w:rsid w:val="00E67FBA"/>
    <w:rsid w:val="00E709D6"/>
    <w:rsid w:val="00E70CED"/>
    <w:rsid w:val="00E70D19"/>
    <w:rsid w:val="00E71B7A"/>
    <w:rsid w:val="00E748C0"/>
    <w:rsid w:val="00E76A50"/>
    <w:rsid w:val="00E7727D"/>
    <w:rsid w:val="00E774CD"/>
    <w:rsid w:val="00E776FC"/>
    <w:rsid w:val="00E7781C"/>
    <w:rsid w:val="00E82518"/>
    <w:rsid w:val="00E83D23"/>
    <w:rsid w:val="00E8563A"/>
    <w:rsid w:val="00E86E65"/>
    <w:rsid w:val="00E8752E"/>
    <w:rsid w:val="00E87B6C"/>
    <w:rsid w:val="00E87BC1"/>
    <w:rsid w:val="00E906CD"/>
    <w:rsid w:val="00E9144F"/>
    <w:rsid w:val="00E914F9"/>
    <w:rsid w:val="00E93894"/>
    <w:rsid w:val="00E96059"/>
    <w:rsid w:val="00E96B97"/>
    <w:rsid w:val="00E975C1"/>
    <w:rsid w:val="00E97CC3"/>
    <w:rsid w:val="00EA07A3"/>
    <w:rsid w:val="00EA14CA"/>
    <w:rsid w:val="00EA2900"/>
    <w:rsid w:val="00EA3266"/>
    <w:rsid w:val="00EA3AC1"/>
    <w:rsid w:val="00EA58F9"/>
    <w:rsid w:val="00EA5F0B"/>
    <w:rsid w:val="00EA6276"/>
    <w:rsid w:val="00EA6A2A"/>
    <w:rsid w:val="00EA6AA2"/>
    <w:rsid w:val="00EB1D28"/>
    <w:rsid w:val="00EB2B49"/>
    <w:rsid w:val="00EB3959"/>
    <w:rsid w:val="00EB67A8"/>
    <w:rsid w:val="00EC59F2"/>
    <w:rsid w:val="00EC5DD4"/>
    <w:rsid w:val="00EC6FD3"/>
    <w:rsid w:val="00EC747A"/>
    <w:rsid w:val="00ED0320"/>
    <w:rsid w:val="00ED11AE"/>
    <w:rsid w:val="00ED1628"/>
    <w:rsid w:val="00ED61CA"/>
    <w:rsid w:val="00EE1532"/>
    <w:rsid w:val="00EE1FDC"/>
    <w:rsid w:val="00EE25AC"/>
    <w:rsid w:val="00EE272C"/>
    <w:rsid w:val="00EE3F2A"/>
    <w:rsid w:val="00EE577B"/>
    <w:rsid w:val="00EF03A1"/>
    <w:rsid w:val="00EF03B2"/>
    <w:rsid w:val="00EF1C35"/>
    <w:rsid w:val="00EF303D"/>
    <w:rsid w:val="00EF3B77"/>
    <w:rsid w:val="00EF4ADC"/>
    <w:rsid w:val="00EF52E6"/>
    <w:rsid w:val="00EF5FCF"/>
    <w:rsid w:val="00EF6FBF"/>
    <w:rsid w:val="00F002E6"/>
    <w:rsid w:val="00F02093"/>
    <w:rsid w:val="00F02BA0"/>
    <w:rsid w:val="00F03A2F"/>
    <w:rsid w:val="00F03E2A"/>
    <w:rsid w:val="00F04BEF"/>
    <w:rsid w:val="00F04C56"/>
    <w:rsid w:val="00F0521F"/>
    <w:rsid w:val="00F05AFC"/>
    <w:rsid w:val="00F05CA5"/>
    <w:rsid w:val="00F06569"/>
    <w:rsid w:val="00F06907"/>
    <w:rsid w:val="00F106B1"/>
    <w:rsid w:val="00F122D3"/>
    <w:rsid w:val="00F13BF0"/>
    <w:rsid w:val="00F142C5"/>
    <w:rsid w:val="00F14D35"/>
    <w:rsid w:val="00F156DE"/>
    <w:rsid w:val="00F15CB8"/>
    <w:rsid w:val="00F24E7D"/>
    <w:rsid w:val="00F26900"/>
    <w:rsid w:val="00F27ED8"/>
    <w:rsid w:val="00F3106B"/>
    <w:rsid w:val="00F32DC6"/>
    <w:rsid w:val="00F346A8"/>
    <w:rsid w:val="00F35125"/>
    <w:rsid w:val="00F35137"/>
    <w:rsid w:val="00F36CDB"/>
    <w:rsid w:val="00F4029F"/>
    <w:rsid w:val="00F40D2C"/>
    <w:rsid w:val="00F42935"/>
    <w:rsid w:val="00F43A0B"/>
    <w:rsid w:val="00F47106"/>
    <w:rsid w:val="00F47CC2"/>
    <w:rsid w:val="00F51317"/>
    <w:rsid w:val="00F52DC1"/>
    <w:rsid w:val="00F53164"/>
    <w:rsid w:val="00F56248"/>
    <w:rsid w:val="00F5704C"/>
    <w:rsid w:val="00F6006A"/>
    <w:rsid w:val="00F61AF5"/>
    <w:rsid w:val="00F62409"/>
    <w:rsid w:val="00F62ABC"/>
    <w:rsid w:val="00F65762"/>
    <w:rsid w:val="00F66C5C"/>
    <w:rsid w:val="00F67F16"/>
    <w:rsid w:val="00F70089"/>
    <w:rsid w:val="00F7048B"/>
    <w:rsid w:val="00F716AF"/>
    <w:rsid w:val="00F71B8D"/>
    <w:rsid w:val="00F7302E"/>
    <w:rsid w:val="00F7327C"/>
    <w:rsid w:val="00F73F22"/>
    <w:rsid w:val="00F75570"/>
    <w:rsid w:val="00F75EB9"/>
    <w:rsid w:val="00F7734F"/>
    <w:rsid w:val="00F804CA"/>
    <w:rsid w:val="00F80A13"/>
    <w:rsid w:val="00F80E0D"/>
    <w:rsid w:val="00F816F5"/>
    <w:rsid w:val="00F83575"/>
    <w:rsid w:val="00F83DD7"/>
    <w:rsid w:val="00F85471"/>
    <w:rsid w:val="00F85974"/>
    <w:rsid w:val="00F86E41"/>
    <w:rsid w:val="00F906C0"/>
    <w:rsid w:val="00F93AD5"/>
    <w:rsid w:val="00F9500B"/>
    <w:rsid w:val="00F965D8"/>
    <w:rsid w:val="00FA0A79"/>
    <w:rsid w:val="00FA0C6B"/>
    <w:rsid w:val="00FA220E"/>
    <w:rsid w:val="00FA3080"/>
    <w:rsid w:val="00FA3592"/>
    <w:rsid w:val="00FA4166"/>
    <w:rsid w:val="00FA498C"/>
    <w:rsid w:val="00FA574D"/>
    <w:rsid w:val="00FA5957"/>
    <w:rsid w:val="00FA5AB2"/>
    <w:rsid w:val="00FA6395"/>
    <w:rsid w:val="00FA70DB"/>
    <w:rsid w:val="00FB2CAE"/>
    <w:rsid w:val="00FB371A"/>
    <w:rsid w:val="00FB3A97"/>
    <w:rsid w:val="00FB46A9"/>
    <w:rsid w:val="00FB48E8"/>
    <w:rsid w:val="00FB6212"/>
    <w:rsid w:val="00FB7E22"/>
    <w:rsid w:val="00FC0C6F"/>
    <w:rsid w:val="00FC20CA"/>
    <w:rsid w:val="00FC275C"/>
    <w:rsid w:val="00FC3638"/>
    <w:rsid w:val="00FC41D1"/>
    <w:rsid w:val="00FC4A56"/>
    <w:rsid w:val="00FC55AF"/>
    <w:rsid w:val="00FC5A14"/>
    <w:rsid w:val="00FC6C33"/>
    <w:rsid w:val="00FC7C89"/>
    <w:rsid w:val="00FD0B7A"/>
    <w:rsid w:val="00FD11B4"/>
    <w:rsid w:val="00FD217F"/>
    <w:rsid w:val="00FD284E"/>
    <w:rsid w:val="00FD3032"/>
    <w:rsid w:val="00FD3BD9"/>
    <w:rsid w:val="00FD3C18"/>
    <w:rsid w:val="00FD799E"/>
    <w:rsid w:val="00FE09DC"/>
    <w:rsid w:val="00FE0E81"/>
    <w:rsid w:val="00FE1785"/>
    <w:rsid w:val="00FE1A94"/>
    <w:rsid w:val="00FE36AF"/>
    <w:rsid w:val="00FE42CF"/>
    <w:rsid w:val="00FE460E"/>
    <w:rsid w:val="00FE513B"/>
    <w:rsid w:val="00FE5D98"/>
    <w:rsid w:val="00FE6271"/>
    <w:rsid w:val="00FE68CE"/>
    <w:rsid w:val="00FF0A3D"/>
    <w:rsid w:val="00FF0DF3"/>
    <w:rsid w:val="00FF2F77"/>
    <w:rsid w:val="00FF367C"/>
    <w:rsid w:val="00FF3F22"/>
    <w:rsid w:val="00FF4590"/>
    <w:rsid w:val="00FF5C92"/>
    <w:rsid w:val="00FF60B4"/>
    <w:rsid w:val="00FF67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1">
      <o:colormru v:ext="edit" colors="#8a3685"/>
    </o:shapedefaults>
    <o:shapelayout v:ext="edit">
      <o:idmap v:ext="edit" data="1"/>
    </o:shapelayout>
  </w:shapeDefaults>
  <w:decimalSymbol w:val=","/>
  <w:listSeparator w:val=";"/>
  <w14:docId w14:val="71B3D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820E78"/>
    <w:pPr>
      <w:spacing w:after="200" w:line="276" w:lineRule="auto"/>
    </w:pPr>
    <w:rPr>
      <w:sz w:val="22"/>
      <w:szCs w:val="22"/>
      <w:lang w:eastAsia="en-US"/>
    </w:rPr>
  </w:style>
  <w:style w:type="paragraph" w:styleId="Titre1">
    <w:name w:val="heading 1"/>
    <w:aliases w:val="titre,Chapitre,Chapitre1,Chapitre2,Chapitre3,Chapitre4,Chapitre5,Chapitre6,Chapitre7,Chapitre11,Chapitre21,Chapitre31,Chapitre41,Chapitre51,Chapitre61,Chapitre8,Chapitre9,Chapitre10,Chapitre71,Chapitre81,Chapitre12,Chapitre22,Chapitre32,H1,tdm"/>
    <w:next w:val="Corpsdetexte"/>
    <w:link w:val="Titre1Car"/>
    <w:qFormat/>
    <w:rsid w:val="00C25BD7"/>
    <w:pPr>
      <w:keepNext/>
      <w:keepLines/>
      <w:numPr>
        <w:numId w:val="1"/>
      </w:numPr>
      <w:spacing w:before="240" w:after="120"/>
      <w:ind w:firstLine="0"/>
      <w:outlineLvl w:val="0"/>
    </w:pPr>
    <w:rPr>
      <w:rFonts w:asciiTheme="majorHAnsi" w:eastAsia="MS P????" w:hAnsiTheme="majorHAnsi" w:cstheme="majorHAnsi"/>
      <w:b/>
      <w:bCs/>
      <w:caps/>
      <w:color w:val="AADC14" w:themeColor="text2"/>
      <w:spacing w:val="10"/>
      <w:sz w:val="36"/>
      <w:szCs w:val="36"/>
    </w:rPr>
  </w:style>
  <w:style w:type="paragraph" w:styleId="Titre2">
    <w:name w:val="heading 2"/>
    <w:aliases w:val="sous-chapitre,Sous-Titre,new,titre 2,T2,sous-chapitre1,Tdm2,Sous-chapitre Action,Sous-chn,Titre 2bieau,Titre 2 sous chapitre,titre de pièce,Titre 2 re,Titre 22,Titre a,caractère1,h,sous-ch,altb,OG Heading 2,Niveau 2,Grafcet,§1.1.,H2,sous titre,H"/>
    <w:next w:val="Corpsdetexte"/>
    <w:link w:val="Titre2Car"/>
    <w:qFormat/>
    <w:rsid w:val="00C25BD7"/>
    <w:pPr>
      <w:keepNext/>
      <w:keepLines/>
      <w:numPr>
        <w:ilvl w:val="1"/>
        <w:numId w:val="1"/>
      </w:numPr>
      <w:spacing w:before="240" w:after="120"/>
      <w:outlineLvl w:val="1"/>
    </w:pPr>
    <w:rPr>
      <w:rFonts w:asciiTheme="majorHAnsi" w:eastAsia="MS P????" w:hAnsiTheme="majorHAnsi" w:cstheme="majorHAnsi"/>
      <w:b/>
      <w:bCs/>
      <w:color w:val="030F40" w:themeColor="text1"/>
      <w:spacing w:val="10"/>
      <w:sz w:val="32"/>
      <w:szCs w:val="32"/>
    </w:rPr>
  </w:style>
  <w:style w:type="paragraph" w:styleId="Titre3">
    <w:name w:val="heading 3"/>
    <w:aliases w:val="Section,Section1,InterTitre,T3,Section1 Car,1.1.1 Titre 3,section,retrait2,Tdm3,Sect,Titre 3 section,Sous titre de pièce,Titre 3 re,Section 1,enumération a),Titre2,(CTRL 3),Titre pad 3,Titre3,CH-01-01,CH-01-011,CH-01-012,CH-01-013,H3,Heading 3"/>
    <w:next w:val="Corpsdetexte"/>
    <w:link w:val="Titre3Car"/>
    <w:qFormat/>
    <w:rsid w:val="00925379"/>
    <w:pPr>
      <w:keepNext/>
      <w:numPr>
        <w:ilvl w:val="2"/>
        <w:numId w:val="1"/>
      </w:numPr>
      <w:tabs>
        <w:tab w:val="clear" w:pos="0"/>
        <w:tab w:val="num" w:pos="993"/>
      </w:tabs>
      <w:spacing w:before="240" w:after="60"/>
      <w:ind w:left="993" w:hanging="993"/>
      <w:outlineLvl w:val="2"/>
    </w:pPr>
    <w:rPr>
      <w:rFonts w:asciiTheme="majorHAnsi" w:eastAsia="Times New Roman" w:hAnsiTheme="majorHAnsi" w:cstheme="majorHAnsi"/>
      <w:b/>
      <w:bCs/>
      <w:snapToGrid w:val="0"/>
      <w:color w:val="AADC14" w:themeColor="text2"/>
      <w:spacing w:val="10"/>
      <w:sz w:val="28"/>
      <w:szCs w:val="28"/>
      <w:lang w:eastAsia="en-US"/>
    </w:rPr>
  </w:style>
  <w:style w:type="paragraph" w:styleId="Titre4">
    <w:name w:val="heading 4"/>
    <w:aliases w:val="Salutation,Sous-Section,Sous-Section1,Sous-InterTitre,Tdm4,T4,Titre 4 sous section,Section de pièce,Titre 4 re,Puces,H4,Sous-Sec,Titre4,altv,Niveau  4,Titre 0,sous section,Description prestation,chapitre,Titre 4 Annexes,§1.1.1.1,CHAP4,Heading 4"/>
    <w:next w:val="Corpsdetexte"/>
    <w:link w:val="Titre4Car"/>
    <w:qFormat/>
    <w:rsid w:val="00C25BD7"/>
    <w:pPr>
      <w:keepNext/>
      <w:numPr>
        <w:ilvl w:val="3"/>
        <w:numId w:val="1"/>
      </w:numPr>
      <w:spacing w:before="240" w:after="60"/>
      <w:ind w:left="993" w:hanging="993"/>
      <w:outlineLvl w:val="3"/>
    </w:pPr>
    <w:rPr>
      <w:rFonts w:asciiTheme="majorHAnsi" w:eastAsia="Times New Roman" w:hAnsiTheme="majorHAnsi" w:cstheme="majorHAnsi"/>
      <w:b/>
      <w:bCs/>
      <w:iCs/>
      <w:color w:val="030F40" w:themeColor="text1"/>
      <w:spacing w:val="10"/>
      <w:sz w:val="24"/>
      <w:szCs w:val="24"/>
      <w:lang w:eastAsia="en-US"/>
    </w:rPr>
  </w:style>
  <w:style w:type="paragraph" w:styleId="Titre5">
    <w:name w:val="heading 5"/>
    <w:aliases w:val="Titre 1b,sous section de pièce,police procédure,T5,Annexe,Annexe1,H5,Titre5,altN,article,Titre figure,Titre 1b1,intercalaire,Titre pad 5,Titre 5 Car,Titre 5 A.B.C,Titre 5 Car1,Titre 5 Car Car1,(Shift Ctrl 5),Annexe2,Annexe11,Sommaire,Heading 5"/>
    <w:basedOn w:val="Normal"/>
    <w:next w:val="Corpsdetexte"/>
    <w:unhideWhenUsed/>
    <w:qFormat/>
    <w:rsid w:val="00E709D6"/>
    <w:pPr>
      <w:numPr>
        <w:ilvl w:val="4"/>
        <w:numId w:val="1"/>
      </w:numPr>
      <w:tabs>
        <w:tab w:val="clear" w:pos="0"/>
        <w:tab w:val="num" w:pos="1134"/>
      </w:tabs>
      <w:spacing w:before="240" w:after="60"/>
      <w:ind w:left="1134" w:hanging="1134"/>
      <w:outlineLvl w:val="4"/>
    </w:pPr>
    <w:rPr>
      <w:rFonts w:eastAsia="Times New Roman"/>
      <w:b/>
      <w:bCs/>
      <w:i/>
      <w:iCs/>
      <w:sz w:val="26"/>
      <w:szCs w:val="26"/>
    </w:rPr>
  </w:style>
  <w:style w:type="paragraph" w:styleId="Titre6">
    <w:name w:val="heading 6"/>
    <w:aliases w:val="T6,H6,Do Not Use 6,(Shift Ctrl 6),1,titre1-rap,Heading 6"/>
    <w:basedOn w:val="Normal"/>
    <w:next w:val="Normal"/>
    <w:link w:val="Titre6Car"/>
    <w:unhideWhenUsed/>
    <w:qFormat/>
    <w:rsid w:val="007114CB"/>
    <w:pPr>
      <w:numPr>
        <w:ilvl w:val="5"/>
        <w:numId w:val="1"/>
      </w:numPr>
      <w:spacing w:before="240" w:after="60"/>
      <w:outlineLvl w:val="5"/>
    </w:pPr>
    <w:rPr>
      <w:rFonts w:eastAsia="Times New Roman"/>
      <w:b/>
      <w:bCs/>
    </w:rPr>
  </w:style>
  <w:style w:type="paragraph" w:styleId="Titre7">
    <w:name w:val="heading 7"/>
    <w:aliases w:val="Annexes,Do Not Use 7,figure caption,Heading 7,enumeration tvx"/>
    <w:basedOn w:val="Normal"/>
    <w:next w:val="Normal"/>
    <w:link w:val="Titre7Car"/>
    <w:unhideWhenUsed/>
    <w:qFormat/>
    <w:rsid w:val="007114CB"/>
    <w:pPr>
      <w:numPr>
        <w:ilvl w:val="6"/>
        <w:numId w:val="1"/>
      </w:numPr>
      <w:spacing w:before="240" w:after="60"/>
      <w:outlineLvl w:val="6"/>
    </w:pPr>
    <w:rPr>
      <w:rFonts w:eastAsia="Times New Roman"/>
      <w:sz w:val="24"/>
      <w:szCs w:val="24"/>
    </w:rPr>
  </w:style>
  <w:style w:type="paragraph" w:styleId="Titre8">
    <w:name w:val="heading 8"/>
    <w:aliases w:val="Do Not Use 8,table caption,Synthèse,Heading 8"/>
    <w:basedOn w:val="Normal"/>
    <w:next w:val="Normal"/>
    <w:link w:val="Titre8Car"/>
    <w:unhideWhenUsed/>
    <w:qFormat/>
    <w:rsid w:val="007114CB"/>
    <w:pPr>
      <w:numPr>
        <w:ilvl w:val="7"/>
        <w:numId w:val="1"/>
      </w:numPr>
      <w:spacing w:before="240" w:after="60"/>
      <w:outlineLvl w:val="7"/>
    </w:pPr>
    <w:rPr>
      <w:rFonts w:eastAsia="Times New Roman"/>
      <w:i/>
      <w:iCs/>
      <w:sz w:val="24"/>
      <w:szCs w:val="24"/>
    </w:rPr>
  </w:style>
  <w:style w:type="paragraph" w:styleId="Titre9">
    <w:name w:val="heading 9"/>
    <w:aliases w:val="annexe,Titre 9 annexe,Titre annexe,Titre-romain,Titre 9 - Annexes,Do Not Use 9,Sous Document,Heading 9"/>
    <w:basedOn w:val="Normal"/>
    <w:next w:val="Normal"/>
    <w:link w:val="Titre9Car"/>
    <w:unhideWhenUsed/>
    <w:qFormat/>
    <w:rsid w:val="007114CB"/>
    <w:pPr>
      <w:numPr>
        <w:ilvl w:val="8"/>
        <w:numId w:val="1"/>
      </w:numPr>
      <w:spacing w:before="240" w:after="60"/>
      <w:outlineLvl w:val="8"/>
    </w:pPr>
    <w:rPr>
      <w:rFonts w:ascii="Calibri Light" w:eastAsia="Times New Roman" w:hAnsi="Calibri Ligh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DD201B"/>
    <w:pPr>
      <w:tabs>
        <w:tab w:val="center" w:pos="4536"/>
        <w:tab w:val="right" w:pos="9072"/>
      </w:tabs>
    </w:pPr>
  </w:style>
  <w:style w:type="paragraph" w:styleId="Pieddepage">
    <w:name w:val="footer"/>
    <w:basedOn w:val="Normal"/>
    <w:link w:val="PieddepageCar"/>
    <w:rsid w:val="00EA3AC1"/>
    <w:pPr>
      <w:tabs>
        <w:tab w:val="center" w:pos="4536"/>
        <w:tab w:val="right" w:pos="8505"/>
      </w:tabs>
      <w:spacing w:after="0" w:line="240" w:lineRule="auto"/>
      <w:jc w:val="center"/>
    </w:pPr>
    <w:rPr>
      <w:noProof/>
      <w:color w:val="030F40" w:themeColor="accent1"/>
      <w:lang w:eastAsia="fr-FR"/>
    </w:rPr>
  </w:style>
  <w:style w:type="character" w:customStyle="1" w:styleId="PieddepageCar">
    <w:name w:val="Pied de page Car"/>
    <w:link w:val="Pieddepage"/>
    <w:rsid w:val="00812E0C"/>
    <w:rPr>
      <w:noProof/>
      <w:color w:val="030F40" w:themeColor="accent1"/>
      <w:spacing w:val="4"/>
      <w:sz w:val="22"/>
      <w:szCs w:val="22"/>
    </w:rPr>
  </w:style>
  <w:style w:type="paragraph" w:styleId="Corpsdetexte">
    <w:name w:val="Body Text"/>
    <w:aliases w:val="Corps de texte Car1,Corps de texte Car Car,Corps de texte Car2,Corps de texte Car1 Car,Corps de texte Car2 Car Car,Corps de texte Car1 Car Car Car,Corps de texte Car Car Car Car Car Car,Corps de texte Car Car Car,gl,TIT,base,Text Corpus,T"/>
    <w:link w:val="CorpsdetexteCar"/>
    <w:qFormat/>
    <w:rsid w:val="00820E78"/>
    <w:pPr>
      <w:spacing w:before="60" w:after="60"/>
      <w:jc w:val="both"/>
    </w:pPr>
    <w:rPr>
      <w:rFonts w:asciiTheme="minorHAnsi" w:eastAsia="MS P????" w:hAnsiTheme="minorHAnsi" w:cstheme="minorHAnsi"/>
      <w:szCs w:val="24"/>
      <w:lang w:eastAsia="en-US"/>
    </w:rPr>
  </w:style>
  <w:style w:type="character" w:customStyle="1" w:styleId="CorpsdetexteCar">
    <w:name w:val="Corps de texte Car"/>
    <w:aliases w:val="Corps de texte Car1 Car1,Corps de texte Car Car Car1,Corps de texte Car2 Car,Corps de texte Car1 Car Car,Corps de texte Car2 Car Car Car,Corps de texte Car1 Car Car Car Car,Corps de texte Car Car Car Car Car Car Car,gl Car,TIT Car"/>
    <w:link w:val="Corpsdetexte"/>
    <w:rsid w:val="00820E78"/>
    <w:rPr>
      <w:rFonts w:asciiTheme="minorHAnsi" w:eastAsia="MS P????" w:hAnsiTheme="minorHAnsi" w:cstheme="minorHAnsi"/>
      <w:szCs w:val="24"/>
      <w:lang w:eastAsia="en-US"/>
    </w:rPr>
  </w:style>
  <w:style w:type="paragraph" w:customStyle="1" w:styleId="PieddepagePageA3">
    <w:name w:val="Pied de page Page A3"/>
    <w:basedOn w:val="Pieddepage1"/>
    <w:next w:val="Pieddepage"/>
    <w:rsid w:val="00CC40DC"/>
    <w:pPr>
      <w:ind w:right="18994"/>
    </w:pPr>
  </w:style>
  <w:style w:type="character" w:styleId="Numrodepage">
    <w:name w:val="page number"/>
    <w:unhideWhenUsed/>
    <w:rsid w:val="00ED1628"/>
    <w:rPr>
      <w:sz w:val="12"/>
    </w:rPr>
  </w:style>
  <w:style w:type="paragraph" w:styleId="Listepuces">
    <w:name w:val="List Bullet"/>
    <w:aliases w:val="Liste à puces 1,Liste à puces puces"/>
    <w:basedOn w:val="Normal"/>
    <w:link w:val="ListepucesCar"/>
    <w:qFormat/>
    <w:rsid w:val="0024675A"/>
    <w:pPr>
      <w:numPr>
        <w:numId w:val="15"/>
      </w:numPr>
      <w:spacing w:before="60" w:after="60"/>
      <w:jc w:val="both"/>
    </w:pPr>
    <w:rPr>
      <w:rFonts w:asciiTheme="minorHAnsi" w:hAnsiTheme="minorHAnsi" w:cstheme="minorHAnsi"/>
      <w:sz w:val="20"/>
    </w:rPr>
  </w:style>
  <w:style w:type="paragraph" w:styleId="Listepuces2">
    <w:name w:val="List Bullet 2"/>
    <w:basedOn w:val="Normal"/>
    <w:qFormat/>
    <w:rsid w:val="0024675A"/>
    <w:pPr>
      <w:numPr>
        <w:ilvl w:val="1"/>
        <w:numId w:val="15"/>
      </w:numPr>
      <w:spacing w:before="60" w:after="60"/>
      <w:jc w:val="both"/>
    </w:pPr>
    <w:rPr>
      <w:rFonts w:asciiTheme="minorHAnsi" w:hAnsiTheme="minorHAnsi" w:cstheme="minorHAnsi"/>
      <w:sz w:val="20"/>
    </w:rPr>
  </w:style>
  <w:style w:type="paragraph" w:styleId="Listepuces3">
    <w:name w:val="List Bullet 3"/>
    <w:basedOn w:val="Normal"/>
    <w:qFormat/>
    <w:rsid w:val="00AB01D8"/>
    <w:pPr>
      <w:numPr>
        <w:ilvl w:val="2"/>
        <w:numId w:val="15"/>
      </w:numPr>
      <w:spacing w:before="60" w:after="60"/>
      <w:jc w:val="both"/>
    </w:pPr>
    <w:rPr>
      <w:rFonts w:asciiTheme="minorHAnsi" w:hAnsiTheme="minorHAnsi" w:cstheme="minorHAnsi"/>
      <w:sz w:val="20"/>
    </w:rPr>
  </w:style>
  <w:style w:type="paragraph" w:customStyle="1" w:styleId="CoverIntituleMission">
    <w:name w:val="Cover Intitule Mission"/>
    <w:basedOn w:val="Normal"/>
    <w:rsid w:val="003C61C6"/>
    <w:pPr>
      <w:spacing w:before="120" w:after="120" w:line="192" w:lineRule="auto"/>
      <w:ind w:left="567"/>
    </w:pPr>
    <w:rPr>
      <w:rFonts w:asciiTheme="majorHAnsi" w:eastAsia="MS P????" w:hAnsiTheme="majorHAnsi" w:cstheme="majorHAnsi"/>
      <w:noProof/>
      <w:color w:val="FFFFFF" w:themeColor="background1"/>
      <w:sz w:val="40"/>
      <w:szCs w:val="40"/>
      <w:lang w:eastAsia="fr-FR"/>
    </w:rPr>
  </w:style>
  <w:style w:type="paragraph" w:customStyle="1" w:styleId="CoverTitre">
    <w:name w:val="Cover Titre"/>
    <w:basedOn w:val="Normal"/>
    <w:rsid w:val="007A73C4"/>
    <w:pPr>
      <w:spacing w:after="180" w:line="240" w:lineRule="auto"/>
      <w:ind w:left="567"/>
    </w:pPr>
    <w:rPr>
      <w:rFonts w:asciiTheme="majorHAnsi" w:eastAsia="MS P????" w:hAnsiTheme="majorHAnsi" w:cstheme="majorHAnsi"/>
      <w:b/>
      <w:color w:val="AADC14" w:themeColor="accent2"/>
      <w:sz w:val="40"/>
      <w:szCs w:val="44"/>
      <w:lang w:eastAsia="fr-FR"/>
    </w:rPr>
  </w:style>
  <w:style w:type="paragraph" w:customStyle="1" w:styleId="CoverEntitNomFonc">
    <w:name w:val="Cover Entité Nom Foncé"/>
    <w:basedOn w:val="Normal"/>
    <w:rsid w:val="001D10E4"/>
    <w:pPr>
      <w:spacing w:after="0" w:line="240" w:lineRule="auto"/>
    </w:pPr>
    <w:rPr>
      <w:rFonts w:asciiTheme="majorHAnsi" w:hAnsiTheme="majorHAnsi" w:cstheme="minorHAnsi"/>
      <w:color w:val="030F40" w:themeColor="accent1"/>
      <w:sz w:val="20"/>
    </w:rPr>
  </w:style>
  <w:style w:type="paragraph" w:customStyle="1" w:styleId="CoverEntitAdresse">
    <w:name w:val="Cover Entité Adresse"/>
    <w:basedOn w:val="CoverEntitNom"/>
    <w:rsid w:val="008D17B2"/>
    <w:rPr>
      <w:color w:val="FFFFFF" w:themeColor="background1"/>
    </w:rPr>
  </w:style>
  <w:style w:type="paragraph" w:customStyle="1" w:styleId="CoverMois">
    <w:name w:val="Cover Mois"/>
    <w:basedOn w:val="Normal"/>
    <w:qFormat/>
    <w:rsid w:val="00EC6FD3"/>
    <w:pPr>
      <w:spacing w:before="100" w:beforeAutospacing="1" w:after="0" w:line="240" w:lineRule="auto"/>
      <w:contextualSpacing/>
      <w:jc w:val="right"/>
    </w:pPr>
    <w:rPr>
      <w:rFonts w:asciiTheme="majorHAnsi" w:eastAsia="MS PGothic" w:hAnsiTheme="majorHAnsi" w:cstheme="majorHAnsi"/>
      <w:b/>
      <w:noProof/>
      <w:color w:val="030F40" w:themeColor="accent1"/>
      <w:sz w:val="88"/>
      <w:szCs w:val="88"/>
      <w:lang w:eastAsia="fr-FR"/>
    </w:rPr>
  </w:style>
  <w:style w:type="paragraph" w:customStyle="1" w:styleId="Neutral">
    <w:name w:val="Neutral"/>
    <w:unhideWhenUsed/>
    <w:rsid w:val="00244F7F"/>
    <w:rPr>
      <w:rFonts w:ascii="Arial" w:eastAsia="MS P????" w:hAnsi="Arial" w:cs="Arial"/>
      <w:szCs w:val="24"/>
    </w:rPr>
  </w:style>
  <w:style w:type="paragraph" w:customStyle="1" w:styleId="PdG2Titre">
    <w:name w:val="PdG2 Titre"/>
    <w:basedOn w:val="Normal"/>
    <w:rsid w:val="00D10343"/>
    <w:pPr>
      <w:spacing w:before="3120" w:after="0" w:line="240" w:lineRule="auto"/>
    </w:pPr>
    <w:rPr>
      <w:rFonts w:asciiTheme="majorHAnsi" w:eastAsia="MS P????" w:hAnsiTheme="majorHAnsi" w:cstheme="majorHAnsi"/>
      <w:bCs/>
      <w:noProof/>
      <w:color w:val="030F40" w:themeColor="accent1"/>
      <w:sz w:val="60"/>
      <w:szCs w:val="60"/>
      <w:lang w:eastAsia="fr-FR"/>
    </w:rPr>
  </w:style>
  <w:style w:type="paragraph" w:styleId="TM3">
    <w:name w:val="toc 3"/>
    <w:basedOn w:val="Normal"/>
    <w:next w:val="Normal"/>
    <w:autoRedefine/>
    <w:uiPriority w:val="39"/>
    <w:rsid w:val="00DF0023"/>
    <w:pPr>
      <w:tabs>
        <w:tab w:val="left" w:pos="1985"/>
        <w:tab w:val="right" w:leader="dot" w:pos="9923"/>
      </w:tabs>
      <w:spacing w:before="90" w:after="90"/>
      <w:ind w:left="1134"/>
    </w:pPr>
    <w:rPr>
      <w:rFonts w:asciiTheme="minorHAnsi" w:hAnsiTheme="minorHAnsi" w:cstheme="minorHAnsi"/>
      <w:b/>
      <w:noProof/>
      <w:sz w:val="20"/>
      <w:szCs w:val="20"/>
    </w:rPr>
  </w:style>
  <w:style w:type="paragraph" w:customStyle="1" w:styleId="TablesTitre">
    <w:name w:val="Tables Titre"/>
    <w:basedOn w:val="Normal"/>
    <w:rsid w:val="008655DB"/>
    <w:pPr>
      <w:spacing w:before="360" w:after="240" w:line="240" w:lineRule="auto"/>
    </w:pPr>
    <w:rPr>
      <w:rFonts w:asciiTheme="majorHAnsi" w:eastAsia="MS P????" w:hAnsiTheme="majorHAnsi" w:cstheme="majorHAnsi"/>
      <w:color w:val="030F40" w:themeColor="accent1"/>
      <w:sz w:val="48"/>
      <w:szCs w:val="48"/>
    </w:rPr>
  </w:style>
  <w:style w:type="paragraph" w:styleId="TM1">
    <w:name w:val="toc 1"/>
    <w:basedOn w:val="Normal"/>
    <w:next w:val="Normal"/>
    <w:autoRedefine/>
    <w:uiPriority w:val="39"/>
    <w:rsid w:val="00DF0023"/>
    <w:pPr>
      <w:tabs>
        <w:tab w:val="left" w:leader="dot" w:pos="567"/>
        <w:tab w:val="right" w:leader="dot" w:pos="9923"/>
      </w:tabs>
      <w:spacing w:before="200" w:after="0"/>
    </w:pPr>
    <w:rPr>
      <w:rFonts w:asciiTheme="minorHAnsi" w:eastAsia="MS P????" w:hAnsiTheme="minorHAnsi" w:cstheme="minorHAnsi"/>
      <w:noProof/>
      <w:color w:val="030F40" w:themeColor="accent1"/>
      <w:sz w:val="28"/>
      <w:szCs w:val="48"/>
    </w:rPr>
  </w:style>
  <w:style w:type="paragraph" w:styleId="TM2">
    <w:name w:val="toc 2"/>
    <w:basedOn w:val="Normal"/>
    <w:next w:val="Normal"/>
    <w:autoRedefine/>
    <w:uiPriority w:val="39"/>
    <w:rsid w:val="00DF0023"/>
    <w:pPr>
      <w:tabs>
        <w:tab w:val="left" w:pos="1134"/>
        <w:tab w:val="right" w:leader="dot" w:pos="9923"/>
      </w:tabs>
      <w:spacing w:before="120" w:after="120"/>
      <w:ind w:left="567"/>
    </w:pPr>
    <w:rPr>
      <w:rFonts w:asciiTheme="minorHAnsi" w:hAnsiTheme="minorHAnsi" w:cstheme="minorHAnsi"/>
      <w:b/>
      <w:noProof/>
      <w:sz w:val="24"/>
    </w:rPr>
  </w:style>
  <w:style w:type="paragraph" w:styleId="Lgende">
    <w:name w:val="caption"/>
    <w:aliases w:val="Légende Car Car Car,Légende Car Car Car Car Car Car,Légende Car Car Car Car,Légende Car Car,Légende Car,Légende Car Car Car Car Car,Légende re,Légende Car1 Car,Légende1,Légende Car2 Car,Légende Car3,Légende Car1 Car Car Car,tableau,légende"/>
    <w:basedOn w:val="Normal"/>
    <w:next w:val="Normal"/>
    <w:link w:val="LgendeCar1"/>
    <w:qFormat/>
    <w:rsid w:val="00F80E0D"/>
    <w:pPr>
      <w:keepNext/>
      <w:spacing w:line="240" w:lineRule="auto"/>
      <w:jc w:val="center"/>
    </w:pPr>
    <w:rPr>
      <w:rFonts w:asciiTheme="minorHAnsi" w:eastAsia="MS P????" w:hAnsiTheme="minorHAnsi" w:cstheme="minorHAnsi"/>
      <w:b/>
      <w:bCs/>
      <w:color w:val="030F40" w:themeColor="accent1"/>
      <w:sz w:val="18"/>
      <w:szCs w:val="18"/>
      <w:lang w:eastAsia="fr-FR"/>
    </w:rPr>
  </w:style>
  <w:style w:type="paragraph" w:customStyle="1" w:styleId="Image">
    <w:name w:val="Image"/>
    <w:basedOn w:val="Normal"/>
    <w:next w:val="Lgende"/>
    <w:qFormat/>
    <w:rsid w:val="001F2598"/>
    <w:pPr>
      <w:keepNext/>
      <w:spacing w:before="360" w:after="60" w:line="240" w:lineRule="auto"/>
      <w:jc w:val="center"/>
    </w:pPr>
    <w:rPr>
      <w:rFonts w:ascii="Verdana" w:hAnsi="Verdana"/>
      <w:noProof/>
      <w:lang w:val="en-GB" w:eastAsia="fr-FR"/>
    </w:rPr>
  </w:style>
  <w:style w:type="paragraph" w:styleId="Tabledesillustrations">
    <w:name w:val="table of figures"/>
    <w:basedOn w:val="Normal"/>
    <w:next w:val="Normal"/>
    <w:autoRedefine/>
    <w:uiPriority w:val="99"/>
    <w:rsid w:val="00811229"/>
    <w:pPr>
      <w:tabs>
        <w:tab w:val="right" w:leader="dot" w:pos="8460"/>
      </w:tabs>
      <w:spacing w:before="60" w:after="0" w:line="240" w:lineRule="auto"/>
      <w:ind w:left="403" w:hanging="403"/>
    </w:pPr>
    <w:rPr>
      <w:rFonts w:asciiTheme="minorHAnsi" w:eastAsia="MS P????" w:hAnsiTheme="minorHAnsi" w:cstheme="minorHAnsi"/>
      <w:noProof/>
      <w:sz w:val="16"/>
      <w:szCs w:val="20"/>
      <w:lang w:eastAsia="fr-FR"/>
    </w:rPr>
  </w:style>
  <w:style w:type="table" w:styleId="Grilledutableau">
    <w:name w:val="Table Grid"/>
    <w:basedOn w:val="TableauNormal"/>
    <w:uiPriority w:val="59"/>
    <w:rsid w:val="00535C54"/>
    <w:pPr>
      <w:tabs>
        <w:tab w:val="left" w:pos="851"/>
      </w:tabs>
      <w:spacing w:after="120"/>
      <w:ind w:left="340" w:right="3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ifDocTblCorps">
    <w:name w:val="VerifDoc_Tbl_Corps"/>
    <w:basedOn w:val="Normal"/>
    <w:rsid w:val="00576151"/>
    <w:pPr>
      <w:tabs>
        <w:tab w:val="left" w:pos="851"/>
      </w:tabs>
      <w:spacing w:after="0"/>
      <w:ind w:left="-90" w:right="-118"/>
      <w:jc w:val="center"/>
    </w:pPr>
    <w:rPr>
      <w:rFonts w:ascii="Verdana" w:eastAsia="Times New Roman" w:hAnsi="Verdana"/>
      <w:b/>
      <w:bCs/>
      <w:sz w:val="16"/>
      <w:szCs w:val="16"/>
    </w:rPr>
  </w:style>
  <w:style w:type="paragraph" w:customStyle="1" w:styleId="VerifDocTblCorps2">
    <w:name w:val="VerifDoc_Tbl_Corps2"/>
    <w:basedOn w:val="Normal"/>
    <w:rsid w:val="00663985"/>
    <w:pPr>
      <w:tabs>
        <w:tab w:val="left" w:pos="851"/>
      </w:tabs>
      <w:spacing w:after="0"/>
      <w:ind w:left="84" w:right="21"/>
      <w:jc w:val="center"/>
    </w:pPr>
    <w:rPr>
      <w:rFonts w:ascii="Verdana" w:eastAsia="Times New Roman" w:hAnsi="Verdana" w:cs="Arial"/>
      <w:sz w:val="20"/>
    </w:rPr>
  </w:style>
  <w:style w:type="paragraph" w:customStyle="1" w:styleId="VerifDocIntituleDoc">
    <w:name w:val="VerifDoc_IntituleDoc"/>
    <w:basedOn w:val="Normal"/>
    <w:rsid w:val="009606BB"/>
    <w:pPr>
      <w:pBdr>
        <w:top w:val="single" w:sz="4" w:space="1" w:color="auto"/>
        <w:left w:val="single" w:sz="4" w:space="4" w:color="auto"/>
        <w:bottom w:val="single" w:sz="4" w:space="1" w:color="auto"/>
        <w:right w:val="single" w:sz="4" w:space="4" w:color="auto"/>
      </w:pBdr>
      <w:spacing w:before="360" w:after="360"/>
      <w:ind w:left="2795" w:hanging="2466"/>
    </w:pPr>
    <w:rPr>
      <w:rFonts w:ascii="Verdana" w:hAnsi="Verdana"/>
      <w:b/>
      <w:bCs/>
      <w:sz w:val="18"/>
      <w:szCs w:val="18"/>
    </w:rPr>
  </w:style>
  <w:style w:type="paragraph" w:customStyle="1" w:styleId="VerifDocNumProjet">
    <w:name w:val="VerifDoc_NumProjet"/>
    <w:basedOn w:val="Normal"/>
    <w:rsid w:val="001254B0"/>
    <w:pPr>
      <w:spacing w:before="840"/>
    </w:pPr>
    <w:rPr>
      <w:rFonts w:ascii="Verdana" w:hAnsi="Verdana"/>
      <w:b/>
      <w:bCs/>
      <w:sz w:val="18"/>
      <w:szCs w:val="18"/>
    </w:rPr>
  </w:style>
  <w:style w:type="paragraph" w:customStyle="1" w:styleId="VerifDocIntituleProjet">
    <w:name w:val="VerifDoc_IntituleProjet"/>
    <w:basedOn w:val="Normal"/>
    <w:rsid w:val="001254B0"/>
    <w:rPr>
      <w:rFonts w:ascii="Verdana" w:hAnsi="Verdana"/>
      <w:b/>
      <w:bCs/>
      <w:sz w:val="18"/>
      <w:szCs w:val="18"/>
    </w:rPr>
  </w:style>
  <w:style w:type="paragraph" w:customStyle="1" w:styleId="VerifDocCorpsVersion">
    <w:name w:val="VerifDoc_Corps_Version"/>
    <w:basedOn w:val="Normal"/>
    <w:rsid w:val="00B21613"/>
    <w:pPr>
      <w:tabs>
        <w:tab w:val="left" w:pos="851"/>
      </w:tabs>
      <w:spacing w:after="0" w:line="240" w:lineRule="auto"/>
      <w:ind w:left="57" w:right="340"/>
      <w:jc w:val="both"/>
    </w:pPr>
    <w:rPr>
      <w:rFonts w:ascii="Verdana" w:eastAsia="Times New Roman" w:hAnsi="Verdana"/>
      <w:b/>
      <w:sz w:val="18"/>
    </w:rPr>
  </w:style>
  <w:style w:type="paragraph" w:customStyle="1" w:styleId="VerifDocCorps">
    <w:name w:val="VerifDoc_Corps"/>
    <w:basedOn w:val="VerifDocCorpsVersion"/>
    <w:rsid w:val="00B97599"/>
    <w:pPr>
      <w:ind w:left="0"/>
    </w:pPr>
    <w:rPr>
      <w:b w:val="0"/>
    </w:rPr>
  </w:style>
  <w:style w:type="paragraph" w:customStyle="1" w:styleId="EnTeteTitre">
    <w:name w:val="EnTete_Titre"/>
    <w:rsid w:val="00FD3032"/>
    <w:pPr>
      <w:jc w:val="both"/>
    </w:pPr>
    <w:rPr>
      <w:rFonts w:asciiTheme="majorHAnsi" w:eastAsia="MS P????" w:hAnsiTheme="majorHAnsi" w:cstheme="majorHAnsi"/>
      <w:b/>
      <w:bCs/>
      <w:noProof/>
      <w:color w:val="030F40" w:themeColor="accent1"/>
      <w:spacing w:val="4"/>
      <w:sz w:val="28"/>
      <w:szCs w:val="36"/>
    </w:rPr>
  </w:style>
  <w:style w:type="paragraph" w:customStyle="1" w:styleId="ANoterCorps">
    <w:name w:val="ANoter_Corps"/>
    <w:basedOn w:val="Normal"/>
    <w:qFormat/>
    <w:rsid w:val="00AE774F"/>
    <w:pPr>
      <w:keepNext/>
      <w:keepLines/>
      <w:spacing w:before="40" w:after="40" w:line="280" w:lineRule="atLeast"/>
      <w:contextualSpacing/>
      <w:jc w:val="both"/>
    </w:pPr>
    <w:rPr>
      <w:rFonts w:asciiTheme="minorHAnsi" w:eastAsia="Times New Roman" w:hAnsiTheme="minorHAnsi" w:cstheme="minorHAnsi"/>
      <w:i/>
      <w:iCs/>
      <w:color w:val="030F40" w:themeColor="accent1"/>
      <w:sz w:val="18"/>
      <w:szCs w:val="18"/>
      <w:lang w:eastAsia="fr-FR"/>
    </w:rPr>
  </w:style>
  <w:style w:type="paragraph" w:customStyle="1" w:styleId="DescPosteOccupe">
    <w:name w:val="DescPoste_Occupe"/>
    <w:basedOn w:val="Normal"/>
    <w:rsid w:val="00F51317"/>
    <w:pPr>
      <w:keepNext/>
      <w:spacing w:after="0" w:line="240" w:lineRule="auto"/>
    </w:pPr>
    <w:rPr>
      <w:rFonts w:ascii="Verdana" w:eastAsia="MS P????" w:hAnsi="Verdana"/>
      <w:b/>
      <w:color w:val="030F40" w:themeColor="accent1"/>
      <w:sz w:val="24"/>
      <w:szCs w:val="24"/>
      <w:lang w:eastAsia="fr-FR"/>
    </w:rPr>
  </w:style>
  <w:style w:type="paragraph" w:customStyle="1" w:styleId="DescPosteNomPrenom">
    <w:name w:val="DescPoste_NomPrenom"/>
    <w:basedOn w:val="Normal"/>
    <w:rsid w:val="00204FCA"/>
    <w:pPr>
      <w:keepNext/>
      <w:spacing w:after="0" w:line="240" w:lineRule="auto"/>
    </w:pPr>
    <w:rPr>
      <w:rFonts w:ascii="Verdana" w:eastAsia="MS P????" w:hAnsi="Verdana"/>
      <w:b/>
      <w:sz w:val="24"/>
      <w:szCs w:val="24"/>
      <w:lang w:eastAsia="fr-FR"/>
    </w:rPr>
  </w:style>
  <w:style w:type="paragraph" w:customStyle="1" w:styleId="DescPosteMission">
    <w:name w:val="DescPoste_Mission"/>
    <w:basedOn w:val="Normal"/>
    <w:rsid w:val="00F51317"/>
    <w:pPr>
      <w:keepNext/>
      <w:spacing w:after="120" w:line="240" w:lineRule="auto"/>
    </w:pPr>
    <w:rPr>
      <w:rFonts w:ascii="Verdana" w:eastAsia="MS P????" w:hAnsi="Verdana"/>
      <w:color w:val="030F40" w:themeColor="accent1"/>
      <w:sz w:val="24"/>
      <w:szCs w:val="24"/>
      <w:lang w:eastAsia="fr-FR"/>
    </w:rPr>
  </w:style>
  <w:style w:type="paragraph" w:customStyle="1" w:styleId="DescPosteListe">
    <w:name w:val="DescPoste_Liste"/>
    <w:basedOn w:val="Normal"/>
    <w:qFormat/>
    <w:rsid w:val="00E319EF"/>
    <w:pPr>
      <w:numPr>
        <w:numId w:val="3"/>
      </w:numPr>
      <w:spacing w:after="120" w:line="240" w:lineRule="auto"/>
      <w:jc w:val="both"/>
    </w:pPr>
    <w:rPr>
      <w:rFonts w:ascii="Verdana" w:eastAsia="MS P????" w:hAnsi="Verdana"/>
      <w:sz w:val="20"/>
      <w:szCs w:val="24"/>
      <w:lang w:eastAsia="fr-FR"/>
    </w:rPr>
  </w:style>
  <w:style w:type="paragraph" w:customStyle="1" w:styleId="DescPosteMotCle">
    <w:name w:val="DescPoste_MotCle"/>
    <w:basedOn w:val="Normal"/>
    <w:rsid w:val="00204FCA"/>
    <w:pPr>
      <w:keepNext/>
      <w:spacing w:after="0" w:line="240" w:lineRule="auto"/>
    </w:pPr>
    <w:rPr>
      <w:rFonts w:ascii="Verdana" w:eastAsia="MS P????" w:hAnsi="Verdana"/>
      <w:b/>
      <w:sz w:val="24"/>
      <w:szCs w:val="24"/>
      <w:lang w:eastAsia="fr-FR"/>
    </w:rPr>
  </w:style>
  <w:style w:type="paragraph" w:customStyle="1" w:styleId="DescPosteSousMotCle">
    <w:name w:val="DescPoste_SousMotCle"/>
    <w:basedOn w:val="Normal"/>
    <w:rsid w:val="00204FCA"/>
    <w:pPr>
      <w:keepNext/>
      <w:spacing w:after="0" w:line="240" w:lineRule="auto"/>
    </w:pPr>
    <w:rPr>
      <w:rFonts w:ascii="Verdana" w:eastAsia="MS P????" w:hAnsi="Verdana"/>
      <w:sz w:val="20"/>
      <w:szCs w:val="24"/>
      <w:lang w:eastAsia="fr-FR"/>
    </w:rPr>
  </w:style>
  <w:style w:type="paragraph" w:customStyle="1" w:styleId="ANoterTitre">
    <w:name w:val="ANoter_Titre"/>
    <w:basedOn w:val="Normal"/>
    <w:qFormat/>
    <w:rsid w:val="00280CB5"/>
    <w:pPr>
      <w:keepNext/>
      <w:spacing w:before="360" w:after="0" w:line="240" w:lineRule="auto"/>
      <w:ind w:left="851"/>
      <w:jc w:val="both"/>
    </w:pPr>
    <w:rPr>
      <w:rFonts w:asciiTheme="majorHAnsi" w:eastAsia="Times New Roman" w:hAnsiTheme="majorHAnsi" w:cstheme="majorHAnsi"/>
      <w:b/>
      <w:noProof/>
      <w:color w:val="AADC14" w:themeColor="text2"/>
      <w:lang w:eastAsia="fr-FR"/>
    </w:rPr>
  </w:style>
  <w:style w:type="paragraph" w:customStyle="1" w:styleId="TableauTitre">
    <w:name w:val="Tableau_Titre"/>
    <w:rsid w:val="00202F4E"/>
    <w:pPr>
      <w:keepNext/>
      <w:pBdr>
        <w:bottom w:val="single" w:sz="8" w:space="1" w:color="030F40" w:themeColor="accent1"/>
      </w:pBdr>
      <w:ind w:firstLine="142"/>
    </w:pPr>
    <w:rPr>
      <w:rFonts w:asciiTheme="minorHAnsi" w:eastAsia="Times New Roman" w:hAnsiTheme="minorHAnsi" w:cstheme="minorHAnsi"/>
      <w:b/>
      <w:szCs w:val="24"/>
    </w:rPr>
  </w:style>
  <w:style w:type="paragraph" w:customStyle="1" w:styleId="ARetenirCorps">
    <w:name w:val="ARetenir_Corps"/>
    <w:basedOn w:val="ANoterCorps"/>
    <w:rsid w:val="00AE774F"/>
    <w:pPr>
      <w:spacing w:before="0" w:after="0"/>
    </w:pPr>
  </w:style>
  <w:style w:type="paragraph" w:customStyle="1" w:styleId="ARetenirTitre">
    <w:name w:val="ARetenir_Titre"/>
    <w:rsid w:val="00280CB5"/>
    <w:pPr>
      <w:spacing w:before="360"/>
      <w:ind w:left="709"/>
    </w:pPr>
    <w:rPr>
      <w:rFonts w:asciiTheme="minorHAnsi" w:eastAsia="Times New Roman" w:hAnsiTheme="minorHAnsi" w:cstheme="minorHAnsi"/>
      <w:b/>
      <w:noProof/>
      <w:color w:val="AADC14" w:themeColor="text2"/>
      <w:sz w:val="22"/>
      <w:szCs w:val="22"/>
    </w:rPr>
  </w:style>
  <w:style w:type="paragraph" w:customStyle="1" w:styleId="AVoirTitre">
    <w:name w:val="AVoir_Titre"/>
    <w:rsid w:val="00280CB5"/>
    <w:pPr>
      <w:spacing w:before="420" w:after="180"/>
      <w:ind w:left="851"/>
    </w:pPr>
    <w:rPr>
      <w:rFonts w:asciiTheme="majorHAnsi" w:eastAsia="Times New Roman" w:hAnsiTheme="majorHAnsi" w:cstheme="majorHAnsi"/>
      <w:b/>
      <w:bCs/>
      <w:noProof/>
      <w:color w:val="AADC14" w:themeColor="text2"/>
      <w:sz w:val="22"/>
      <w:szCs w:val="22"/>
    </w:rPr>
  </w:style>
  <w:style w:type="paragraph" w:customStyle="1" w:styleId="DescPosteImage">
    <w:name w:val="DescPoste_Image"/>
    <w:basedOn w:val="Image"/>
    <w:rsid w:val="0012395A"/>
    <w:pPr>
      <w:spacing w:before="0" w:after="0"/>
    </w:pPr>
  </w:style>
  <w:style w:type="paragraph" w:customStyle="1" w:styleId="CitationTitre">
    <w:name w:val="Citation_Titre"/>
    <w:basedOn w:val="Normal"/>
    <w:rsid w:val="007212F9"/>
    <w:pPr>
      <w:keepNext/>
      <w:pBdr>
        <w:bottom w:val="single" w:sz="12" w:space="1" w:color="030F40" w:themeColor="accent1"/>
      </w:pBdr>
    </w:pPr>
    <w:rPr>
      <w:rFonts w:asciiTheme="majorHAnsi" w:eastAsia="Times New Roman" w:hAnsiTheme="majorHAnsi" w:cstheme="majorHAnsi"/>
      <w:color w:val="030F40" w:themeColor="accent1"/>
      <w:szCs w:val="24"/>
    </w:rPr>
  </w:style>
  <w:style w:type="paragraph" w:customStyle="1" w:styleId="CitationCorps">
    <w:name w:val="Citation_Corps"/>
    <w:rsid w:val="0084656F"/>
    <w:pPr>
      <w:spacing w:after="160"/>
      <w:contextualSpacing/>
      <w:jc w:val="both"/>
    </w:pPr>
    <w:rPr>
      <w:rFonts w:ascii="Verdana" w:eastAsia="Times New Roman" w:hAnsi="Verdana"/>
      <w:i/>
      <w:iCs/>
      <w:sz w:val="18"/>
      <w:lang w:val="en-US"/>
    </w:rPr>
  </w:style>
  <w:style w:type="paragraph" w:styleId="Listenumros">
    <w:name w:val="List Number"/>
    <w:basedOn w:val="Normal"/>
    <w:rsid w:val="00E60CD7"/>
    <w:pPr>
      <w:numPr>
        <w:numId w:val="4"/>
      </w:numPr>
      <w:spacing w:before="60" w:after="60"/>
      <w:contextualSpacing/>
      <w:jc w:val="both"/>
    </w:pPr>
    <w:rPr>
      <w:rFonts w:asciiTheme="minorHAnsi" w:eastAsia="Times New Roman" w:hAnsiTheme="minorHAnsi" w:cstheme="minorHAnsi"/>
      <w:sz w:val="20"/>
      <w:szCs w:val="20"/>
      <w:lang w:eastAsia="fr-FR"/>
    </w:rPr>
  </w:style>
  <w:style w:type="paragraph" w:styleId="Listenumros2">
    <w:name w:val="List Number 2"/>
    <w:basedOn w:val="Normal"/>
    <w:rsid w:val="00E60CD7"/>
    <w:pPr>
      <w:numPr>
        <w:ilvl w:val="1"/>
        <w:numId w:val="4"/>
      </w:numPr>
      <w:spacing w:before="60" w:after="60"/>
      <w:jc w:val="both"/>
    </w:pPr>
    <w:rPr>
      <w:rFonts w:asciiTheme="minorHAnsi" w:eastAsia="Times New Roman" w:hAnsiTheme="minorHAnsi" w:cstheme="minorHAnsi"/>
      <w:sz w:val="20"/>
      <w:szCs w:val="20"/>
      <w:lang w:eastAsia="fr-FR"/>
    </w:rPr>
  </w:style>
  <w:style w:type="paragraph" w:styleId="Listenumros3">
    <w:name w:val="List Number 3"/>
    <w:basedOn w:val="Normal"/>
    <w:rsid w:val="00E60CD7"/>
    <w:pPr>
      <w:numPr>
        <w:ilvl w:val="2"/>
        <w:numId w:val="4"/>
      </w:numPr>
      <w:spacing w:before="60" w:after="60"/>
      <w:jc w:val="both"/>
    </w:pPr>
    <w:rPr>
      <w:rFonts w:asciiTheme="minorHAnsi" w:eastAsia="Times New Roman" w:hAnsiTheme="minorHAnsi" w:cstheme="minorHAnsi"/>
      <w:sz w:val="20"/>
      <w:szCs w:val="20"/>
      <w:lang w:eastAsia="fr-FR"/>
    </w:rPr>
  </w:style>
  <w:style w:type="paragraph" w:customStyle="1" w:styleId="miniLigne">
    <w:name w:val="miniLigne"/>
    <w:basedOn w:val="Normal"/>
    <w:semiHidden/>
    <w:unhideWhenUsed/>
    <w:rsid w:val="00DD201B"/>
    <w:pPr>
      <w:spacing w:after="0" w:line="240" w:lineRule="auto"/>
      <w:jc w:val="both"/>
    </w:pPr>
    <w:rPr>
      <w:rFonts w:ascii="Verdana" w:eastAsia="Times New Roman" w:hAnsi="Verdana"/>
      <w:snapToGrid w:val="0"/>
      <w:sz w:val="6"/>
      <w:szCs w:val="6"/>
      <w:lang w:eastAsia="fr-FR"/>
    </w:rPr>
  </w:style>
  <w:style w:type="paragraph" w:customStyle="1" w:styleId="NeutralKeepTogether">
    <w:name w:val="Neutral_KeepTogether"/>
    <w:basedOn w:val="Neutral"/>
    <w:unhideWhenUsed/>
    <w:rsid w:val="0027604C"/>
    <w:pPr>
      <w:keepNext/>
    </w:pPr>
  </w:style>
  <w:style w:type="paragraph" w:customStyle="1" w:styleId="DefinitionTitre">
    <w:name w:val="Definition_Titre"/>
    <w:basedOn w:val="Normal"/>
    <w:rsid w:val="00EE1532"/>
    <w:pPr>
      <w:keepNext/>
      <w:spacing w:after="0" w:line="240" w:lineRule="auto"/>
      <w:jc w:val="both"/>
    </w:pPr>
    <w:rPr>
      <w:rFonts w:asciiTheme="minorHAnsi" w:eastAsia="Times New Roman" w:hAnsiTheme="minorHAnsi" w:cstheme="minorHAnsi"/>
      <w:b/>
      <w:color w:val="030F40" w:themeColor="accent1"/>
      <w:sz w:val="16"/>
      <w:szCs w:val="16"/>
      <w:lang w:eastAsia="fr-FR"/>
    </w:rPr>
  </w:style>
  <w:style w:type="paragraph" w:customStyle="1" w:styleId="DefinitionCorps">
    <w:name w:val="Definition_Corps"/>
    <w:basedOn w:val="Normal"/>
    <w:rsid w:val="00DD201B"/>
    <w:pPr>
      <w:spacing w:before="120" w:after="120" w:line="240" w:lineRule="auto"/>
      <w:jc w:val="both"/>
    </w:pPr>
    <w:rPr>
      <w:rFonts w:ascii="Verdana" w:eastAsia="Times New Roman" w:hAnsi="Verdana"/>
      <w:bCs/>
      <w:iCs/>
      <w:sz w:val="16"/>
      <w:szCs w:val="16"/>
      <w:lang w:eastAsia="fr-FR"/>
    </w:rPr>
  </w:style>
  <w:style w:type="paragraph" w:customStyle="1" w:styleId="TableauCouleurAlternative">
    <w:name w:val="Tableau_CouleurAlternative"/>
    <w:basedOn w:val="Normal"/>
    <w:rsid w:val="008071B7"/>
    <w:pPr>
      <w:keepNext/>
      <w:spacing w:before="60" w:after="60" w:line="360" w:lineRule="auto"/>
      <w:contextualSpacing/>
      <w:jc w:val="center"/>
    </w:pPr>
    <w:rPr>
      <w:rFonts w:asciiTheme="majorHAnsi" w:eastAsia="Times New Roman" w:hAnsiTheme="majorHAnsi" w:cstheme="minorHAnsi"/>
      <w:b/>
      <w:bCs/>
      <w:color w:val="030F40" w:themeColor="text1"/>
      <w:sz w:val="20"/>
      <w:szCs w:val="20"/>
      <w:lang w:val="en-GB" w:eastAsia="fr-FR"/>
    </w:rPr>
  </w:style>
  <w:style w:type="paragraph" w:customStyle="1" w:styleId="TableauGauche">
    <w:name w:val="Tableau_Gauche"/>
    <w:qFormat/>
    <w:rsid w:val="00CF5110"/>
    <w:rPr>
      <w:rFonts w:asciiTheme="minorHAnsi" w:hAnsiTheme="minorHAnsi"/>
      <w:szCs w:val="22"/>
    </w:rPr>
  </w:style>
  <w:style w:type="character" w:customStyle="1" w:styleId="Important4">
    <w:name w:val="Important 4"/>
    <w:basedOn w:val="Policepardfaut"/>
    <w:uiPriority w:val="1"/>
    <w:qFormat/>
    <w:rsid w:val="00786A56"/>
    <w:rPr>
      <w:b/>
      <w:i/>
      <w:lang w:eastAsia="en-US"/>
    </w:rPr>
  </w:style>
  <w:style w:type="paragraph" w:customStyle="1" w:styleId="Tableau2PremiereColonne">
    <w:name w:val="Tableau2_PremiereColonne"/>
    <w:basedOn w:val="Normal"/>
    <w:rsid w:val="00F816F5"/>
    <w:pPr>
      <w:keepNext/>
      <w:spacing w:before="400" w:line="240" w:lineRule="auto"/>
    </w:pPr>
    <w:rPr>
      <w:rFonts w:asciiTheme="majorHAnsi" w:eastAsia="Times New Roman" w:hAnsiTheme="majorHAnsi" w:cstheme="majorHAnsi"/>
      <w:b/>
      <w:noProof/>
      <w:color w:val="030F40" w:themeColor="accent1"/>
      <w:lang w:eastAsia="fr-FR"/>
    </w:rPr>
  </w:style>
  <w:style w:type="paragraph" w:customStyle="1" w:styleId="Tableau2Corps">
    <w:name w:val="Tableau2_Corps"/>
    <w:basedOn w:val="Normal"/>
    <w:rsid w:val="00F816F5"/>
    <w:pPr>
      <w:tabs>
        <w:tab w:val="left" w:pos="426"/>
        <w:tab w:val="right" w:leader="dot" w:pos="6519"/>
      </w:tabs>
      <w:spacing w:before="400"/>
    </w:pPr>
    <w:rPr>
      <w:rFonts w:asciiTheme="minorHAnsi" w:hAnsiTheme="minorHAnsi" w:cstheme="minorHAnsi"/>
      <w:b/>
      <w:noProof/>
      <w:sz w:val="20"/>
    </w:rPr>
  </w:style>
  <w:style w:type="paragraph" w:customStyle="1" w:styleId="PieddepagePaysage">
    <w:name w:val="Pied de page Paysage"/>
    <w:basedOn w:val="Pieddepage1"/>
    <w:next w:val="Pieddepage"/>
    <w:rsid w:val="00CC40DC"/>
    <w:pPr>
      <w:ind w:right="12020"/>
    </w:pPr>
  </w:style>
  <w:style w:type="character" w:styleId="Appelnotedebasdep">
    <w:name w:val="footnote reference"/>
    <w:uiPriority w:val="99"/>
    <w:unhideWhenUsed/>
    <w:rsid w:val="00727759"/>
    <w:rPr>
      <w:vertAlign w:val="superscript"/>
    </w:rPr>
  </w:style>
  <w:style w:type="paragraph" w:customStyle="1" w:styleId="Tableau1CelluleDroite">
    <w:name w:val="Tableau1_Cellule_Droite"/>
    <w:qFormat/>
    <w:rsid w:val="005E066D"/>
    <w:pPr>
      <w:ind w:right="70"/>
      <w:jc w:val="right"/>
    </w:pPr>
    <w:rPr>
      <w:rFonts w:asciiTheme="minorHAnsi" w:hAnsiTheme="minorHAnsi"/>
      <w:szCs w:val="22"/>
    </w:rPr>
  </w:style>
  <w:style w:type="paragraph" w:customStyle="1" w:styleId="TableauCentre">
    <w:name w:val="Tableau_Centre"/>
    <w:basedOn w:val="TableauGauche"/>
    <w:qFormat/>
    <w:rsid w:val="005E066D"/>
    <w:pPr>
      <w:jc w:val="center"/>
    </w:pPr>
    <w:rPr>
      <w:rFonts w:cstheme="minorHAnsi"/>
    </w:rPr>
  </w:style>
  <w:style w:type="paragraph" w:styleId="TM4">
    <w:name w:val="toc 4"/>
    <w:basedOn w:val="Normal"/>
    <w:next w:val="Normal"/>
    <w:autoRedefine/>
    <w:uiPriority w:val="39"/>
    <w:rsid w:val="00DF0023"/>
    <w:pPr>
      <w:tabs>
        <w:tab w:val="left" w:pos="2835"/>
        <w:tab w:val="right" w:leader="dot" w:pos="9923"/>
      </w:tabs>
      <w:spacing w:before="30" w:after="30"/>
      <w:ind w:left="1985"/>
    </w:pPr>
    <w:rPr>
      <w:rFonts w:ascii="Arial" w:hAnsi="Arial"/>
      <w:sz w:val="20"/>
    </w:rPr>
  </w:style>
  <w:style w:type="paragraph" w:styleId="Explorateurdedocuments">
    <w:name w:val="Document Map"/>
    <w:basedOn w:val="Normal"/>
    <w:link w:val="ExplorateurdedocumentsCar"/>
    <w:semiHidden/>
    <w:rsid w:val="00671348"/>
    <w:pPr>
      <w:shd w:val="clear" w:color="auto" w:fill="000080"/>
    </w:pPr>
    <w:rPr>
      <w:rFonts w:ascii="Tahoma" w:hAnsi="Tahoma" w:cs="Tahoma"/>
      <w:sz w:val="20"/>
      <w:szCs w:val="20"/>
    </w:rPr>
  </w:style>
  <w:style w:type="paragraph" w:customStyle="1" w:styleId="Slogan">
    <w:name w:val="Slogan"/>
    <w:basedOn w:val="Normal"/>
    <w:link w:val="SloganCar"/>
    <w:semiHidden/>
    <w:rsid w:val="0095705E"/>
    <w:pPr>
      <w:jc w:val="center"/>
    </w:pPr>
  </w:style>
  <w:style w:type="character" w:customStyle="1" w:styleId="SloganCar">
    <w:name w:val="Slogan Car"/>
    <w:link w:val="Slogan"/>
    <w:semiHidden/>
    <w:rsid w:val="00812E0C"/>
    <w:rPr>
      <w:spacing w:val="4"/>
      <w:sz w:val="22"/>
      <w:szCs w:val="22"/>
      <w:lang w:eastAsia="en-US"/>
    </w:rPr>
  </w:style>
  <w:style w:type="numbering" w:styleId="111111">
    <w:name w:val="Outline List 2"/>
    <w:basedOn w:val="Aucuneliste"/>
    <w:locked/>
    <w:rsid w:val="00204FCA"/>
    <w:pPr>
      <w:numPr>
        <w:numId w:val="10"/>
      </w:numPr>
    </w:pPr>
  </w:style>
  <w:style w:type="paragraph" w:customStyle="1" w:styleId="CheminFichier">
    <w:name w:val="CheminFichier"/>
    <w:unhideWhenUsed/>
    <w:rsid w:val="00CA00CA"/>
    <w:pPr>
      <w:tabs>
        <w:tab w:val="right" w:pos="9923"/>
      </w:tabs>
    </w:pPr>
    <w:rPr>
      <w:rFonts w:asciiTheme="majorHAnsi" w:eastAsia="MS PGothic" w:hAnsiTheme="majorHAnsi" w:cstheme="majorHAnsi"/>
      <w:noProof/>
      <w:color w:val="030F40" w:themeColor="accent1"/>
      <w:spacing w:val="4"/>
      <w:sz w:val="12"/>
      <w:szCs w:val="12"/>
    </w:rPr>
  </w:style>
  <w:style w:type="paragraph" w:styleId="En-ttedemessage">
    <w:name w:val="Message Header"/>
    <w:basedOn w:val="Normal"/>
    <w:link w:val="En-ttedemessageCar"/>
    <w:semiHidden/>
    <w:rsid w:val="009D2E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customStyle="1" w:styleId="AnxTitre">
    <w:name w:val="Anx_Titre"/>
    <w:next w:val="Corpsdetexte"/>
    <w:unhideWhenUsed/>
    <w:rsid w:val="00A20908"/>
    <w:pPr>
      <w:spacing w:before="6000"/>
      <w:jc w:val="center"/>
      <w:outlineLvl w:val="0"/>
    </w:pPr>
    <w:rPr>
      <w:rFonts w:asciiTheme="majorHAnsi" w:eastAsia="MS P????" w:hAnsiTheme="majorHAnsi" w:cstheme="majorHAnsi"/>
      <w:smallCaps/>
      <w:sz w:val="72"/>
      <w:szCs w:val="72"/>
    </w:rPr>
  </w:style>
  <w:style w:type="paragraph" w:customStyle="1" w:styleId="Anx01Titre1">
    <w:name w:val="Anx 01_Titre 1"/>
    <w:next w:val="Corpsdetexte"/>
    <w:rsid w:val="00BD50D0"/>
    <w:pPr>
      <w:numPr>
        <w:ilvl w:val="1"/>
        <w:numId w:val="9"/>
      </w:numPr>
      <w:spacing w:before="360" w:after="120"/>
      <w:outlineLvl w:val="1"/>
    </w:pPr>
    <w:rPr>
      <w:rFonts w:ascii="Verdana" w:eastAsia="MS P????" w:hAnsi="Verdana"/>
      <w:szCs w:val="24"/>
    </w:rPr>
  </w:style>
  <w:style w:type="paragraph" w:customStyle="1" w:styleId="Anx01Titre2">
    <w:name w:val="Anx 01_Titre 2"/>
    <w:next w:val="Corpsdetexte"/>
    <w:rsid w:val="000524D5"/>
    <w:pPr>
      <w:numPr>
        <w:ilvl w:val="2"/>
        <w:numId w:val="9"/>
      </w:numPr>
      <w:spacing w:before="240" w:after="120"/>
      <w:outlineLvl w:val="2"/>
    </w:pPr>
    <w:rPr>
      <w:rFonts w:ascii="Verdana" w:eastAsia="MS P????" w:hAnsi="Verdana"/>
      <w:szCs w:val="24"/>
    </w:rPr>
  </w:style>
  <w:style w:type="paragraph" w:styleId="TM6">
    <w:name w:val="toc 6"/>
    <w:basedOn w:val="Normal"/>
    <w:next w:val="Normal"/>
    <w:autoRedefine/>
    <w:uiPriority w:val="39"/>
    <w:rsid w:val="00800B23"/>
    <w:pPr>
      <w:tabs>
        <w:tab w:val="left" w:pos="284"/>
        <w:tab w:val="right" w:leader="dot" w:pos="8495"/>
      </w:tabs>
      <w:spacing w:before="120" w:after="0"/>
    </w:pPr>
    <w:rPr>
      <w:rFonts w:asciiTheme="majorHAnsi" w:hAnsiTheme="majorHAnsi" w:cstheme="majorHAnsi"/>
      <w:noProof/>
    </w:rPr>
  </w:style>
  <w:style w:type="paragraph" w:styleId="TM9">
    <w:name w:val="toc 9"/>
    <w:basedOn w:val="Normal"/>
    <w:next w:val="Normal"/>
    <w:autoRedefine/>
    <w:uiPriority w:val="39"/>
    <w:semiHidden/>
    <w:rsid w:val="00546BE9"/>
    <w:pPr>
      <w:ind w:left="1760"/>
    </w:pPr>
  </w:style>
  <w:style w:type="paragraph" w:styleId="TM7">
    <w:name w:val="toc 7"/>
    <w:basedOn w:val="Normal"/>
    <w:next w:val="Normal"/>
    <w:autoRedefine/>
    <w:uiPriority w:val="39"/>
    <w:rsid w:val="00800B23"/>
    <w:pPr>
      <w:tabs>
        <w:tab w:val="left" w:pos="567"/>
        <w:tab w:val="right" w:leader="dot" w:pos="8495"/>
      </w:tabs>
      <w:spacing w:before="60" w:after="0"/>
    </w:pPr>
    <w:rPr>
      <w:rFonts w:asciiTheme="majorHAnsi" w:hAnsiTheme="majorHAnsi" w:cstheme="majorHAnsi"/>
      <w:noProof/>
      <w:sz w:val="16"/>
      <w:szCs w:val="16"/>
    </w:rPr>
  </w:style>
  <w:style w:type="character" w:customStyle="1" w:styleId="Exposant">
    <w:name w:val="Exposant"/>
    <w:uiPriority w:val="1"/>
    <w:semiHidden/>
    <w:rsid w:val="00A7363F"/>
    <w:rPr>
      <w:position w:val="6"/>
    </w:rPr>
  </w:style>
  <w:style w:type="paragraph" w:customStyle="1" w:styleId="Anx02Titre1">
    <w:name w:val="Anx 02_Titre 1"/>
    <w:basedOn w:val="Anx01Titre1"/>
    <w:next w:val="Corpsdetexte"/>
    <w:rsid w:val="003D2ADB"/>
  </w:style>
  <w:style w:type="paragraph" w:customStyle="1" w:styleId="Anx02Titre2">
    <w:name w:val="Anx 02_Titre 2"/>
    <w:basedOn w:val="Anx01Titre2"/>
    <w:next w:val="Corpsdetexte"/>
    <w:rsid w:val="003D2ADB"/>
  </w:style>
  <w:style w:type="character" w:customStyle="1" w:styleId="Indice">
    <w:name w:val="Indice"/>
    <w:uiPriority w:val="1"/>
    <w:semiHidden/>
    <w:rsid w:val="00A7363F"/>
    <w:rPr>
      <w:position w:val="-6"/>
    </w:rPr>
  </w:style>
  <w:style w:type="paragraph" w:customStyle="1" w:styleId="Anx03Titre1">
    <w:name w:val="Anx 03_Titre 1"/>
    <w:basedOn w:val="Anx01Titre1"/>
    <w:next w:val="Corpsdetexte"/>
    <w:rsid w:val="00666042"/>
  </w:style>
  <w:style w:type="paragraph" w:customStyle="1" w:styleId="Anx03Titre2">
    <w:name w:val="Anx 03_Titre 2"/>
    <w:basedOn w:val="Anx01Titre2"/>
    <w:next w:val="Corpsdetexte"/>
    <w:rsid w:val="00666042"/>
  </w:style>
  <w:style w:type="paragraph" w:customStyle="1" w:styleId="AnxSommaire">
    <w:name w:val="Anx_Sommaire"/>
    <w:basedOn w:val="Corpsdetexte"/>
    <w:next w:val="Corpsdetexte"/>
    <w:unhideWhenUsed/>
    <w:rsid w:val="00A20908"/>
    <w:pPr>
      <w:spacing w:after="720" w:line="276" w:lineRule="auto"/>
      <w:jc w:val="center"/>
    </w:pPr>
    <w:rPr>
      <w:rFonts w:asciiTheme="majorHAnsi" w:hAnsiTheme="majorHAnsi" w:cstheme="majorHAnsi"/>
      <w:sz w:val="44"/>
      <w:szCs w:val="44"/>
    </w:rPr>
  </w:style>
  <w:style w:type="character" w:customStyle="1" w:styleId="Important1">
    <w:name w:val="Important 1"/>
    <w:uiPriority w:val="1"/>
    <w:qFormat/>
    <w:rsid w:val="00BA7208"/>
    <w:rPr>
      <w:b/>
      <w:lang w:val="fr-FR"/>
    </w:rPr>
  </w:style>
  <w:style w:type="character" w:customStyle="1" w:styleId="Important2">
    <w:name w:val="Important 2"/>
    <w:uiPriority w:val="1"/>
    <w:qFormat/>
    <w:rsid w:val="00BA7208"/>
    <w:rPr>
      <w:i/>
      <w:lang w:val="fr-FR"/>
    </w:rPr>
  </w:style>
  <w:style w:type="character" w:customStyle="1" w:styleId="Important3">
    <w:name w:val="Important 3"/>
    <w:uiPriority w:val="1"/>
    <w:qFormat/>
    <w:rsid w:val="00BA7208"/>
    <w:rPr>
      <w:u w:val="single"/>
      <w:lang w:val="fr-FR"/>
    </w:rPr>
  </w:style>
  <w:style w:type="numbering" w:styleId="1ai">
    <w:name w:val="Outline List 1"/>
    <w:basedOn w:val="Aucuneliste"/>
    <w:semiHidden/>
    <w:locked/>
    <w:rsid w:val="00204FCA"/>
    <w:pPr>
      <w:numPr>
        <w:numId w:val="11"/>
      </w:numPr>
    </w:pPr>
  </w:style>
  <w:style w:type="character" w:styleId="Accentuation">
    <w:name w:val="Emphasis"/>
    <w:unhideWhenUsed/>
    <w:rsid w:val="00204FCA"/>
    <w:rPr>
      <w:i/>
      <w:iCs/>
    </w:rPr>
  </w:style>
  <w:style w:type="character" w:styleId="AcronymeHTML">
    <w:name w:val="HTML Acronym"/>
    <w:basedOn w:val="Policepardfaut"/>
    <w:semiHidden/>
    <w:rsid w:val="00204FCA"/>
  </w:style>
  <w:style w:type="paragraph" w:styleId="Adressedestinataire">
    <w:name w:val="envelope address"/>
    <w:basedOn w:val="Normal"/>
    <w:semiHidden/>
    <w:rsid w:val="00204FCA"/>
    <w:pPr>
      <w:framePr w:w="7938" w:h="1985" w:hRule="exact" w:hSpace="141" w:wrap="auto" w:hAnchor="page" w:xAlign="center" w:yAlign="bottom"/>
      <w:ind w:left="2835"/>
    </w:pPr>
    <w:rPr>
      <w:rFonts w:ascii="Arial" w:hAnsi="Arial" w:cs="Arial"/>
      <w:sz w:val="24"/>
      <w:szCs w:val="24"/>
    </w:rPr>
  </w:style>
  <w:style w:type="paragraph" w:styleId="Adresseexpditeur">
    <w:name w:val="envelope return"/>
    <w:basedOn w:val="Normal"/>
    <w:semiHidden/>
    <w:rsid w:val="00204FCA"/>
    <w:rPr>
      <w:rFonts w:ascii="Arial" w:hAnsi="Arial" w:cs="Arial"/>
      <w:sz w:val="20"/>
      <w:szCs w:val="20"/>
    </w:rPr>
  </w:style>
  <w:style w:type="paragraph" w:styleId="AdresseHTML">
    <w:name w:val="HTML Address"/>
    <w:basedOn w:val="Normal"/>
    <w:link w:val="AdresseHTMLCar"/>
    <w:semiHidden/>
    <w:rsid w:val="00204FCA"/>
    <w:rPr>
      <w:i/>
      <w:iCs/>
    </w:rPr>
  </w:style>
  <w:style w:type="numbering" w:styleId="ArticleSection">
    <w:name w:val="Outline List 3"/>
    <w:basedOn w:val="Aucuneliste"/>
    <w:semiHidden/>
    <w:rsid w:val="00204FCA"/>
    <w:pPr>
      <w:numPr>
        <w:numId w:val="12"/>
      </w:numPr>
    </w:pPr>
  </w:style>
  <w:style w:type="character" w:styleId="CitationHTML">
    <w:name w:val="HTML Cite"/>
    <w:semiHidden/>
    <w:rsid w:val="00204FCA"/>
    <w:rPr>
      <w:i/>
      <w:iCs/>
    </w:rPr>
  </w:style>
  <w:style w:type="table" w:styleId="Tableauclassique1">
    <w:name w:val="Table Classic 1"/>
    <w:basedOn w:val="TableauNormal"/>
    <w:semiHidden/>
    <w:rsid w:val="00204FCA"/>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04FCA"/>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04FCA"/>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04FCA"/>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204FCA"/>
    <w:rPr>
      <w:rFonts w:ascii="Courier New" w:hAnsi="Courier New" w:cs="Courier New"/>
      <w:sz w:val="20"/>
      <w:szCs w:val="20"/>
    </w:rPr>
  </w:style>
  <w:style w:type="character" w:styleId="CodeHTML">
    <w:name w:val="HTML Code"/>
    <w:semiHidden/>
    <w:rsid w:val="00204FCA"/>
    <w:rPr>
      <w:rFonts w:ascii="Courier New" w:hAnsi="Courier New" w:cs="Courier New"/>
      <w:sz w:val="20"/>
      <w:szCs w:val="20"/>
    </w:rPr>
  </w:style>
  <w:style w:type="table" w:styleId="Colonnesdetableau1">
    <w:name w:val="Table Columns 1"/>
    <w:basedOn w:val="TableauNormal"/>
    <w:semiHidden/>
    <w:rsid w:val="00204FCA"/>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204FCA"/>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04FCA"/>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04FCA"/>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04FCA"/>
    <w:pPr>
      <w:spacing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204FCA"/>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04FCA"/>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04FCA"/>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204FCA"/>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ffetsdetableau3D2">
    <w:name w:val="Table 3D effects 2"/>
    <w:basedOn w:val="TableauNormal"/>
    <w:semiHidden/>
    <w:rsid w:val="00204FCA"/>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204FCA"/>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204FCA"/>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204FCA"/>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uiPriority w:val="22"/>
    <w:unhideWhenUsed/>
    <w:qFormat/>
    <w:rsid w:val="00204FCA"/>
    <w:rPr>
      <w:b/>
      <w:bCs/>
    </w:rPr>
  </w:style>
  <w:style w:type="character" w:styleId="ExempleHTML">
    <w:name w:val="HTML Sample"/>
    <w:semiHidden/>
    <w:rsid w:val="00204FCA"/>
    <w:rPr>
      <w:rFonts w:ascii="Courier New" w:hAnsi="Courier New" w:cs="Courier New"/>
    </w:rPr>
  </w:style>
  <w:style w:type="paragraph" w:styleId="Formuledepolitesse">
    <w:name w:val="Closing"/>
    <w:basedOn w:val="Normal"/>
    <w:link w:val="FormuledepolitesseCar"/>
    <w:semiHidden/>
    <w:rsid w:val="00204FCA"/>
    <w:pPr>
      <w:ind w:left="4252"/>
    </w:pPr>
  </w:style>
  <w:style w:type="table" w:styleId="Grilledetableau1">
    <w:name w:val="Table Grid 1"/>
    <w:basedOn w:val="TableauNormal"/>
    <w:semiHidden/>
    <w:rsid w:val="00204FCA"/>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04FCA"/>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04FCA"/>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04FCA"/>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04FCA"/>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04FCA"/>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
    <w:name w:val="Hyperlink"/>
    <w:uiPriority w:val="99"/>
    <w:rsid w:val="00204FCA"/>
    <w:rPr>
      <w:color w:val="0000FF"/>
      <w:u w:val="single"/>
    </w:rPr>
  </w:style>
  <w:style w:type="character" w:styleId="Lienhypertextesuivivisit">
    <w:name w:val="FollowedHyperlink"/>
    <w:uiPriority w:val="99"/>
    <w:semiHidden/>
    <w:rsid w:val="00204FCA"/>
    <w:rPr>
      <w:color w:val="800080"/>
      <w:u w:val="single"/>
    </w:rPr>
  </w:style>
  <w:style w:type="paragraph" w:styleId="Liste">
    <w:name w:val="List"/>
    <w:basedOn w:val="Normal"/>
    <w:semiHidden/>
    <w:rsid w:val="00204FCA"/>
    <w:pPr>
      <w:ind w:left="283" w:hanging="283"/>
    </w:pPr>
  </w:style>
  <w:style w:type="paragraph" w:styleId="Liste2">
    <w:name w:val="List 2"/>
    <w:basedOn w:val="Normal"/>
    <w:semiHidden/>
    <w:rsid w:val="00204FCA"/>
    <w:pPr>
      <w:ind w:left="566" w:hanging="283"/>
    </w:pPr>
  </w:style>
  <w:style w:type="paragraph" w:styleId="Liste3">
    <w:name w:val="List 3"/>
    <w:basedOn w:val="Normal"/>
    <w:semiHidden/>
    <w:rsid w:val="00204FCA"/>
    <w:pPr>
      <w:ind w:left="849" w:hanging="283"/>
    </w:pPr>
  </w:style>
  <w:style w:type="paragraph" w:styleId="Liste4">
    <w:name w:val="List 4"/>
    <w:basedOn w:val="Normal"/>
    <w:semiHidden/>
    <w:rsid w:val="00204FCA"/>
    <w:pPr>
      <w:ind w:left="1132" w:hanging="283"/>
    </w:pPr>
  </w:style>
  <w:style w:type="paragraph" w:styleId="Liste5">
    <w:name w:val="List 5"/>
    <w:basedOn w:val="Normal"/>
    <w:semiHidden/>
    <w:rsid w:val="00204FCA"/>
    <w:pPr>
      <w:ind w:left="1415" w:hanging="283"/>
    </w:pPr>
  </w:style>
  <w:style w:type="paragraph" w:styleId="Listenumros4">
    <w:name w:val="List Number 4"/>
    <w:basedOn w:val="Normal"/>
    <w:semiHidden/>
    <w:rsid w:val="00204FCA"/>
    <w:pPr>
      <w:numPr>
        <w:numId w:val="5"/>
      </w:numPr>
    </w:pPr>
  </w:style>
  <w:style w:type="paragraph" w:styleId="Listenumros5">
    <w:name w:val="List Number 5"/>
    <w:basedOn w:val="Normal"/>
    <w:semiHidden/>
    <w:rsid w:val="00204FCA"/>
    <w:pPr>
      <w:numPr>
        <w:numId w:val="6"/>
      </w:numPr>
    </w:pPr>
  </w:style>
  <w:style w:type="paragraph" w:styleId="Listepuces4">
    <w:name w:val="List Bullet 4"/>
    <w:basedOn w:val="Normal"/>
    <w:semiHidden/>
    <w:rsid w:val="00204FCA"/>
    <w:pPr>
      <w:numPr>
        <w:numId w:val="7"/>
      </w:numPr>
    </w:pPr>
  </w:style>
  <w:style w:type="paragraph" w:styleId="Listepuces5">
    <w:name w:val="List Bullet 5"/>
    <w:basedOn w:val="Normal"/>
    <w:semiHidden/>
    <w:rsid w:val="00204FCA"/>
    <w:pPr>
      <w:numPr>
        <w:numId w:val="8"/>
      </w:numPr>
    </w:pPr>
  </w:style>
  <w:style w:type="paragraph" w:styleId="Listecontinue">
    <w:name w:val="List Continue"/>
    <w:basedOn w:val="Normal"/>
    <w:semiHidden/>
    <w:rsid w:val="00204FCA"/>
    <w:pPr>
      <w:spacing w:after="120"/>
      <w:ind w:left="283"/>
    </w:pPr>
  </w:style>
  <w:style w:type="paragraph" w:styleId="Listecontinue2">
    <w:name w:val="List Continue 2"/>
    <w:basedOn w:val="Normal"/>
    <w:semiHidden/>
    <w:rsid w:val="00204FCA"/>
    <w:pPr>
      <w:spacing w:after="120"/>
      <w:ind w:left="566"/>
    </w:pPr>
  </w:style>
  <w:style w:type="paragraph" w:styleId="Listecontinue3">
    <w:name w:val="List Continue 3"/>
    <w:basedOn w:val="Normal"/>
    <w:semiHidden/>
    <w:rsid w:val="00204FCA"/>
    <w:pPr>
      <w:spacing w:after="120"/>
      <w:ind w:left="849"/>
    </w:pPr>
  </w:style>
  <w:style w:type="paragraph" w:styleId="Listecontinue4">
    <w:name w:val="List Continue 4"/>
    <w:basedOn w:val="Normal"/>
    <w:semiHidden/>
    <w:rsid w:val="00204FCA"/>
    <w:pPr>
      <w:spacing w:after="120"/>
      <w:ind w:left="1132"/>
    </w:pPr>
  </w:style>
  <w:style w:type="paragraph" w:styleId="Listecontinue5">
    <w:name w:val="List Continue 5"/>
    <w:basedOn w:val="Normal"/>
    <w:semiHidden/>
    <w:rsid w:val="00204FCA"/>
    <w:pPr>
      <w:spacing w:after="120"/>
      <w:ind w:left="1415"/>
    </w:pPr>
  </w:style>
  <w:style w:type="character" w:styleId="MachinecrireHTML">
    <w:name w:val="HTML Typewriter"/>
    <w:semiHidden/>
    <w:rsid w:val="00204FCA"/>
    <w:rPr>
      <w:rFonts w:ascii="Courier New" w:hAnsi="Courier New" w:cs="Courier New"/>
      <w:sz w:val="20"/>
      <w:szCs w:val="20"/>
    </w:rPr>
  </w:style>
  <w:style w:type="paragraph" w:styleId="NormalWeb">
    <w:name w:val="Normal (Web)"/>
    <w:basedOn w:val="Normal"/>
    <w:semiHidden/>
    <w:rsid w:val="00204FCA"/>
    <w:rPr>
      <w:rFonts w:ascii="Times New Roman" w:hAnsi="Times New Roman"/>
      <w:sz w:val="24"/>
      <w:szCs w:val="24"/>
    </w:rPr>
  </w:style>
  <w:style w:type="paragraph" w:styleId="Normalcentr">
    <w:name w:val="Block Text"/>
    <w:basedOn w:val="Normal"/>
    <w:semiHidden/>
    <w:rsid w:val="00204FCA"/>
    <w:pPr>
      <w:spacing w:after="120"/>
      <w:ind w:left="1440" w:right="1440"/>
    </w:pPr>
  </w:style>
  <w:style w:type="paragraph" w:styleId="Notedebasdepage">
    <w:name w:val="footnote text"/>
    <w:basedOn w:val="Normal"/>
    <w:link w:val="NotedebasdepageCar"/>
    <w:semiHidden/>
    <w:unhideWhenUsed/>
    <w:rsid w:val="00204FCA"/>
    <w:rPr>
      <w:sz w:val="20"/>
      <w:szCs w:val="20"/>
    </w:rPr>
  </w:style>
  <w:style w:type="paragraph" w:styleId="Notedefin">
    <w:name w:val="endnote text"/>
    <w:basedOn w:val="Normal"/>
    <w:link w:val="NotedefinCar"/>
    <w:semiHidden/>
    <w:unhideWhenUsed/>
    <w:rsid w:val="00204FCA"/>
    <w:rPr>
      <w:sz w:val="20"/>
      <w:szCs w:val="20"/>
    </w:rPr>
  </w:style>
  <w:style w:type="table" w:styleId="Tableauple1">
    <w:name w:val="Table Subtle 1"/>
    <w:basedOn w:val="TableauNormal"/>
    <w:semiHidden/>
    <w:rsid w:val="00204FCA"/>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04FCA"/>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204FCA"/>
    <w:rPr>
      <w:rFonts w:ascii="Courier New" w:hAnsi="Courier New" w:cs="Courier New"/>
      <w:sz w:val="20"/>
      <w:szCs w:val="20"/>
    </w:rPr>
  </w:style>
  <w:style w:type="table" w:styleId="Tableauprofessionnel">
    <w:name w:val="Table Professional"/>
    <w:basedOn w:val="TableauNormal"/>
    <w:semiHidden/>
    <w:rsid w:val="00204FCA"/>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204FCA"/>
    <w:pPr>
      <w:spacing w:after="120" w:line="276" w:lineRule="auto"/>
      <w:ind w:firstLine="210"/>
      <w:jc w:val="left"/>
    </w:pPr>
    <w:rPr>
      <w:rFonts w:ascii="Calibri" w:eastAsia="Calibri" w:hAnsi="Calibri"/>
      <w:sz w:val="22"/>
      <w:szCs w:val="22"/>
    </w:rPr>
  </w:style>
  <w:style w:type="paragraph" w:styleId="Retraitcorpsdetexte">
    <w:name w:val="Body Text Indent"/>
    <w:basedOn w:val="Normal"/>
    <w:link w:val="RetraitcorpsdetexteCar"/>
    <w:semiHidden/>
    <w:rsid w:val="00204FCA"/>
    <w:pPr>
      <w:spacing w:after="120"/>
      <w:ind w:left="283"/>
    </w:pPr>
  </w:style>
  <w:style w:type="paragraph" w:styleId="Retraitcorpsdetexte2">
    <w:name w:val="Body Text Indent 2"/>
    <w:basedOn w:val="Normal"/>
    <w:link w:val="Retraitcorpsdetexte2Car"/>
    <w:semiHidden/>
    <w:rsid w:val="00204FCA"/>
    <w:pPr>
      <w:spacing w:after="120" w:line="480" w:lineRule="auto"/>
      <w:ind w:left="283"/>
    </w:pPr>
  </w:style>
  <w:style w:type="paragraph" w:styleId="Retraitcorpsdetexte3">
    <w:name w:val="Body Text Indent 3"/>
    <w:basedOn w:val="Normal"/>
    <w:link w:val="Retraitcorpsdetexte3Car"/>
    <w:semiHidden/>
    <w:rsid w:val="00204FCA"/>
    <w:pPr>
      <w:spacing w:after="120"/>
      <w:ind w:left="283"/>
    </w:pPr>
    <w:rPr>
      <w:sz w:val="16"/>
      <w:szCs w:val="16"/>
    </w:rPr>
  </w:style>
  <w:style w:type="paragraph" w:styleId="Salutations">
    <w:name w:val="Salutation"/>
    <w:basedOn w:val="Normal"/>
    <w:next w:val="Normal"/>
    <w:link w:val="SalutationsCar"/>
    <w:semiHidden/>
    <w:rsid w:val="00204FCA"/>
  </w:style>
  <w:style w:type="paragraph" w:styleId="Signature">
    <w:name w:val="Signature"/>
    <w:basedOn w:val="Normal"/>
    <w:link w:val="SignatureCar"/>
    <w:semiHidden/>
    <w:rsid w:val="00204FCA"/>
    <w:pPr>
      <w:ind w:left="4252"/>
    </w:pPr>
  </w:style>
  <w:style w:type="paragraph" w:styleId="Signaturelectronique">
    <w:name w:val="E-mail Signature"/>
    <w:basedOn w:val="Normal"/>
    <w:link w:val="SignaturelectroniqueCar"/>
    <w:semiHidden/>
    <w:rsid w:val="00204FCA"/>
  </w:style>
  <w:style w:type="table" w:styleId="Tableausimple1">
    <w:name w:val="Table Simple 1"/>
    <w:basedOn w:val="TableauNormal"/>
    <w:semiHidden/>
    <w:rsid w:val="00204FCA"/>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04FCA"/>
    <w:pPr>
      <w:spacing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204FCA"/>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04FCA"/>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04FCA"/>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04FCA"/>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04FCA"/>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04FCA"/>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04FCA"/>
    <w:pPr>
      <w:spacing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204FCA"/>
    <w:rPr>
      <w:rFonts w:ascii="Courier New" w:hAnsi="Courier New" w:cs="Courier New"/>
      <w:sz w:val="20"/>
      <w:szCs w:val="20"/>
    </w:rPr>
  </w:style>
  <w:style w:type="table" w:styleId="Thmedutableau">
    <w:name w:val="Table Theme"/>
    <w:basedOn w:val="TableauNormal"/>
    <w:semiHidden/>
    <w:rsid w:val="00204FC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0"/>
    <w:rsid w:val="00204FCA"/>
    <w:pPr>
      <w:spacing w:before="240" w:after="60"/>
      <w:jc w:val="center"/>
      <w:outlineLvl w:val="0"/>
    </w:pPr>
    <w:rPr>
      <w:rFonts w:ascii="Arial" w:hAnsi="Arial" w:cs="Arial"/>
      <w:b/>
      <w:bCs/>
      <w:kern w:val="28"/>
      <w:sz w:val="32"/>
      <w:szCs w:val="32"/>
    </w:rPr>
  </w:style>
  <w:style w:type="paragraph" w:styleId="Titredenote">
    <w:name w:val="Note Heading"/>
    <w:basedOn w:val="Normal"/>
    <w:next w:val="Normal"/>
    <w:link w:val="TitredenoteCar"/>
    <w:semiHidden/>
    <w:rsid w:val="00204FCA"/>
  </w:style>
  <w:style w:type="paragraph" w:styleId="TM5">
    <w:name w:val="toc 5"/>
    <w:basedOn w:val="Normal"/>
    <w:next w:val="Normal"/>
    <w:autoRedefine/>
    <w:rsid w:val="00204FCA"/>
    <w:pPr>
      <w:ind w:left="880"/>
    </w:pPr>
  </w:style>
  <w:style w:type="character" w:styleId="VariableHTML">
    <w:name w:val="HTML Variable"/>
    <w:semiHidden/>
    <w:rsid w:val="00204FCA"/>
    <w:rPr>
      <w:i/>
      <w:iCs/>
    </w:rPr>
  </w:style>
  <w:style w:type="table" w:styleId="Tableauweb1">
    <w:name w:val="Table Web 1"/>
    <w:basedOn w:val="TableauNormal"/>
    <w:semiHidden/>
    <w:rsid w:val="00204FCA"/>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204FCA"/>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204FCA"/>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M8">
    <w:name w:val="toc 8"/>
    <w:basedOn w:val="Normal"/>
    <w:next w:val="Normal"/>
    <w:autoRedefine/>
    <w:rsid w:val="00D85E1B"/>
    <w:pPr>
      <w:ind w:left="1540"/>
    </w:pPr>
  </w:style>
  <w:style w:type="paragraph" w:customStyle="1" w:styleId="Anx04Titre1">
    <w:name w:val="Anx 04_Titre 1"/>
    <w:basedOn w:val="Anx01Titre1"/>
    <w:rsid w:val="00657CAC"/>
  </w:style>
  <w:style w:type="paragraph" w:customStyle="1" w:styleId="Anx04Titre2">
    <w:name w:val="Anx 04_Titre 2"/>
    <w:basedOn w:val="Anx01Titre2"/>
    <w:rsid w:val="00657CAC"/>
  </w:style>
  <w:style w:type="paragraph" w:customStyle="1" w:styleId="Anx05Titre1">
    <w:name w:val="Anx 05_Titre 1"/>
    <w:basedOn w:val="Anx01Titre1"/>
    <w:rsid w:val="00657CAC"/>
  </w:style>
  <w:style w:type="paragraph" w:customStyle="1" w:styleId="Anx06Titre1">
    <w:name w:val="Anx 06_Titre 1"/>
    <w:basedOn w:val="Anx01Titre1"/>
    <w:rsid w:val="00657CAC"/>
  </w:style>
  <w:style w:type="paragraph" w:customStyle="1" w:styleId="Anx05Titre2">
    <w:name w:val="Anx 05_Titre 2"/>
    <w:basedOn w:val="Anx01Titre2"/>
    <w:rsid w:val="00657CAC"/>
  </w:style>
  <w:style w:type="paragraph" w:customStyle="1" w:styleId="Anx06Titre2">
    <w:name w:val="Anx 06_Titre 2"/>
    <w:basedOn w:val="Anx01Titre2"/>
    <w:rsid w:val="00657CAC"/>
  </w:style>
  <w:style w:type="character" w:styleId="Rfrencelgre">
    <w:name w:val="Subtle Reference"/>
    <w:uiPriority w:val="31"/>
    <w:unhideWhenUsed/>
    <w:rsid w:val="00695F56"/>
    <w:rPr>
      <w:smallCaps/>
      <w:color w:val="5A5A5A"/>
    </w:rPr>
  </w:style>
  <w:style w:type="character" w:customStyle="1" w:styleId="Titre1Car">
    <w:name w:val="Titre 1 Car"/>
    <w:aliases w:val="titre Car,Chapitre Car,Chapitre1 Car,Chapitre2 Car,Chapitre3 Car,Chapitre4 Car,Chapitre5 Car,Chapitre6 Car,Chapitre7 Car,Chapitre11 Car,Chapitre21 Car,Chapitre31 Car,Chapitre41 Car,Chapitre51 Car,Chapitre61 Car,Chapitre8 Car,Chapitre9 Car"/>
    <w:link w:val="Titre1"/>
    <w:rsid w:val="00C25BD7"/>
    <w:rPr>
      <w:rFonts w:asciiTheme="majorHAnsi" w:eastAsia="MS P????" w:hAnsiTheme="majorHAnsi" w:cstheme="majorHAnsi"/>
      <w:b/>
      <w:bCs/>
      <w:caps/>
      <w:color w:val="AADC14" w:themeColor="text2"/>
      <w:spacing w:val="10"/>
      <w:sz w:val="36"/>
      <w:szCs w:val="36"/>
    </w:rPr>
  </w:style>
  <w:style w:type="table" w:customStyle="1" w:styleId="Grilledetableauclaire1">
    <w:name w:val="Grille de tableau claire1"/>
    <w:basedOn w:val="TableauNormal"/>
    <w:uiPriority w:val="40"/>
    <w:rsid w:val="00BB3A1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xtedebulles">
    <w:name w:val="Balloon Text"/>
    <w:basedOn w:val="Normal"/>
    <w:link w:val="TextedebullesCar"/>
    <w:semiHidden/>
    <w:unhideWhenUsed/>
    <w:rsid w:val="00CA0E92"/>
    <w:pPr>
      <w:spacing w:after="0" w:line="240" w:lineRule="auto"/>
    </w:pPr>
    <w:rPr>
      <w:rFonts w:ascii="Tahoma" w:hAnsi="Tahoma" w:cs="Tahoma"/>
      <w:sz w:val="16"/>
      <w:szCs w:val="16"/>
    </w:rPr>
  </w:style>
  <w:style w:type="character" w:customStyle="1" w:styleId="TextedebullesCar">
    <w:name w:val="Texte de bulles Car"/>
    <w:link w:val="Textedebulles"/>
    <w:semiHidden/>
    <w:rsid w:val="00CA0E92"/>
    <w:rPr>
      <w:rFonts w:ascii="Tahoma" w:hAnsi="Tahoma" w:cs="Tahoma"/>
      <w:sz w:val="16"/>
      <w:szCs w:val="16"/>
      <w:lang w:eastAsia="en-US"/>
    </w:rPr>
  </w:style>
  <w:style w:type="character" w:customStyle="1" w:styleId="RetraitcorpsdetexteCar">
    <w:name w:val="Retrait corps de texte Car"/>
    <w:basedOn w:val="Policepardfaut"/>
    <w:link w:val="Retraitcorpsdetexte"/>
    <w:semiHidden/>
    <w:rsid w:val="00C25190"/>
    <w:rPr>
      <w:spacing w:val="4"/>
      <w:sz w:val="22"/>
      <w:szCs w:val="22"/>
      <w:lang w:eastAsia="en-US"/>
    </w:rPr>
  </w:style>
  <w:style w:type="table" w:customStyle="1" w:styleId="Standard2">
    <w:name w:val="Standard 2"/>
    <w:basedOn w:val="TableauNormal"/>
    <w:uiPriority w:val="99"/>
    <w:rsid w:val="00433017"/>
    <w:rPr>
      <w:rFonts w:asciiTheme="minorHAnsi" w:hAnsiTheme="minorHAnsi"/>
    </w:rPr>
    <w:tblPr>
      <w:tblStyleRowBandSize w:val="1"/>
      <w:tblStyleColBandSize w:val="1"/>
    </w:tblPr>
    <w:tcPr>
      <w:vAlign w:val="center"/>
    </w:tcPr>
    <w:tblStylePr w:type="firstRow">
      <w:rPr>
        <w:color w:val="030F40" w:themeColor="accent1"/>
      </w:rPr>
      <w:tblPr/>
      <w:tcPr>
        <w:shd w:val="clear" w:color="auto" w:fill="030F40" w:themeFill="text1"/>
      </w:tcPr>
    </w:tblStylePr>
    <w:tblStylePr w:type="lastRow">
      <w:rPr>
        <w:color w:val="030F40" w:themeColor="accent1"/>
      </w:rPr>
      <w:tblPr/>
      <w:tcPr>
        <w:shd w:val="clear" w:color="auto" w:fill="030F40" w:themeFill="text1"/>
      </w:tcPr>
    </w:tblStylePr>
    <w:tblStylePr w:type="firstCol">
      <w:rPr>
        <w:color w:val="030F40" w:themeColor="accent1"/>
      </w:rPr>
      <w:tblPr/>
      <w:tcPr>
        <w:shd w:val="clear" w:color="auto" w:fill="030F40" w:themeFill="text1"/>
      </w:tcPr>
    </w:tblStylePr>
    <w:tblStylePr w:type="lastCol">
      <w:rPr>
        <w:color w:val="030F40" w:themeColor="accent1"/>
      </w:rPr>
      <w:tblPr/>
      <w:tcPr>
        <w:shd w:val="clear" w:color="auto" w:fill="030F40" w:themeFill="text1"/>
      </w:tcPr>
    </w:tblStylePr>
    <w:tblStylePr w:type="band1Vert">
      <w:tblPr/>
      <w:tcPr>
        <w:shd w:val="clear" w:color="auto" w:fill="F2F2F2" w:themeFill="accent6" w:themeFillShade="F2"/>
      </w:tcPr>
    </w:tblStylePr>
    <w:tblStylePr w:type="band1Horz">
      <w:tblPr/>
      <w:tcPr>
        <w:shd w:val="clear" w:color="auto" w:fill="F2F2F2" w:themeFill="accent6" w:themeFillShade="F2"/>
      </w:tcPr>
    </w:tblStylePr>
  </w:style>
  <w:style w:type="table" w:customStyle="1" w:styleId="Borduresfines">
    <w:name w:val="Bordures fines"/>
    <w:basedOn w:val="TableauNormal"/>
    <w:uiPriority w:val="99"/>
    <w:rsid w:val="00214BF4"/>
    <w:tblPr>
      <w:tblStyleRowBandSize w:val="1"/>
      <w:tblStyleColBandSize w:val="1"/>
      <w:tbl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blBorders>
    </w:tblPr>
    <w:tblStylePr w:type="firstRow">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l2br w:val="nil"/>
          <w:tr2bl w:val="nil"/>
        </w:tcBorders>
      </w:tcPr>
    </w:tblStylePr>
    <w:tblStylePr w:type="lastRow">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firstCol">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lastCol">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band1Vert">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band2Vert">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band1Horz">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l2br w:val="nil"/>
          <w:tr2bl w:val="nil"/>
        </w:tcBorders>
      </w:tcPr>
    </w:tblStylePr>
    <w:tblStylePr w:type="band2Horz">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l2br w:val="nil"/>
          <w:tr2bl w:val="nil"/>
        </w:tcBorders>
      </w:tcPr>
    </w:tblStylePr>
  </w:style>
  <w:style w:type="paragraph" w:customStyle="1" w:styleId="TablesTitreavecsaut">
    <w:name w:val="Tables Titre avec saut"/>
    <w:basedOn w:val="TablesTitre"/>
    <w:rsid w:val="00544CA0"/>
    <w:pPr>
      <w:pageBreakBefore/>
    </w:pPr>
  </w:style>
  <w:style w:type="character" w:styleId="Textedelespacerserv">
    <w:name w:val="Placeholder Text"/>
    <w:basedOn w:val="Policepardfaut"/>
    <w:uiPriority w:val="99"/>
    <w:semiHidden/>
    <w:rsid w:val="004C7940"/>
    <w:rPr>
      <w:color w:val="808080"/>
    </w:rPr>
  </w:style>
  <w:style w:type="paragraph" w:customStyle="1" w:styleId="Versiondocument">
    <w:name w:val="Version document"/>
    <w:rsid w:val="00156AA4"/>
    <w:pPr>
      <w:spacing w:after="240"/>
    </w:pPr>
    <w:rPr>
      <w:sz w:val="28"/>
      <w:szCs w:val="22"/>
      <w:lang w:eastAsia="en-US"/>
    </w:rPr>
  </w:style>
  <w:style w:type="paragraph" w:customStyle="1" w:styleId="Visaresponsable">
    <w:name w:val="Visa responsable"/>
    <w:basedOn w:val="Normal"/>
    <w:rsid w:val="00CF09A6"/>
    <w:pPr>
      <w:spacing w:after="120" w:line="240" w:lineRule="auto"/>
      <w:ind w:left="142" w:right="3260"/>
      <w:jc w:val="right"/>
    </w:pPr>
    <w:rPr>
      <w:rFonts w:asciiTheme="minorHAnsi" w:hAnsiTheme="minorHAnsi" w:cstheme="minorHAnsi"/>
      <w:color w:val="808080" w:themeColor="background1" w:themeShade="80"/>
    </w:rPr>
  </w:style>
  <w:style w:type="character" w:customStyle="1" w:styleId="Titre4Car">
    <w:name w:val="Titre 4 Car"/>
    <w:aliases w:val="Salutation Car,Sous-Section Car,Sous-Section1 Car,Sous-InterTitre Car,Tdm4 Car,T4 Car,Titre 4 sous section Car,Section de pièce Car,Titre 4 re Car,Puces Car,H4 Car,Sous-Sec Car,Titre4 Car,altv Car,Niveau  4 Car,Titre 0 Car,sous section Car"/>
    <w:basedOn w:val="Policepardfaut"/>
    <w:link w:val="Titre4"/>
    <w:rsid w:val="00C25BD7"/>
    <w:rPr>
      <w:rFonts w:asciiTheme="majorHAnsi" w:eastAsia="Times New Roman" w:hAnsiTheme="majorHAnsi" w:cstheme="majorHAnsi"/>
      <w:b/>
      <w:bCs/>
      <w:iCs/>
      <w:color w:val="030F40" w:themeColor="text1"/>
      <w:spacing w:val="10"/>
      <w:sz w:val="24"/>
      <w:szCs w:val="24"/>
      <w:lang w:eastAsia="en-US"/>
    </w:rPr>
  </w:style>
  <w:style w:type="table" w:customStyle="1" w:styleId="Standard1">
    <w:name w:val="Standard 1"/>
    <w:basedOn w:val="Standard2"/>
    <w:uiPriority w:val="99"/>
    <w:rsid w:val="00433017"/>
    <w:tblPr/>
    <w:tblStylePr w:type="firstRow">
      <w:rPr>
        <w:color w:val="030F40" w:themeColor="accent1"/>
      </w:rPr>
      <w:tblPr/>
      <w:tcPr>
        <w:shd w:val="clear" w:color="auto" w:fill="AADC14" w:themeFill="text2"/>
        <w:vAlign w:val="center"/>
      </w:tcPr>
    </w:tblStylePr>
    <w:tblStylePr w:type="lastRow">
      <w:rPr>
        <w:color w:val="030F40" w:themeColor="accent1"/>
      </w:rPr>
      <w:tblPr/>
      <w:tcPr>
        <w:shd w:val="clear" w:color="auto" w:fill="AADC14" w:themeFill="text2"/>
        <w:vAlign w:val="center"/>
      </w:tcPr>
    </w:tblStylePr>
    <w:tblStylePr w:type="firstCol">
      <w:rPr>
        <w:color w:val="030F40" w:themeColor="accent1"/>
      </w:rPr>
      <w:tblPr/>
      <w:tcPr>
        <w:shd w:val="clear" w:color="auto" w:fill="AADC14" w:themeFill="text2"/>
        <w:vAlign w:val="center"/>
      </w:tcPr>
    </w:tblStylePr>
    <w:tblStylePr w:type="lastCol">
      <w:rPr>
        <w:color w:val="030F40" w:themeColor="accent1"/>
      </w:rPr>
      <w:tblPr/>
      <w:tcPr>
        <w:shd w:val="clear" w:color="auto" w:fill="AADC14" w:themeFill="text2"/>
        <w:vAlign w:val="center"/>
      </w:tcPr>
    </w:tblStylePr>
    <w:tblStylePr w:type="band1Vert">
      <w:tblPr/>
      <w:tcPr>
        <w:shd w:val="clear" w:color="auto" w:fill="F2F2F2" w:themeFill="accent6" w:themeFillShade="F2"/>
      </w:tcPr>
    </w:tblStylePr>
    <w:tblStylePr w:type="band1Horz">
      <w:tblPr/>
      <w:tcPr>
        <w:shd w:val="clear" w:color="auto" w:fill="F2F2F2" w:themeFill="accent6" w:themeFillShade="F2"/>
        <w:vAlign w:val="center"/>
      </w:tcPr>
    </w:tblStylePr>
  </w:style>
  <w:style w:type="paragraph" w:customStyle="1" w:styleId="CoverAnne">
    <w:name w:val="Cover Année"/>
    <w:basedOn w:val="CoverMois"/>
    <w:rsid w:val="006B5503"/>
    <w:pPr>
      <w:spacing w:before="0" w:beforeAutospacing="0"/>
    </w:pPr>
    <w:rPr>
      <w:sz w:val="40"/>
      <w:szCs w:val="40"/>
    </w:rPr>
  </w:style>
  <w:style w:type="paragraph" w:customStyle="1" w:styleId="Pieddepage1">
    <w:name w:val="Pied de page 1"/>
    <w:basedOn w:val="Pieddepage"/>
    <w:next w:val="Pieddepage"/>
    <w:semiHidden/>
    <w:rsid w:val="006E5D1C"/>
    <w:pPr>
      <w:tabs>
        <w:tab w:val="clear" w:pos="4536"/>
        <w:tab w:val="clear" w:pos="8505"/>
      </w:tabs>
      <w:ind w:right="7087"/>
    </w:pPr>
    <w:rPr>
      <w:color w:val="030F40" w:themeColor="text1"/>
    </w:rPr>
  </w:style>
  <w:style w:type="character" w:customStyle="1" w:styleId="TitreCar">
    <w:name w:val="Titre Car"/>
    <w:basedOn w:val="Policepardfaut"/>
    <w:link w:val="Titre"/>
    <w:uiPriority w:val="10"/>
    <w:rsid w:val="0045376A"/>
    <w:rPr>
      <w:rFonts w:ascii="Arial" w:hAnsi="Arial" w:cs="Arial"/>
      <w:b/>
      <w:bCs/>
      <w:spacing w:val="4"/>
      <w:kern w:val="28"/>
      <w:sz w:val="32"/>
      <w:szCs w:val="32"/>
      <w:lang w:eastAsia="en-US"/>
    </w:rPr>
  </w:style>
  <w:style w:type="paragraph" w:styleId="Sous-titre">
    <w:name w:val="Subtitle"/>
    <w:basedOn w:val="Normal"/>
    <w:next w:val="Normal"/>
    <w:link w:val="Sous-titreCar"/>
    <w:uiPriority w:val="11"/>
    <w:qFormat/>
    <w:rsid w:val="0045376A"/>
    <w:pPr>
      <w:numPr>
        <w:ilvl w:val="1"/>
      </w:numPr>
      <w:spacing w:after="160" w:line="259" w:lineRule="auto"/>
    </w:pPr>
    <w:rPr>
      <w:rFonts w:asciiTheme="minorHAnsi" w:eastAsiaTheme="minorEastAsia" w:hAnsiTheme="minorHAnsi"/>
      <w:color w:val="0A31D5" w:themeColor="text1" w:themeTint="A5"/>
      <w:spacing w:val="15"/>
      <w:lang w:eastAsia="fr-FR"/>
    </w:rPr>
  </w:style>
  <w:style w:type="character" w:customStyle="1" w:styleId="Sous-titreCar">
    <w:name w:val="Sous-titre Car"/>
    <w:basedOn w:val="Policepardfaut"/>
    <w:link w:val="Sous-titre"/>
    <w:uiPriority w:val="11"/>
    <w:rsid w:val="00812E0C"/>
    <w:rPr>
      <w:rFonts w:asciiTheme="minorHAnsi" w:eastAsiaTheme="minorEastAsia" w:hAnsiTheme="minorHAnsi"/>
      <w:color w:val="0A31D5" w:themeColor="text1" w:themeTint="A5"/>
      <w:spacing w:val="15"/>
      <w:sz w:val="22"/>
      <w:szCs w:val="22"/>
    </w:rPr>
  </w:style>
  <w:style w:type="paragraph" w:customStyle="1" w:styleId="Anx07Titre1">
    <w:name w:val="Anx 07_Titre 1"/>
    <w:basedOn w:val="Anx01Titre1"/>
    <w:rsid w:val="00E96059"/>
  </w:style>
  <w:style w:type="paragraph" w:customStyle="1" w:styleId="Anx07Titre2">
    <w:name w:val="Anx 07_Titre 2"/>
    <w:basedOn w:val="Anx01Titre2"/>
    <w:rsid w:val="00E96059"/>
  </w:style>
  <w:style w:type="paragraph" w:customStyle="1" w:styleId="Anx08Titre1">
    <w:name w:val="Anx 08_Titre 1"/>
    <w:basedOn w:val="Anx01Titre1"/>
    <w:rsid w:val="003E3516"/>
  </w:style>
  <w:style w:type="paragraph" w:customStyle="1" w:styleId="Anx09Titre1">
    <w:name w:val="Anx 09_Titre 1"/>
    <w:basedOn w:val="Anx01Titre1"/>
    <w:rsid w:val="003E3516"/>
  </w:style>
  <w:style w:type="paragraph" w:customStyle="1" w:styleId="Anx10Titre1">
    <w:name w:val="Anx 10_Titre 1"/>
    <w:basedOn w:val="Anx01Titre1"/>
    <w:rsid w:val="003E3516"/>
  </w:style>
  <w:style w:type="paragraph" w:customStyle="1" w:styleId="Anx08Titre2">
    <w:name w:val="Anx 08_Titre 2"/>
    <w:basedOn w:val="Anx01Titre2"/>
    <w:rsid w:val="003E3516"/>
  </w:style>
  <w:style w:type="paragraph" w:customStyle="1" w:styleId="Anx09Titre2">
    <w:name w:val="Anx 09_Titre 2"/>
    <w:basedOn w:val="Anx01Titre2"/>
    <w:rsid w:val="003E3516"/>
  </w:style>
  <w:style w:type="paragraph" w:customStyle="1" w:styleId="Anx10Titre2">
    <w:name w:val="Anx 10_Titre 2"/>
    <w:basedOn w:val="Anx01Titre2"/>
    <w:rsid w:val="003E3516"/>
  </w:style>
  <w:style w:type="paragraph" w:customStyle="1" w:styleId="EnTeteIntitul">
    <w:name w:val="EnTete_Intitulé"/>
    <w:next w:val="EnTeteSousSousTitre"/>
    <w:unhideWhenUsed/>
    <w:rsid w:val="00FD3032"/>
    <w:rPr>
      <w:rFonts w:asciiTheme="majorHAnsi" w:hAnsiTheme="majorHAnsi"/>
      <w:spacing w:val="4"/>
      <w:sz w:val="24"/>
      <w:szCs w:val="22"/>
      <w:lang w:eastAsia="en-US"/>
    </w:rPr>
  </w:style>
  <w:style w:type="paragraph" w:customStyle="1" w:styleId="EnTeteSousSousTitre">
    <w:name w:val="EnTete_SousSousTitre"/>
    <w:basedOn w:val="Normal"/>
    <w:next w:val="EnTeteTitrePartie"/>
    <w:unhideWhenUsed/>
    <w:rsid w:val="00FD3032"/>
    <w:pPr>
      <w:spacing w:after="0" w:line="240" w:lineRule="auto"/>
      <w:jc w:val="both"/>
    </w:pPr>
    <w:rPr>
      <w:rFonts w:asciiTheme="majorHAnsi" w:eastAsia="MS P????" w:hAnsiTheme="majorHAnsi" w:cs="Verdana"/>
      <w:szCs w:val="16"/>
    </w:rPr>
  </w:style>
  <w:style w:type="paragraph" w:customStyle="1" w:styleId="Anx1Titre1">
    <w:name w:val="Anx 1_Titre 1"/>
    <w:next w:val="Corpsdetexte"/>
    <w:semiHidden/>
    <w:rsid w:val="00B614C3"/>
    <w:pPr>
      <w:spacing w:before="360" w:after="120"/>
      <w:ind w:left="397" w:hanging="397"/>
      <w:outlineLvl w:val="1"/>
    </w:pPr>
    <w:rPr>
      <w:rFonts w:ascii="Verdana" w:eastAsia="MS P????" w:hAnsi="Verdana"/>
      <w:szCs w:val="24"/>
    </w:rPr>
  </w:style>
  <w:style w:type="paragraph" w:customStyle="1" w:styleId="Anx1Titre2">
    <w:name w:val="Anx 1_Titre 2"/>
    <w:next w:val="Corpsdetexte"/>
    <w:semiHidden/>
    <w:rsid w:val="00B614C3"/>
    <w:pPr>
      <w:spacing w:before="240" w:after="120"/>
      <w:ind w:left="397" w:hanging="397"/>
      <w:outlineLvl w:val="2"/>
    </w:pPr>
    <w:rPr>
      <w:rFonts w:ascii="Verdana" w:eastAsia="MS P????" w:hAnsi="Verdana"/>
      <w:szCs w:val="24"/>
    </w:rPr>
  </w:style>
  <w:style w:type="paragraph" w:customStyle="1" w:styleId="Anx2Titre1">
    <w:name w:val="Anx 2_Titre 1"/>
    <w:basedOn w:val="Anx1Titre1"/>
    <w:next w:val="Corpsdetexte"/>
    <w:semiHidden/>
    <w:rsid w:val="00B614C3"/>
  </w:style>
  <w:style w:type="paragraph" w:customStyle="1" w:styleId="Anx2Titre2">
    <w:name w:val="Anx 2_Titre 2"/>
    <w:basedOn w:val="Anx1Titre2"/>
    <w:next w:val="Corpsdetexte"/>
    <w:semiHidden/>
    <w:rsid w:val="00B614C3"/>
  </w:style>
  <w:style w:type="paragraph" w:customStyle="1" w:styleId="Anx3Titre1">
    <w:name w:val="Anx 3_Titre 1"/>
    <w:basedOn w:val="Anx1Titre1"/>
    <w:next w:val="Corpsdetexte"/>
    <w:semiHidden/>
    <w:rsid w:val="00B614C3"/>
  </w:style>
  <w:style w:type="paragraph" w:customStyle="1" w:styleId="Anx3Titre2">
    <w:name w:val="Anx 3_Titre 2"/>
    <w:basedOn w:val="Anx1Titre2"/>
    <w:next w:val="Corpsdetexte"/>
    <w:semiHidden/>
    <w:rsid w:val="00B614C3"/>
  </w:style>
  <w:style w:type="paragraph" w:customStyle="1" w:styleId="Anx4Titre1">
    <w:name w:val="Anx 4_Titre 1"/>
    <w:basedOn w:val="Anx1Titre1"/>
    <w:semiHidden/>
    <w:rsid w:val="00B614C3"/>
  </w:style>
  <w:style w:type="paragraph" w:customStyle="1" w:styleId="Anx4Titre2">
    <w:name w:val="Anx 4_Titre 2"/>
    <w:basedOn w:val="Anx1Titre2"/>
    <w:semiHidden/>
    <w:rsid w:val="00B614C3"/>
  </w:style>
  <w:style w:type="paragraph" w:customStyle="1" w:styleId="Anx5Titre1">
    <w:name w:val="Anx 5_Titre 1"/>
    <w:basedOn w:val="Anx1Titre1"/>
    <w:semiHidden/>
    <w:rsid w:val="00B614C3"/>
  </w:style>
  <w:style w:type="paragraph" w:customStyle="1" w:styleId="Anx6Titre1">
    <w:name w:val="Anx 6_Titre 1"/>
    <w:basedOn w:val="Anx1Titre1"/>
    <w:semiHidden/>
    <w:rsid w:val="00B614C3"/>
  </w:style>
  <w:style w:type="paragraph" w:customStyle="1" w:styleId="Anx5Titre2">
    <w:name w:val="Anx 5_Titre 2"/>
    <w:basedOn w:val="Anx1Titre2"/>
    <w:semiHidden/>
    <w:rsid w:val="00B614C3"/>
  </w:style>
  <w:style w:type="paragraph" w:customStyle="1" w:styleId="Anx6Titre2">
    <w:name w:val="Anx 6_Titre 2"/>
    <w:basedOn w:val="Anx1Titre2"/>
    <w:semiHidden/>
    <w:rsid w:val="00B614C3"/>
  </w:style>
  <w:style w:type="character" w:customStyle="1" w:styleId="Titre3Car">
    <w:name w:val="Titre 3 Car"/>
    <w:aliases w:val="Section Car,Section1 Car1,InterTitre Car,T3 Car,Section1 Car Car,1.1.1 Titre 3 Car,section Car,retrait2 Car,Tdm3 Car,Sect Car,Titre 3 section Car,Sous titre de pièce Car,Titre 3 re Car,Section 1 Car,enumération a) Car,Titre2 Car,(CTRL 3) Car"/>
    <w:basedOn w:val="Policepardfaut"/>
    <w:link w:val="Titre3"/>
    <w:rsid w:val="006B5CB8"/>
    <w:rPr>
      <w:rFonts w:asciiTheme="majorHAnsi" w:eastAsia="Times New Roman" w:hAnsiTheme="majorHAnsi" w:cstheme="majorHAnsi"/>
      <w:b/>
      <w:bCs/>
      <w:snapToGrid w:val="0"/>
      <w:color w:val="AADC14" w:themeColor="text2"/>
      <w:spacing w:val="10"/>
      <w:sz w:val="28"/>
      <w:szCs w:val="28"/>
      <w:lang w:eastAsia="en-US"/>
    </w:rPr>
  </w:style>
  <w:style w:type="paragraph" w:customStyle="1" w:styleId="CoverEntitTitre">
    <w:name w:val="Cover Entité Titre"/>
    <w:basedOn w:val="CoverEntitNomFonc"/>
    <w:rsid w:val="00744725"/>
    <w:pPr>
      <w:spacing w:after="80"/>
    </w:pPr>
    <w:rPr>
      <w:b/>
    </w:rPr>
  </w:style>
  <w:style w:type="paragraph" w:customStyle="1" w:styleId="VerifDocTitre">
    <w:name w:val="VerifDoc_Titre"/>
    <w:basedOn w:val="Normal"/>
    <w:rsid w:val="006B0D4D"/>
  </w:style>
  <w:style w:type="paragraph" w:customStyle="1" w:styleId="Tableau1CelluleCentre">
    <w:name w:val="Tableau1_Cellule_Centre"/>
    <w:basedOn w:val="Normal"/>
    <w:qFormat/>
    <w:rsid w:val="00666A91"/>
    <w:pPr>
      <w:spacing w:after="0" w:line="240" w:lineRule="auto"/>
      <w:jc w:val="center"/>
    </w:pPr>
    <w:rPr>
      <w:rFonts w:asciiTheme="minorHAnsi" w:hAnsiTheme="minorHAnsi" w:cstheme="minorHAnsi"/>
      <w:sz w:val="20"/>
      <w:lang w:eastAsia="fr-FR"/>
    </w:rPr>
  </w:style>
  <w:style w:type="table" w:customStyle="1" w:styleId="tblPlein">
    <w:name w:val="tbl_Plein"/>
    <w:basedOn w:val="TableauNormal"/>
    <w:uiPriority w:val="99"/>
    <w:rsid w:val="00666A91"/>
    <w:rPr>
      <w:rFonts w:ascii="Verdana" w:hAnsi="Verdana"/>
    </w:rPr>
    <w:tblPr>
      <w:tblStyleRowBandSize w:val="1"/>
      <w:tblStyleColBandSize w:val="1"/>
    </w:tblPr>
    <w:tblStylePr w:type="firstRow">
      <w:rPr>
        <w:color w:val="030F40" w:themeColor="accent1"/>
      </w:rPr>
      <w:tblPr/>
      <w:tcPr>
        <w:shd w:val="clear" w:color="auto" w:fill="5575F7" w:themeFill="accent1" w:themeFillTint="66"/>
      </w:tcPr>
    </w:tblStylePr>
    <w:tblStylePr w:type="lastRow">
      <w:rPr>
        <w:color w:val="030F40" w:themeColor="accent1"/>
      </w:rPr>
      <w:tblPr/>
      <w:tcPr>
        <w:shd w:val="clear" w:color="auto" w:fill="5575F7" w:themeFill="accent1" w:themeFillTint="66"/>
      </w:tcPr>
    </w:tblStylePr>
    <w:tblStylePr w:type="firstCol">
      <w:rPr>
        <w:color w:val="030F40" w:themeColor="accent1"/>
      </w:rPr>
      <w:tblPr/>
      <w:tcPr>
        <w:shd w:val="clear" w:color="auto" w:fill="5575F7" w:themeFill="accent1" w:themeFillTint="66"/>
      </w:tcPr>
    </w:tblStylePr>
    <w:tblStylePr w:type="lastCol">
      <w:rPr>
        <w:color w:val="030F40" w:themeColor="accent1"/>
      </w:rPr>
      <w:tblPr/>
      <w:tcPr>
        <w:shd w:val="clear" w:color="auto" w:fill="5575F7" w:themeFill="accent1" w:themeFillTint="66"/>
      </w:tcPr>
    </w:tblStylePr>
    <w:tblStylePr w:type="band1Vert">
      <w:tblPr/>
      <w:tcPr>
        <w:shd w:val="clear" w:color="auto" w:fill="5575F7" w:themeFill="accent1" w:themeFillTint="66"/>
      </w:tcPr>
    </w:tblStylePr>
    <w:tblStylePr w:type="band1Horz">
      <w:tblPr/>
      <w:tcPr>
        <w:shd w:val="clear" w:color="auto" w:fill="AABAFB" w:themeFill="accent1" w:themeFillTint="33"/>
      </w:tcPr>
    </w:tblStylePr>
  </w:style>
  <w:style w:type="paragraph" w:customStyle="1" w:styleId="TableauPremiereLigne">
    <w:name w:val="Tableau_PremiereLigne"/>
    <w:basedOn w:val="Normal"/>
    <w:rsid w:val="00666A91"/>
    <w:pPr>
      <w:keepNext/>
      <w:spacing w:after="0" w:line="240" w:lineRule="auto"/>
      <w:contextualSpacing/>
      <w:jc w:val="center"/>
    </w:pPr>
    <w:rPr>
      <w:rFonts w:asciiTheme="minorHAnsi" w:eastAsia="Times New Roman" w:hAnsiTheme="minorHAnsi" w:cstheme="minorHAnsi"/>
      <w:b/>
      <w:color w:val="030F40" w:themeColor="accent1"/>
      <w:sz w:val="20"/>
      <w:szCs w:val="20"/>
      <w:lang w:val="en-GB" w:eastAsia="fr-FR"/>
    </w:rPr>
  </w:style>
  <w:style w:type="paragraph" w:customStyle="1" w:styleId="TableauPremiereColonne">
    <w:name w:val="Tableau_PremiereColonne"/>
    <w:rsid w:val="00666A91"/>
    <w:rPr>
      <w:rFonts w:asciiTheme="minorHAnsi" w:eastAsia="Times New Roman" w:hAnsiTheme="minorHAnsi" w:cstheme="minorHAnsi"/>
      <w:b/>
      <w:color w:val="030F40" w:themeColor="accent1"/>
      <w:lang w:val="en-GB"/>
    </w:rPr>
  </w:style>
  <w:style w:type="paragraph" w:customStyle="1" w:styleId="InfosDoc">
    <w:name w:val="InfosDoc"/>
    <w:qFormat/>
    <w:rsid w:val="0029123B"/>
    <w:pPr>
      <w:spacing w:before="40"/>
      <w:jc w:val="right"/>
    </w:pPr>
    <w:rPr>
      <w:rFonts w:ascii="Bebas Neue" w:eastAsiaTheme="minorHAnsi" w:hAnsi="Bebas Neue" w:cstheme="minorBidi"/>
      <w:color w:val="AADC14" w:themeColor="accent2"/>
      <w:spacing w:val="20"/>
      <w:szCs w:val="22"/>
      <w:lang w:eastAsia="en-US"/>
    </w:rPr>
  </w:style>
  <w:style w:type="paragraph" w:customStyle="1" w:styleId="InfosDocValeur">
    <w:name w:val="InfosDoc_Valeur"/>
    <w:basedOn w:val="Corpsdetexte"/>
    <w:qFormat/>
    <w:rsid w:val="0029123B"/>
    <w:pPr>
      <w:jc w:val="left"/>
    </w:pPr>
    <w:rPr>
      <w:rFonts w:eastAsiaTheme="minorHAnsi" w:cstheme="minorBidi"/>
      <w:szCs w:val="22"/>
    </w:rPr>
  </w:style>
  <w:style w:type="paragraph" w:customStyle="1" w:styleId="In-setFooter">
    <w:name w:val="In-set_Footer"/>
    <w:qFormat/>
    <w:rsid w:val="0029123B"/>
    <w:pPr>
      <w:spacing w:after="200" w:line="192" w:lineRule="auto"/>
      <w:jc w:val="center"/>
    </w:pPr>
    <w:rPr>
      <w:rFonts w:asciiTheme="minorHAnsi" w:eastAsiaTheme="minorHAnsi" w:hAnsiTheme="minorHAnsi" w:cstheme="minorBidi"/>
      <w:color w:val="AADC14" w:themeColor="accent2"/>
      <w:sz w:val="18"/>
      <w:szCs w:val="22"/>
      <w:lang w:eastAsia="en-US"/>
    </w:rPr>
  </w:style>
  <w:style w:type="paragraph" w:customStyle="1" w:styleId="Titre1Sautdepage">
    <w:name w:val="Titre 1 Saut de page"/>
    <w:basedOn w:val="Titre1"/>
    <w:next w:val="Corpsdetexte"/>
    <w:rsid w:val="006E54EA"/>
    <w:pPr>
      <w:pageBreakBefore/>
    </w:pPr>
  </w:style>
  <w:style w:type="paragraph" w:customStyle="1" w:styleId="CoverConsulting">
    <w:name w:val="Cover Consulting"/>
    <w:basedOn w:val="Normal"/>
    <w:rsid w:val="00192B88"/>
    <w:pPr>
      <w:jc w:val="center"/>
    </w:pPr>
    <w:rPr>
      <w:rFonts w:ascii="Arial" w:hAnsi="Arial" w:cs="Arial"/>
      <w:b/>
      <w:color w:val="030F40" w:themeColor="accent1"/>
      <w:sz w:val="30"/>
      <w:szCs w:val="30"/>
    </w:rPr>
  </w:style>
  <w:style w:type="paragraph" w:customStyle="1" w:styleId="EnTeteTitrePartie">
    <w:name w:val="EnTete_TitrePartie"/>
    <w:next w:val="Corpsdetexte"/>
    <w:rsid w:val="00FD3032"/>
    <w:pPr>
      <w:pBdr>
        <w:bottom w:val="dashSmallGap" w:sz="8" w:space="1" w:color="AADC14" w:themeColor="text2"/>
      </w:pBdr>
    </w:pPr>
    <w:rPr>
      <w:rFonts w:asciiTheme="majorHAnsi" w:hAnsiTheme="majorHAnsi"/>
      <w:noProof/>
      <w:spacing w:val="4"/>
      <w:sz w:val="16"/>
      <w:szCs w:val="16"/>
      <w:lang w:eastAsia="en-US"/>
    </w:rPr>
  </w:style>
  <w:style w:type="paragraph" w:customStyle="1" w:styleId="CoverEntitNomClair">
    <w:name w:val="Cover Entité Nom Clair"/>
    <w:basedOn w:val="CoverEntitNomFonc"/>
    <w:rsid w:val="001D10E4"/>
    <w:rPr>
      <w:color w:val="FFFFFF" w:themeColor="background1"/>
    </w:rPr>
  </w:style>
  <w:style w:type="paragraph" w:customStyle="1" w:styleId="EnTeteSousTitreMission">
    <w:name w:val="EnTete_SousTitreMission"/>
    <w:basedOn w:val="Normal"/>
    <w:next w:val="EnTeteTitrePartie"/>
    <w:rsid w:val="0074180F"/>
    <w:pPr>
      <w:spacing w:after="0" w:line="240" w:lineRule="auto"/>
    </w:pPr>
    <w:rPr>
      <w:rFonts w:asciiTheme="majorHAnsi" w:hAnsiTheme="majorHAnsi"/>
      <w:bCs/>
    </w:rPr>
  </w:style>
  <w:style w:type="character" w:customStyle="1" w:styleId="En-tteCar">
    <w:name w:val="En-tête Car"/>
    <w:link w:val="En-tte"/>
    <w:rsid w:val="007B74C5"/>
    <w:rPr>
      <w:spacing w:val="4"/>
      <w:sz w:val="22"/>
      <w:szCs w:val="22"/>
      <w:lang w:eastAsia="en-US"/>
    </w:rPr>
  </w:style>
  <w:style w:type="paragraph" w:customStyle="1" w:styleId="CoverEntitNom">
    <w:name w:val="Cover Entité Nom"/>
    <w:basedOn w:val="Normal"/>
    <w:rsid w:val="007B74C5"/>
    <w:pPr>
      <w:spacing w:after="0" w:line="240" w:lineRule="auto"/>
      <w:ind w:left="142"/>
    </w:pPr>
    <w:rPr>
      <w:rFonts w:asciiTheme="majorHAnsi" w:hAnsiTheme="majorHAnsi" w:cstheme="minorHAnsi"/>
      <w:color w:val="030F40" w:themeColor="accent1"/>
      <w:sz w:val="20"/>
    </w:rPr>
  </w:style>
  <w:style w:type="character" w:styleId="Marquedecommentaire">
    <w:name w:val="annotation reference"/>
    <w:basedOn w:val="Policepardfaut"/>
    <w:uiPriority w:val="99"/>
    <w:unhideWhenUsed/>
    <w:rsid w:val="006F5369"/>
    <w:rPr>
      <w:sz w:val="16"/>
      <w:szCs w:val="16"/>
    </w:rPr>
  </w:style>
  <w:style w:type="paragraph" w:styleId="Commentaire">
    <w:name w:val="annotation text"/>
    <w:basedOn w:val="Normal"/>
    <w:link w:val="CommentaireCar"/>
    <w:uiPriority w:val="99"/>
    <w:unhideWhenUsed/>
    <w:rsid w:val="006F5369"/>
    <w:pPr>
      <w:spacing w:line="240" w:lineRule="auto"/>
    </w:pPr>
    <w:rPr>
      <w:sz w:val="20"/>
      <w:szCs w:val="20"/>
    </w:rPr>
  </w:style>
  <w:style w:type="character" w:customStyle="1" w:styleId="CommentaireCar">
    <w:name w:val="Commentaire Car"/>
    <w:basedOn w:val="Policepardfaut"/>
    <w:link w:val="Commentaire"/>
    <w:uiPriority w:val="99"/>
    <w:rsid w:val="006F5369"/>
    <w:rPr>
      <w:spacing w:val="4"/>
      <w:lang w:eastAsia="en-US"/>
    </w:rPr>
  </w:style>
  <w:style w:type="paragraph" w:styleId="Objetducommentaire">
    <w:name w:val="annotation subject"/>
    <w:basedOn w:val="Commentaire"/>
    <w:next w:val="Commentaire"/>
    <w:link w:val="ObjetducommentaireCar"/>
    <w:uiPriority w:val="99"/>
    <w:semiHidden/>
    <w:unhideWhenUsed/>
    <w:rsid w:val="006F5369"/>
    <w:rPr>
      <w:b/>
      <w:bCs/>
    </w:rPr>
  </w:style>
  <w:style w:type="character" w:customStyle="1" w:styleId="ObjetducommentaireCar">
    <w:name w:val="Objet du commentaire Car"/>
    <w:basedOn w:val="CommentaireCar"/>
    <w:link w:val="Objetducommentaire"/>
    <w:uiPriority w:val="99"/>
    <w:semiHidden/>
    <w:rsid w:val="006F5369"/>
    <w:rPr>
      <w:b/>
      <w:bCs/>
      <w:spacing w:val="4"/>
      <w:lang w:eastAsia="en-US"/>
    </w:rPr>
  </w:style>
  <w:style w:type="paragraph" w:customStyle="1" w:styleId="EnTeteSousTitre">
    <w:name w:val="EnTete_SousTitre"/>
    <w:basedOn w:val="Normal"/>
    <w:next w:val="EnTeteSousSousTitre"/>
    <w:unhideWhenUsed/>
    <w:rsid w:val="00E93894"/>
    <w:pPr>
      <w:spacing w:after="0"/>
    </w:pPr>
    <w:rPr>
      <w:rFonts w:asciiTheme="majorHAnsi" w:hAnsiTheme="majorHAnsi"/>
      <w:sz w:val="24"/>
    </w:rPr>
  </w:style>
  <w:style w:type="character" w:customStyle="1" w:styleId="Titre2Car">
    <w:name w:val="Titre 2 Car"/>
    <w:aliases w:val="sous-chapitre Car,Sous-Titre Car,new Car,titre 2 Car,T2 Car,sous-chapitre1 Car,Tdm2 Car,Sous-chapitre Action Car,Sous-chn Car,Titre 2bieau Car,Titre 2 sous chapitre Car,titre de pièce Car,Titre 2 re Car,Titre 22 Car,Titre a Car,h Car,H2 Car"/>
    <w:basedOn w:val="Policepardfaut"/>
    <w:link w:val="Titre2"/>
    <w:rsid w:val="00C25BD7"/>
    <w:rPr>
      <w:rFonts w:asciiTheme="majorHAnsi" w:eastAsia="MS P????" w:hAnsiTheme="majorHAnsi" w:cstheme="majorHAnsi"/>
      <w:b/>
      <w:bCs/>
      <w:color w:val="030F40" w:themeColor="text1"/>
      <w:spacing w:val="10"/>
      <w:sz w:val="32"/>
      <w:szCs w:val="32"/>
    </w:rPr>
  </w:style>
  <w:style w:type="paragraph" w:styleId="Corpsdetexte3">
    <w:name w:val="Body Text 3"/>
    <w:basedOn w:val="Normal"/>
    <w:link w:val="Corpsdetexte3Car"/>
    <w:uiPriority w:val="99"/>
    <w:unhideWhenUsed/>
    <w:rsid w:val="00FE460E"/>
    <w:pPr>
      <w:spacing w:after="120"/>
    </w:pPr>
    <w:rPr>
      <w:sz w:val="16"/>
      <w:szCs w:val="16"/>
    </w:rPr>
  </w:style>
  <w:style w:type="character" w:customStyle="1" w:styleId="Corpsdetexte3Car">
    <w:name w:val="Corps de texte 3 Car"/>
    <w:basedOn w:val="Policepardfaut"/>
    <w:link w:val="Corpsdetexte3"/>
    <w:uiPriority w:val="99"/>
    <w:rsid w:val="00FE460E"/>
    <w:rPr>
      <w:spacing w:val="4"/>
      <w:sz w:val="16"/>
      <w:szCs w:val="16"/>
      <w:lang w:eastAsia="en-US"/>
    </w:rPr>
  </w:style>
  <w:style w:type="paragraph" w:styleId="Corpsdetexte2">
    <w:name w:val="Body Text 2"/>
    <w:basedOn w:val="Normal"/>
    <w:link w:val="Corpsdetexte2Car"/>
    <w:uiPriority w:val="99"/>
    <w:unhideWhenUsed/>
    <w:rsid w:val="00FE460E"/>
    <w:pPr>
      <w:spacing w:after="120" w:line="480" w:lineRule="auto"/>
    </w:pPr>
  </w:style>
  <w:style w:type="character" w:customStyle="1" w:styleId="Corpsdetexte2Car">
    <w:name w:val="Corps de texte 2 Car"/>
    <w:basedOn w:val="Policepardfaut"/>
    <w:link w:val="Corpsdetexte2"/>
    <w:uiPriority w:val="99"/>
    <w:rsid w:val="00FE460E"/>
    <w:rPr>
      <w:spacing w:val="4"/>
      <w:sz w:val="22"/>
      <w:szCs w:val="22"/>
      <w:lang w:eastAsia="en-US"/>
    </w:rPr>
  </w:style>
  <w:style w:type="paragraph" w:customStyle="1" w:styleId="Enu0">
    <w:name w:val="Enu 0"/>
    <w:basedOn w:val="Corpsdetexte"/>
    <w:link w:val="Enu0Car"/>
    <w:rsid w:val="00D7343A"/>
    <w:pPr>
      <w:numPr>
        <w:numId w:val="13"/>
      </w:numPr>
      <w:tabs>
        <w:tab w:val="left" w:pos="425"/>
      </w:tabs>
      <w:autoSpaceDE w:val="0"/>
      <w:autoSpaceDN w:val="0"/>
      <w:adjustRightInd w:val="0"/>
      <w:spacing w:before="0" w:after="120"/>
    </w:pPr>
    <w:rPr>
      <w:rFonts w:ascii="Times New Roman" w:eastAsia="Times New Roman" w:hAnsi="Times New Roman"/>
      <w:sz w:val="24"/>
    </w:rPr>
  </w:style>
  <w:style w:type="character" w:customStyle="1" w:styleId="Enu0Car">
    <w:name w:val="Enu 0 Car"/>
    <w:basedOn w:val="CorpsdetexteCar"/>
    <w:link w:val="Enu0"/>
    <w:rsid w:val="00D7343A"/>
    <w:rPr>
      <w:rFonts w:ascii="Times New Roman" w:eastAsia="Times New Roman" w:hAnsi="Times New Roman" w:cstheme="minorHAnsi"/>
      <w:sz w:val="24"/>
      <w:szCs w:val="24"/>
      <w:lang w:eastAsia="en-US"/>
    </w:rPr>
  </w:style>
  <w:style w:type="paragraph" w:styleId="Rvision">
    <w:name w:val="Revision"/>
    <w:hidden/>
    <w:uiPriority w:val="99"/>
    <w:semiHidden/>
    <w:rsid w:val="001D585C"/>
    <w:rPr>
      <w:sz w:val="22"/>
      <w:szCs w:val="22"/>
      <w:lang w:eastAsia="en-US"/>
    </w:rPr>
  </w:style>
  <w:style w:type="paragraph" w:customStyle="1" w:styleId="Enu1">
    <w:name w:val="Enu 1"/>
    <w:basedOn w:val="Corpsdetexte"/>
    <w:rsid w:val="00366B21"/>
    <w:pPr>
      <w:numPr>
        <w:numId w:val="14"/>
      </w:numPr>
      <w:tabs>
        <w:tab w:val="clear" w:pos="794"/>
        <w:tab w:val="left" w:pos="851"/>
      </w:tabs>
      <w:autoSpaceDE w:val="0"/>
      <w:autoSpaceDN w:val="0"/>
      <w:adjustRightInd w:val="0"/>
      <w:spacing w:before="0" w:after="120"/>
      <w:ind w:left="850" w:hanging="425"/>
    </w:pPr>
    <w:rPr>
      <w:rFonts w:ascii="Times New Roman" w:eastAsia="Times New Roman" w:hAnsi="Times New Roman" w:cs="Times New Roman"/>
      <w:sz w:val="24"/>
      <w:lang w:eastAsia="fr-FR"/>
    </w:rPr>
  </w:style>
  <w:style w:type="paragraph" w:styleId="En-ttedetabledesmatires">
    <w:name w:val="TOC Heading"/>
    <w:basedOn w:val="Titre1"/>
    <w:next w:val="Normal"/>
    <w:uiPriority w:val="39"/>
    <w:unhideWhenUsed/>
    <w:qFormat/>
    <w:rsid w:val="001E75FE"/>
    <w:pPr>
      <w:numPr>
        <w:numId w:val="0"/>
      </w:numPr>
      <w:spacing w:after="0" w:line="259" w:lineRule="auto"/>
      <w:outlineLvl w:val="9"/>
    </w:pPr>
    <w:rPr>
      <w:rFonts w:eastAsiaTheme="majorEastAsia" w:cstheme="majorBidi"/>
      <w:b w:val="0"/>
      <w:bCs w:val="0"/>
      <w:caps w:val="0"/>
      <w:color w:val="020B2F" w:themeColor="accent1" w:themeShade="BF"/>
      <w:spacing w:val="0"/>
      <w:sz w:val="32"/>
      <w:szCs w:val="32"/>
    </w:rPr>
  </w:style>
  <w:style w:type="character" w:customStyle="1" w:styleId="LgendeCar1">
    <w:name w:val="Légende Car1"/>
    <w:aliases w:val="Légende Car Car Car Car1,Légende Car Car Car Car Car Car Car,Légende Car Car Car Car Car1,Légende Car Car Car1,Légende Car Car1,Légende Car Car Car Car Car Car1,Légende re Car,Légende Car1 Car Car,Légende1 Car,Légende Car2 Car Car"/>
    <w:link w:val="Lgende"/>
    <w:rsid w:val="00F80E0D"/>
    <w:rPr>
      <w:rFonts w:asciiTheme="minorHAnsi" w:eastAsia="MS P????" w:hAnsiTheme="minorHAnsi" w:cstheme="minorHAnsi"/>
      <w:b/>
      <w:bCs/>
      <w:color w:val="030F40" w:themeColor="accent1"/>
      <w:sz w:val="18"/>
      <w:szCs w:val="18"/>
    </w:rPr>
  </w:style>
  <w:style w:type="paragraph" w:customStyle="1" w:styleId="msonormal0">
    <w:name w:val="msonormal"/>
    <w:basedOn w:val="Normal"/>
    <w:rsid w:val="0077546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3">
    <w:name w:val="xl63"/>
    <w:basedOn w:val="Normal"/>
    <w:rsid w:val="00775465"/>
    <w:pP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4">
    <w:name w:val="xl64"/>
    <w:basedOn w:val="Normal"/>
    <w:rsid w:val="00775465"/>
    <w:pP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65">
    <w:name w:val="xl65"/>
    <w:basedOn w:val="Normal"/>
    <w:rsid w:val="00775465"/>
    <w:pP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66">
    <w:name w:val="xl66"/>
    <w:basedOn w:val="Normal"/>
    <w:rsid w:val="00775465"/>
    <w:pPr>
      <w:pBdr>
        <w:top w:val="single" w:sz="4" w:space="0" w:color="auto"/>
        <w:left w:val="single" w:sz="4" w:space="0" w:color="auto"/>
        <w:bottom w:val="single" w:sz="4" w:space="0" w:color="auto"/>
        <w:right w:val="single" w:sz="4" w:space="0" w:color="auto"/>
      </w:pBdr>
      <w:shd w:val="clear" w:color="000000" w:fill="AADC14"/>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67">
    <w:name w:val="xl67"/>
    <w:basedOn w:val="Normal"/>
    <w:rsid w:val="00775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68">
    <w:name w:val="xl68"/>
    <w:basedOn w:val="Normal"/>
    <w:rsid w:val="00775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69">
    <w:name w:val="xl69"/>
    <w:basedOn w:val="Normal"/>
    <w:rsid w:val="00775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70">
    <w:name w:val="xl70"/>
    <w:basedOn w:val="Normal"/>
    <w:rsid w:val="00775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71">
    <w:name w:val="xl71"/>
    <w:basedOn w:val="Normal"/>
    <w:rsid w:val="00775465"/>
    <w:pP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72">
    <w:name w:val="xl72"/>
    <w:basedOn w:val="Normal"/>
    <w:rsid w:val="00775465"/>
    <w:pP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73">
    <w:name w:val="xl73"/>
    <w:basedOn w:val="Normal"/>
    <w:rsid w:val="00775465"/>
    <w:pPr>
      <w:spacing w:before="100" w:beforeAutospacing="1" w:after="100" w:afterAutospacing="1" w:line="240" w:lineRule="auto"/>
      <w:jc w:val="center"/>
    </w:pPr>
    <w:rPr>
      <w:rFonts w:ascii="Arial" w:eastAsia="Times New Roman" w:hAnsi="Arial" w:cs="Arial"/>
      <w:sz w:val="18"/>
      <w:szCs w:val="18"/>
      <w:lang w:eastAsia="fr-FR"/>
    </w:rPr>
  </w:style>
  <w:style w:type="table" w:customStyle="1" w:styleId="TableauGrille1Clair-Accentuation111">
    <w:name w:val="Tableau Grille 1 Clair - Accentuation 111"/>
    <w:basedOn w:val="TableauNormal"/>
    <w:uiPriority w:val="46"/>
    <w:rsid w:val="004832EF"/>
    <w:tblPr>
      <w:tblStyleRowBandSize w:val="1"/>
      <w:tblStyleColBandSize w:val="1"/>
      <w:tblBorders>
        <w:top w:val="single" w:sz="4" w:space="0" w:color="5575F7" w:themeColor="accent1" w:themeTint="66"/>
        <w:left w:val="single" w:sz="4" w:space="0" w:color="5575F7" w:themeColor="accent1" w:themeTint="66"/>
        <w:bottom w:val="single" w:sz="4" w:space="0" w:color="5575F7" w:themeColor="accent1" w:themeTint="66"/>
        <w:right w:val="single" w:sz="4" w:space="0" w:color="5575F7" w:themeColor="accent1" w:themeTint="66"/>
        <w:insideH w:val="single" w:sz="4" w:space="0" w:color="5575F7" w:themeColor="accent1" w:themeTint="66"/>
        <w:insideV w:val="single" w:sz="4" w:space="0" w:color="5575F7" w:themeColor="accent1" w:themeTint="66"/>
      </w:tblBorders>
    </w:tblPr>
    <w:tblStylePr w:type="firstRow">
      <w:rPr>
        <w:b/>
        <w:bCs/>
      </w:rPr>
      <w:tblPr/>
      <w:tcPr>
        <w:tcBorders>
          <w:bottom w:val="single" w:sz="12" w:space="0" w:color="0B36E8" w:themeColor="accent1" w:themeTint="99"/>
        </w:tcBorders>
      </w:tcPr>
    </w:tblStylePr>
    <w:tblStylePr w:type="lastRow">
      <w:rPr>
        <w:b/>
        <w:bCs/>
      </w:rPr>
      <w:tblPr/>
      <w:tcPr>
        <w:tcBorders>
          <w:top w:val="double" w:sz="2" w:space="0" w:color="0B36E8" w:themeColor="accent1" w:themeTint="99"/>
        </w:tcBorders>
      </w:tcPr>
    </w:tblStylePr>
    <w:tblStylePr w:type="firstCol">
      <w:rPr>
        <w:b/>
        <w:bCs/>
      </w:rPr>
    </w:tblStylePr>
    <w:tblStylePr w:type="lastCol">
      <w:rPr>
        <w:b/>
        <w:bCs/>
      </w:rPr>
    </w:tblStylePr>
  </w:style>
  <w:style w:type="character" w:customStyle="1" w:styleId="ListepucesCar">
    <w:name w:val="Liste à puces Car"/>
    <w:aliases w:val="Liste à puces 1 Car,Liste à puces puces Car"/>
    <w:link w:val="Listepuces"/>
    <w:rsid w:val="00911FE4"/>
    <w:rPr>
      <w:rFonts w:asciiTheme="minorHAnsi" w:hAnsiTheme="minorHAnsi" w:cstheme="minorHAnsi"/>
      <w:szCs w:val="22"/>
      <w:lang w:eastAsia="en-US"/>
    </w:rPr>
  </w:style>
  <w:style w:type="character" w:customStyle="1" w:styleId="corpstexteCar">
    <w:name w:val="corps texte Car"/>
    <w:basedOn w:val="Policepardfaut"/>
    <w:link w:val="corpstexte"/>
    <w:locked/>
    <w:rsid w:val="00911FE4"/>
    <w:rPr>
      <w:rFonts w:ascii="Arial" w:hAnsi="Arial" w:cs="Arial"/>
    </w:rPr>
  </w:style>
  <w:style w:type="paragraph" w:customStyle="1" w:styleId="corpstexte">
    <w:name w:val="corps texte"/>
    <w:basedOn w:val="Normal"/>
    <w:link w:val="corpstexteCar"/>
    <w:qFormat/>
    <w:rsid w:val="00911FE4"/>
    <w:pPr>
      <w:spacing w:before="60" w:after="60"/>
      <w:jc w:val="both"/>
    </w:pPr>
    <w:rPr>
      <w:rFonts w:ascii="Arial" w:hAnsi="Arial" w:cs="Arial"/>
      <w:sz w:val="20"/>
      <w:szCs w:val="20"/>
      <w:lang w:eastAsia="fr-FR"/>
    </w:rPr>
  </w:style>
  <w:style w:type="paragraph" w:customStyle="1" w:styleId="xl74">
    <w:name w:val="xl74"/>
    <w:basedOn w:val="Normal"/>
    <w:rsid w:val="0091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75">
    <w:name w:val="xl75"/>
    <w:basedOn w:val="Normal"/>
    <w:rsid w:val="0091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fr-FR"/>
    </w:rPr>
  </w:style>
  <w:style w:type="paragraph" w:customStyle="1" w:styleId="xl76">
    <w:name w:val="xl76"/>
    <w:basedOn w:val="Normal"/>
    <w:rsid w:val="0091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7">
    <w:name w:val="xl77"/>
    <w:basedOn w:val="Normal"/>
    <w:rsid w:val="0091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8">
    <w:name w:val="xl78"/>
    <w:basedOn w:val="Normal"/>
    <w:rsid w:val="0091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fr-FR"/>
    </w:rPr>
  </w:style>
  <w:style w:type="paragraph" w:customStyle="1" w:styleId="xl79">
    <w:name w:val="xl79"/>
    <w:basedOn w:val="Normal"/>
    <w:rsid w:val="0091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80">
    <w:name w:val="xl80"/>
    <w:basedOn w:val="Normal"/>
    <w:rsid w:val="00911FE4"/>
    <w:pP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1">
    <w:name w:val="xl81"/>
    <w:basedOn w:val="Normal"/>
    <w:rsid w:val="0091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2">
    <w:name w:val="xl82"/>
    <w:basedOn w:val="Normal"/>
    <w:rsid w:val="00911F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fr-FR"/>
    </w:rPr>
  </w:style>
  <w:style w:type="paragraph" w:customStyle="1" w:styleId="xl83">
    <w:name w:val="xl83"/>
    <w:basedOn w:val="Normal"/>
    <w:rsid w:val="00911F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4">
    <w:name w:val="xl84"/>
    <w:basedOn w:val="Normal"/>
    <w:rsid w:val="0091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5">
    <w:name w:val="xl85"/>
    <w:basedOn w:val="Normal"/>
    <w:rsid w:val="0091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fr-FR"/>
    </w:rPr>
  </w:style>
  <w:style w:type="paragraph" w:styleId="Paragraphedeliste">
    <w:name w:val="List Paragraph"/>
    <w:basedOn w:val="Normal"/>
    <w:uiPriority w:val="34"/>
    <w:qFormat/>
    <w:rsid w:val="00911FE4"/>
    <w:pPr>
      <w:ind w:left="720"/>
      <w:contextualSpacing/>
    </w:pPr>
  </w:style>
  <w:style w:type="paragraph" w:customStyle="1" w:styleId="xl86">
    <w:name w:val="xl86"/>
    <w:basedOn w:val="Normal"/>
    <w:rsid w:val="00911F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87">
    <w:name w:val="xl87"/>
    <w:basedOn w:val="Normal"/>
    <w:rsid w:val="00911F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88">
    <w:name w:val="xl88"/>
    <w:basedOn w:val="Normal"/>
    <w:rsid w:val="00911F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89">
    <w:name w:val="xl89"/>
    <w:basedOn w:val="Normal"/>
    <w:rsid w:val="00911F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90">
    <w:name w:val="xl90"/>
    <w:basedOn w:val="Normal"/>
    <w:rsid w:val="00911FE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w:eastAsia="Times New Roman" w:hAnsi="Arial" w:cs="Arial"/>
      <w:sz w:val="20"/>
      <w:szCs w:val="20"/>
      <w:lang w:eastAsia="fr-FR"/>
    </w:rPr>
  </w:style>
  <w:style w:type="paragraph" w:customStyle="1" w:styleId="xl91">
    <w:name w:val="xl91"/>
    <w:basedOn w:val="Normal"/>
    <w:rsid w:val="00911F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fr-FR"/>
    </w:rPr>
  </w:style>
  <w:style w:type="paragraph" w:customStyle="1" w:styleId="xl92">
    <w:name w:val="xl92"/>
    <w:basedOn w:val="Normal"/>
    <w:rsid w:val="0091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fr-FR"/>
    </w:rPr>
  </w:style>
  <w:style w:type="paragraph" w:customStyle="1" w:styleId="xl93">
    <w:name w:val="xl93"/>
    <w:basedOn w:val="Normal"/>
    <w:rsid w:val="00911FE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w:eastAsia="Times New Roman" w:hAnsi="Arial" w:cs="Arial"/>
      <w:sz w:val="20"/>
      <w:szCs w:val="20"/>
      <w:lang w:eastAsia="fr-FR"/>
    </w:rPr>
  </w:style>
  <w:style w:type="paragraph" w:customStyle="1" w:styleId="xl94">
    <w:name w:val="xl94"/>
    <w:basedOn w:val="Normal"/>
    <w:rsid w:val="00911FE4"/>
    <w:pPr>
      <w:spacing w:before="100" w:beforeAutospacing="1" w:after="100" w:afterAutospacing="1" w:line="240" w:lineRule="auto"/>
      <w:jc w:val="center"/>
      <w:textAlignment w:val="center"/>
    </w:pPr>
    <w:rPr>
      <w:rFonts w:ascii="Arial" w:eastAsia="Times New Roman" w:hAnsi="Arial" w:cs="Arial"/>
      <w:sz w:val="20"/>
      <w:szCs w:val="20"/>
      <w:lang w:eastAsia="fr-FR"/>
    </w:rPr>
  </w:style>
  <w:style w:type="paragraph" w:customStyle="1" w:styleId="xl95">
    <w:name w:val="xl95"/>
    <w:basedOn w:val="Normal"/>
    <w:rsid w:val="00911FE4"/>
    <w:pPr>
      <w:spacing w:before="100" w:beforeAutospacing="1" w:after="100" w:afterAutospacing="1" w:line="240" w:lineRule="auto"/>
      <w:jc w:val="center"/>
    </w:pPr>
    <w:rPr>
      <w:rFonts w:ascii="Arial" w:eastAsia="Times New Roman" w:hAnsi="Arial" w:cs="Arial"/>
      <w:sz w:val="20"/>
      <w:szCs w:val="20"/>
      <w:lang w:eastAsia="fr-FR"/>
    </w:rPr>
  </w:style>
  <w:style w:type="numbering" w:customStyle="1" w:styleId="Aucuneliste1">
    <w:name w:val="Aucune liste1"/>
    <w:next w:val="Aucuneliste"/>
    <w:uiPriority w:val="99"/>
    <w:semiHidden/>
    <w:unhideWhenUsed/>
    <w:rsid w:val="00911FE4"/>
  </w:style>
  <w:style w:type="table" w:customStyle="1" w:styleId="Grilledutableau1">
    <w:name w:val="Grille du tableau1"/>
    <w:basedOn w:val="TableauNormal"/>
    <w:next w:val="Grilledutableau"/>
    <w:uiPriority w:val="59"/>
    <w:rsid w:val="00911FE4"/>
    <w:pPr>
      <w:tabs>
        <w:tab w:val="left" w:pos="851"/>
      </w:tabs>
      <w:spacing w:after="120"/>
      <w:ind w:left="340" w:right="3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classique11">
    <w:name w:val="Tableau classique 11"/>
    <w:basedOn w:val="TableauNormal"/>
    <w:next w:val="Tableauclassique1"/>
    <w:semiHidden/>
    <w:rsid w:val="00911FE4"/>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auNormal"/>
    <w:next w:val="Tableauclassique2"/>
    <w:semiHidden/>
    <w:rsid w:val="00911FE4"/>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Tableauclassique3"/>
    <w:semiHidden/>
    <w:rsid w:val="00911FE4"/>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auNormal"/>
    <w:next w:val="Tableauclassique4"/>
    <w:semiHidden/>
    <w:rsid w:val="00911FE4"/>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Colonnesdetableau11">
    <w:name w:val="Colonnes de tableau 11"/>
    <w:basedOn w:val="TableauNormal"/>
    <w:next w:val="Colonnesdetableau1"/>
    <w:semiHidden/>
    <w:rsid w:val="00911FE4"/>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auNormal"/>
    <w:next w:val="Colonnesdetableau2"/>
    <w:semiHidden/>
    <w:rsid w:val="00911FE4"/>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auNormal"/>
    <w:next w:val="Colonnesdetableau3"/>
    <w:semiHidden/>
    <w:rsid w:val="00911FE4"/>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auNormal"/>
    <w:next w:val="Colonnesdetableau4"/>
    <w:semiHidden/>
    <w:rsid w:val="00911FE4"/>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auNormal"/>
    <w:next w:val="Colonnesdetableau5"/>
    <w:semiHidden/>
    <w:rsid w:val="00911FE4"/>
    <w:pPr>
      <w:spacing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lor11">
    <w:name w:val="Tableau coloré 11"/>
    <w:basedOn w:val="TableauNormal"/>
    <w:next w:val="Tableaucolor1"/>
    <w:semiHidden/>
    <w:rsid w:val="00911FE4"/>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21">
    <w:name w:val="Tableau coloré 21"/>
    <w:basedOn w:val="TableauNormal"/>
    <w:next w:val="Tableaucolor2"/>
    <w:semiHidden/>
    <w:rsid w:val="00911FE4"/>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auNormal"/>
    <w:next w:val="Tableaucolor3"/>
    <w:semiHidden/>
    <w:rsid w:val="00911FE4"/>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aucontemporain1">
    <w:name w:val="Tableau contemporain1"/>
    <w:basedOn w:val="TableauNormal"/>
    <w:next w:val="Tableaucontemporain"/>
    <w:semiHidden/>
    <w:rsid w:val="00911FE4"/>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ffetsdetableau3D21">
    <w:name w:val="Effets de tableau 3D 21"/>
    <w:basedOn w:val="TableauNormal"/>
    <w:next w:val="Effetsdetableau3D2"/>
    <w:semiHidden/>
    <w:rsid w:val="00911FE4"/>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ffetsdetableau3D11">
    <w:name w:val="Effets de tableau 3D 11"/>
    <w:basedOn w:val="TableauNormal"/>
    <w:next w:val="Effetsdetableau3D1"/>
    <w:semiHidden/>
    <w:rsid w:val="00911FE4"/>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auNormal"/>
    <w:next w:val="Effetsdetableau3D3"/>
    <w:semiHidden/>
    <w:rsid w:val="00911FE4"/>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gant1">
    <w:name w:val="Tableau élégant1"/>
    <w:basedOn w:val="TableauNormal"/>
    <w:next w:val="Tableaulgant"/>
    <w:semiHidden/>
    <w:rsid w:val="00911FE4"/>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11">
    <w:name w:val="Grille de tableau 11"/>
    <w:basedOn w:val="TableauNormal"/>
    <w:next w:val="Grilledetableau1"/>
    <w:semiHidden/>
    <w:rsid w:val="00911FE4"/>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Grilledetableau21">
    <w:name w:val="Grille de tableau 21"/>
    <w:basedOn w:val="TableauNormal"/>
    <w:next w:val="Grilledetableau2"/>
    <w:semiHidden/>
    <w:rsid w:val="00911FE4"/>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etableau31">
    <w:name w:val="Grille de tableau 31"/>
    <w:basedOn w:val="TableauNormal"/>
    <w:next w:val="Grilledetableau3"/>
    <w:semiHidden/>
    <w:rsid w:val="00911FE4"/>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etableau41">
    <w:name w:val="Grille de tableau 41"/>
    <w:basedOn w:val="TableauNormal"/>
    <w:next w:val="Grilledetableau4"/>
    <w:semiHidden/>
    <w:rsid w:val="00911FE4"/>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51">
    <w:name w:val="Grille de tableau 51"/>
    <w:basedOn w:val="TableauNormal"/>
    <w:next w:val="Grilledetableau5"/>
    <w:semiHidden/>
    <w:rsid w:val="00911FE4"/>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61">
    <w:name w:val="Grille de tableau 61"/>
    <w:basedOn w:val="TableauNormal"/>
    <w:next w:val="Grilledetableau6"/>
    <w:semiHidden/>
    <w:rsid w:val="00911FE4"/>
    <w:pPr>
      <w:spacing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71">
    <w:name w:val="Grille de tableau 71"/>
    <w:basedOn w:val="TableauNormal"/>
    <w:next w:val="Grilledetableau7"/>
    <w:semiHidden/>
    <w:rsid w:val="00911FE4"/>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auNormal"/>
    <w:next w:val="Grilledetableau8"/>
    <w:semiHidden/>
    <w:rsid w:val="00911FE4"/>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ple11">
    <w:name w:val="Tableau pâle 11"/>
    <w:basedOn w:val="TableauNormal"/>
    <w:next w:val="Tableauple1"/>
    <w:semiHidden/>
    <w:rsid w:val="00911FE4"/>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ple21">
    <w:name w:val="Tableau pâle 21"/>
    <w:basedOn w:val="TableauNormal"/>
    <w:next w:val="Tableauple2"/>
    <w:semiHidden/>
    <w:rsid w:val="00911FE4"/>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professionnel1">
    <w:name w:val="Tableau professionnel1"/>
    <w:basedOn w:val="TableauNormal"/>
    <w:next w:val="Tableauprofessionnel"/>
    <w:semiHidden/>
    <w:rsid w:val="00911FE4"/>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11">
    <w:name w:val="Tableau simple 11"/>
    <w:basedOn w:val="TableauNormal"/>
    <w:next w:val="Tableausimple1"/>
    <w:semiHidden/>
    <w:rsid w:val="00911FE4"/>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ausimple21">
    <w:name w:val="Tableau simple 21"/>
    <w:basedOn w:val="TableauNormal"/>
    <w:next w:val="Tableausimple2"/>
    <w:semiHidden/>
    <w:rsid w:val="00911FE4"/>
    <w:pPr>
      <w:spacing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auNormal"/>
    <w:next w:val="Tableausimple3"/>
    <w:semiHidden/>
    <w:rsid w:val="00911FE4"/>
    <w:pPr>
      <w:spacing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liste11">
    <w:name w:val="Tableau liste 11"/>
    <w:basedOn w:val="TableauNormal"/>
    <w:next w:val="Tableauliste1"/>
    <w:semiHidden/>
    <w:rsid w:val="00911FE4"/>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auNormal"/>
    <w:next w:val="Tableauliste2"/>
    <w:semiHidden/>
    <w:rsid w:val="00911FE4"/>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auNormal"/>
    <w:next w:val="Tableauliste3"/>
    <w:semiHidden/>
    <w:rsid w:val="00911FE4"/>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auNormal"/>
    <w:next w:val="Tableauliste4"/>
    <w:semiHidden/>
    <w:rsid w:val="00911FE4"/>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51">
    <w:name w:val="Tableau liste 51"/>
    <w:basedOn w:val="TableauNormal"/>
    <w:next w:val="Tableauliste5"/>
    <w:semiHidden/>
    <w:rsid w:val="00911FE4"/>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auliste61">
    <w:name w:val="Tableau liste 61"/>
    <w:basedOn w:val="TableauNormal"/>
    <w:next w:val="Tableauliste6"/>
    <w:semiHidden/>
    <w:rsid w:val="00911FE4"/>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auliste71">
    <w:name w:val="Tableau liste 71"/>
    <w:basedOn w:val="TableauNormal"/>
    <w:next w:val="Tableauliste7"/>
    <w:semiHidden/>
    <w:rsid w:val="00911FE4"/>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auNormal"/>
    <w:next w:val="Tableauliste8"/>
    <w:semiHidden/>
    <w:rsid w:val="00911FE4"/>
    <w:pPr>
      <w:spacing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hmedutableau1">
    <w:name w:val="Thème du tableau1"/>
    <w:basedOn w:val="TableauNormal"/>
    <w:next w:val="Thmedutableau"/>
    <w:semiHidden/>
    <w:rsid w:val="00911FE4"/>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web11">
    <w:name w:val="Tableau web 11"/>
    <w:basedOn w:val="TableauNormal"/>
    <w:next w:val="Tableauweb1"/>
    <w:semiHidden/>
    <w:rsid w:val="00911FE4"/>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next w:val="Tableauweb2"/>
    <w:semiHidden/>
    <w:rsid w:val="00911FE4"/>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next w:val="Tableauweb3"/>
    <w:semiHidden/>
    <w:rsid w:val="00911FE4"/>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lledetableauclaire11">
    <w:name w:val="Grille de tableau claire11"/>
    <w:basedOn w:val="TableauNormal"/>
    <w:uiPriority w:val="40"/>
    <w:rsid w:val="00911F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andard21">
    <w:name w:val="Standard 21"/>
    <w:basedOn w:val="TableauNormal"/>
    <w:uiPriority w:val="99"/>
    <w:rsid w:val="00911FE4"/>
    <w:rPr>
      <w:rFonts w:asciiTheme="minorHAnsi" w:hAnsiTheme="minorHAnsi"/>
    </w:rPr>
    <w:tblPr>
      <w:tblStyleRowBandSize w:val="1"/>
      <w:tblStyleColBandSize w:val="1"/>
    </w:tblPr>
    <w:tcPr>
      <w:vAlign w:val="center"/>
    </w:tcPr>
    <w:tblStylePr w:type="firstRow">
      <w:rPr>
        <w:color w:val="030F40" w:themeColor="accent1"/>
      </w:rPr>
      <w:tblPr/>
      <w:tcPr>
        <w:shd w:val="clear" w:color="auto" w:fill="030F40" w:themeFill="text1"/>
      </w:tcPr>
    </w:tblStylePr>
    <w:tblStylePr w:type="lastRow">
      <w:rPr>
        <w:color w:val="030F40" w:themeColor="accent1"/>
      </w:rPr>
      <w:tblPr/>
      <w:tcPr>
        <w:shd w:val="clear" w:color="auto" w:fill="030F40" w:themeFill="text1"/>
      </w:tcPr>
    </w:tblStylePr>
    <w:tblStylePr w:type="firstCol">
      <w:rPr>
        <w:color w:val="030F40" w:themeColor="accent1"/>
      </w:rPr>
      <w:tblPr/>
      <w:tcPr>
        <w:shd w:val="clear" w:color="auto" w:fill="030F40" w:themeFill="text1"/>
      </w:tcPr>
    </w:tblStylePr>
    <w:tblStylePr w:type="lastCol">
      <w:rPr>
        <w:color w:val="030F40" w:themeColor="accent1"/>
      </w:rPr>
      <w:tblPr/>
      <w:tcPr>
        <w:shd w:val="clear" w:color="auto" w:fill="030F40" w:themeFill="text1"/>
      </w:tcPr>
    </w:tblStylePr>
    <w:tblStylePr w:type="band1Vert">
      <w:tblPr/>
      <w:tcPr>
        <w:shd w:val="clear" w:color="auto" w:fill="F2F2F2" w:themeFill="accent6" w:themeFillShade="F2"/>
      </w:tcPr>
    </w:tblStylePr>
    <w:tblStylePr w:type="band1Horz">
      <w:tblPr/>
      <w:tcPr>
        <w:shd w:val="clear" w:color="auto" w:fill="F2F2F2" w:themeFill="accent6" w:themeFillShade="F2"/>
      </w:tcPr>
    </w:tblStylePr>
  </w:style>
  <w:style w:type="table" w:customStyle="1" w:styleId="Borduresfines1">
    <w:name w:val="Bordures fines1"/>
    <w:basedOn w:val="TableauNormal"/>
    <w:uiPriority w:val="99"/>
    <w:rsid w:val="00911FE4"/>
    <w:tblPr>
      <w:tblStyleRowBandSize w:val="1"/>
      <w:tblStyleColBandSize w:val="1"/>
      <w:tbl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blBorders>
    </w:tblPr>
    <w:tblStylePr w:type="firstRow">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l2br w:val="nil"/>
          <w:tr2bl w:val="nil"/>
        </w:tcBorders>
      </w:tcPr>
    </w:tblStylePr>
    <w:tblStylePr w:type="lastRow">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firstCol">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lastCol">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band1Vert">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band2Vert">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band1Horz">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l2br w:val="nil"/>
          <w:tr2bl w:val="nil"/>
        </w:tcBorders>
      </w:tcPr>
    </w:tblStylePr>
    <w:tblStylePr w:type="band2Horz">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l2br w:val="nil"/>
          <w:tr2bl w:val="nil"/>
        </w:tcBorders>
      </w:tcPr>
    </w:tblStylePr>
  </w:style>
  <w:style w:type="table" w:customStyle="1" w:styleId="Standard11">
    <w:name w:val="Standard 11"/>
    <w:basedOn w:val="Standard2"/>
    <w:uiPriority w:val="99"/>
    <w:rsid w:val="00911FE4"/>
    <w:tblPr/>
    <w:tblStylePr w:type="firstRow">
      <w:rPr>
        <w:color w:val="030F40" w:themeColor="accent1"/>
      </w:rPr>
      <w:tblPr/>
      <w:tcPr>
        <w:shd w:val="clear" w:color="auto" w:fill="AADC14" w:themeFill="text2"/>
        <w:vAlign w:val="center"/>
      </w:tcPr>
    </w:tblStylePr>
    <w:tblStylePr w:type="lastRow">
      <w:rPr>
        <w:color w:val="030F40" w:themeColor="accent1"/>
      </w:rPr>
      <w:tblPr/>
      <w:tcPr>
        <w:shd w:val="clear" w:color="auto" w:fill="AADC14" w:themeFill="text2"/>
        <w:vAlign w:val="center"/>
      </w:tcPr>
    </w:tblStylePr>
    <w:tblStylePr w:type="firstCol">
      <w:rPr>
        <w:color w:val="030F40" w:themeColor="accent1"/>
      </w:rPr>
      <w:tblPr/>
      <w:tcPr>
        <w:shd w:val="clear" w:color="auto" w:fill="AADC14" w:themeFill="text2"/>
        <w:vAlign w:val="center"/>
      </w:tcPr>
    </w:tblStylePr>
    <w:tblStylePr w:type="lastCol">
      <w:rPr>
        <w:color w:val="030F40" w:themeColor="accent1"/>
      </w:rPr>
      <w:tblPr/>
      <w:tcPr>
        <w:shd w:val="clear" w:color="auto" w:fill="AADC14" w:themeFill="text2"/>
        <w:vAlign w:val="center"/>
      </w:tcPr>
    </w:tblStylePr>
    <w:tblStylePr w:type="band1Vert">
      <w:tblPr/>
      <w:tcPr>
        <w:shd w:val="clear" w:color="auto" w:fill="F2F2F2" w:themeFill="accent6" w:themeFillShade="F2"/>
      </w:tcPr>
    </w:tblStylePr>
    <w:tblStylePr w:type="band1Horz">
      <w:tblPr/>
      <w:tcPr>
        <w:shd w:val="clear" w:color="auto" w:fill="F2F2F2" w:themeFill="accent6" w:themeFillShade="F2"/>
        <w:vAlign w:val="center"/>
      </w:tcPr>
    </w:tblStylePr>
  </w:style>
  <w:style w:type="table" w:customStyle="1" w:styleId="tblPlein1">
    <w:name w:val="tbl_Plein1"/>
    <w:basedOn w:val="TableauNormal"/>
    <w:uiPriority w:val="99"/>
    <w:rsid w:val="00911FE4"/>
    <w:rPr>
      <w:rFonts w:ascii="Verdana" w:hAnsi="Verdana"/>
    </w:rPr>
    <w:tblPr>
      <w:tblStyleRowBandSize w:val="1"/>
      <w:tblStyleColBandSize w:val="1"/>
    </w:tblPr>
    <w:tblStylePr w:type="firstRow">
      <w:rPr>
        <w:color w:val="030F40" w:themeColor="accent1"/>
      </w:rPr>
      <w:tblPr/>
      <w:tcPr>
        <w:shd w:val="clear" w:color="auto" w:fill="5575F7" w:themeFill="accent1" w:themeFillTint="66"/>
      </w:tcPr>
    </w:tblStylePr>
    <w:tblStylePr w:type="lastRow">
      <w:rPr>
        <w:color w:val="030F40" w:themeColor="accent1"/>
      </w:rPr>
      <w:tblPr/>
      <w:tcPr>
        <w:shd w:val="clear" w:color="auto" w:fill="5575F7" w:themeFill="accent1" w:themeFillTint="66"/>
      </w:tcPr>
    </w:tblStylePr>
    <w:tblStylePr w:type="firstCol">
      <w:rPr>
        <w:color w:val="030F40" w:themeColor="accent1"/>
      </w:rPr>
      <w:tblPr/>
      <w:tcPr>
        <w:shd w:val="clear" w:color="auto" w:fill="5575F7" w:themeFill="accent1" w:themeFillTint="66"/>
      </w:tcPr>
    </w:tblStylePr>
    <w:tblStylePr w:type="lastCol">
      <w:rPr>
        <w:color w:val="030F40" w:themeColor="accent1"/>
      </w:rPr>
      <w:tblPr/>
      <w:tcPr>
        <w:shd w:val="clear" w:color="auto" w:fill="5575F7" w:themeFill="accent1" w:themeFillTint="66"/>
      </w:tcPr>
    </w:tblStylePr>
    <w:tblStylePr w:type="band1Vert">
      <w:tblPr/>
      <w:tcPr>
        <w:shd w:val="clear" w:color="auto" w:fill="5575F7" w:themeFill="accent1" w:themeFillTint="66"/>
      </w:tcPr>
    </w:tblStylePr>
    <w:tblStylePr w:type="band1Horz">
      <w:tblPr/>
      <w:tcPr>
        <w:shd w:val="clear" w:color="auto" w:fill="AABAFB" w:themeFill="accent1" w:themeFillTint="33"/>
      </w:tcPr>
    </w:tblStylePr>
  </w:style>
  <w:style w:type="numbering" w:customStyle="1" w:styleId="Aucuneliste2">
    <w:name w:val="Aucune liste2"/>
    <w:next w:val="Aucuneliste"/>
    <w:uiPriority w:val="99"/>
    <w:semiHidden/>
    <w:unhideWhenUsed/>
    <w:rsid w:val="006A53EB"/>
  </w:style>
  <w:style w:type="character" w:customStyle="1" w:styleId="Titre6Car">
    <w:name w:val="Titre 6 Car"/>
    <w:aliases w:val="T6 Car,H6 Car,Do Not Use 6 Car,(Shift Ctrl 6) Car,1 Car,titre1-rap Car,Heading 6 Car"/>
    <w:basedOn w:val="Policepardfaut"/>
    <w:link w:val="Titre6"/>
    <w:rsid w:val="006A53EB"/>
    <w:rPr>
      <w:rFonts w:eastAsia="Times New Roman"/>
      <w:b/>
      <w:bCs/>
      <w:sz w:val="22"/>
      <w:szCs w:val="22"/>
      <w:lang w:eastAsia="en-US"/>
    </w:rPr>
  </w:style>
  <w:style w:type="character" w:customStyle="1" w:styleId="Titre7Car">
    <w:name w:val="Titre 7 Car"/>
    <w:aliases w:val="Annexes Car,Do Not Use 7 Car,figure caption Car,Heading 7 Car,enumeration tvx Car"/>
    <w:basedOn w:val="Policepardfaut"/>
    <w:link w:val="Titre7"/>
    <w:rsid w:val="006A53EB"/>
    <w:rPr>
      <w:rFonts w:eastAsia="Times New Roman"/>
      <w:sz w:val="24"/>
      <w:szCs w:val="24"/>
      <w:lang w:eastAsia="en-US"/>
    </w:rPr>
  </w:style>
  <w:style w:type="character" w:customStyle="1" w:styleId="Titre8Car">
    <w:name w:val="Titre 8 Car"/>
    <w:aliases w:val="Do Not Use 8 Car,table caption Car,Synthèse Car,Heading 8 Car"/>
    <w:basedOn w:val="Policepardfaut"/>
    <w:link w:val="Titre8"/>
    <w:rsid w:val="006A53EB"/>
    <w:rPr>
      <w:rFonts w:eastAsia="Times New Roman"/>
      <w:i/>
      <w:iCs/>
      <w:sz w:val="24"/>
      <w:szCs w:val="24"/>
      <w:lang w:eastAsia="en-US"/>
    </w:rPr>
  </w:style>
  <w:style w:type="character" w:customStyle="1" w:styleId="Titre9Car">
    <w:name w:val="Titre 9 Car"/>
    <w:aliases w:val="annexe Car,Titre 9 annexe Car,Titre annexe Car,Titre-romain Car,Titre 9 - Annexes Car,Do Not Use 9 Car,Sous Document Car,Heading 9 Car"/>
    <w:basedOn w:val="Policepardfaut"/>
    <w:link w:val="Titre9"/>
    <w:rsid w:val="006A53EB"/>
    <w:rPr>
      <w:rFonts w:ascii="Calibri Light" w:eastAsia="Times New Roman" w:hAnsi="Calibri Light"/>
      <w:sz w:val="22"/>
      <w:szCs w:val="22"/>
      <w:lang w:eastAsia="en-US"/>
    </w:rPr>
  </w:style>
  <w:style w:type="table" w:customStyle="1" w:styleId="Grilledutableau2">
    <w:name w:val="Grille du tableau2"/>
    <w:basedOn w:val="TableauNormal"/>
    <w:next w:val="Grilledutableau"/>
    <w:uiPriority w:val="59"/>
    <w:rsid w:val="006A53EB"/>
    <w:pPr>
      <w:tabs>
        <w:tab w:val="left" w:pos="851"/>
      </w:tabs>
      <w:spacing w:after="120"/>
      <w:ind w:left="340" w:right="3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lorateurdedocumentsCar">
    <w:name w:val="Explorateur de documents Car"/>
    <w:basedOn w:val="Policepardfaut"/>
    <w:link w:val="Explorateurdedocuments"/>
    <w:semiHidden/>
    <w:rsid w:val="006A53EB"/>
    <w:rPr>
      <w:rFonts w:ascii="Tahoma" w:hAnsi="Tahoma" w:cs="Tahoma"/>
      <w:shd w:val="clear" w:color="auto" w:fill="000080"/>
      <w:lang w:eastAsia="en-US"/>
    </w:rPr>
  </w:style>
  <w:style w:type="numbering" w:customStyle="1" w:styleId="1111111">
    <w:name w:val="1 / 1.1 / 1.1.11"/>
    <w:basedOn w:val="Aucuneliste"/>
    <w:next w:val="111111"/>
    <w:rsid w:val="006A53EB"/>
  </w:style>
  <w:style w:type="character" w:customStyle="1" w:styleId="En-ttedemessageCar">
    <w:name w:val="En-tête de message Car"/>
    <w:basedOn w:val="Policepardfaut"/>
    <w:link w:val="En-ttedemessage"/>
    <w:semiHidden/>
    <w:rsid w:val="006A53EB"/>
    <w:rPr>
      <w:rFonts w:ascii="Arial" w:hAnsi="Arial" w:cs="Arial"/>
      <w:sz w:val="24"/>
      <w:szCs w:val="24"/>
      <w:shd w:val="pct20" w:color="auto" w:fill="auto"/>
      <w:lang w:eastAsia="en-US"/>
    </w:rPr>
  </w:style>
  <w:style w:type="numbering" w:customStyle="1" w:styleId="1ai1">
    <w:name w:val="1 / a / i1"/>
    <w:basedOn w:val="Aucuneliste"/>
    <w:next w:val="1ai"/>
    <w:semiHidden/>
    <w:rsid w:val="006A53EB"/>
  </w:style>
  <w:style w:type="character" w:customStyle="1" w:styleId="AdresseHTMLCar">
    <w:name w:val="Adresse HTML Car"/>
    <w:basedOn w:val="Policepardfaut"/>
    <w:link w:val="AdresseHTML"/>
    <w:semiHidden/>
    <w:rsid w:val="006A53EB"/>
    <w:rPr>
      <w:i/>
      <w:iCs/>
      <w:sz w:val="22"/>
      <w:szCs w:val="22"/>
      <w:lang w:eastAsia="en-US"/>
    </w:rPr>
  </w:style>
  <w:style w:type="numbering" w:customStyle="1" w:styleId="ArticleSection1">
    <w:name w:val="Article / Section1"/>
    <w:basedOn w:val="Aucuneliste"/>
    <w:next w:val="ArticleSection"/>
    <w:semiHidden/>
    <w:rsid w:val="006A53EB"/>
  </w:style>
  <w:style w:type="table" w:customStyle="1" w:styleId="Tableauclassique12">
    <w:name w:val="Tableau classique 12"/>
    <w:basedOn w:val="TableauNormal"/>
    <w:next w:val="Tableauclassique1"/>
    <w:semiHidden/>
    <w:rsid w:val="006A53EB"/>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2">
    <w:name w:val="Tableau classique 22"/>
    <w:basedOn w:val="TableauNormal"/>
    <w:next w:val="Tableauclassique2"/>
    <w:semiHidden/>
    <w:rsid w:val="006A53EB"/>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2">
    <w:name w:val="Tableau classique 32"/>
    <w:basedOn w:val="TableauNormal"/>
    <w:next w:val="Tableauclassique3"/>
    <w:semiHidden/>
    <w:rsid w:val="006A53EB"/>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2">
    <w:name w:val="Tableau classique 42"/>
    <w:basedOn w:val="TableauNormal"/>
    <w:next w:val="Tableauclassique4"/>
    <w:semiHidden/>
    <w:rsid w:val="006A53EB"/>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Colonnesdetableau12">
    <w:name w:val="Colonnes de tableau 12"/>
    <w:basedOn w:val="TableauNormal"/>
    <w:next w:val="Colonnesdetableau1"/>
    <w:semiHidden/>
    <w:rsid w:val="006A53EB"/>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2">
    <w:name w:val="Colonnes de tableau 22"/>
    <w:basedOn w:val="TableauNormal"/>
    <w:next w:val="Colonnesdetableau2"/>
    <w:semiHidden/>
    <w:rsid w:val="006A53EB"/>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2">
    <w:name w:val="Colonnes de tableau 32"/>
    <w:basedOn w:val="TableauNormal"/>
    <w:next w:val="Colonnesdetableau3"/>
    <w:semiHidden/>
    <w:rsid w:val="006A53EB"/>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2">
    <w:name w:val="Colonnes de tableau 42"/>
    <w:basedOn w:val="TableauNormal"/>
    <w:next w:val="Colonnesdetableau4"/>
    <w:semiHidden/>
    <w:rsid w:val="006A53EB"/>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2">
    <w:name w:val="Colonnes de tableau 52"/>
    <w:basedOn w:val="TableauNormal"/>
    <w:next w:val="Colonnesdetableau5"/>
    <w:semiHidden/>
    <w:rsid w:val="006A53EB"/>
    <w:pPr>
      <w:spacing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lor12">
    <w:name w:val="Tableau coloré 12"/>
    <w:basedOn w:val="TableauNormal"/>
    <w:next w:val="Tableaucolor1"/>
    <w:semiHidden/>
    <w:rsid w:val="006A53EB"/>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22">
    <w:name w:val="Tableau coloré 22"/>
    <w:basedOn w:val="TableauNormal"/>
    <w:next w:val="Tableaucolor2"/>
    <w:semiHidden/>
    <w:rsid w:val="006A53EB"/>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2">
    <w:name w:val="Tableau coloré 32"/>
    <w:basedOn w:val="TableauNormal"/>
    <w:next w:val="Tableaucolor3"/>
    <w:semiHidden/>
    <w:rsid w:val="006A53EB"/>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aucontemporain2">
    <w:name w:val="Tableau contemporain2"/>
    <w:basedOn w:val="TableauNormal"/>
    <w:next w:val="Tableaucontemporain"/>
    <w:semiHidden/>
    <w:rsid w:val="006A53EB"/>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ffetsdetableau3D22">
    <w:name w:val="Effets de tableau 3D 22"/>
    <w:basedOn w:val="TableauNormal"/>
    <w:next w:val="Effetsdetableau3D2"/>
    <w:semiHidden/>
    <w:rsid w:val="006A53EB"/>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ffetsdetableau3D12">
    <w:name w:val="Effets de tableau 3D 12"/>
    <w:basedOn w:val="TableauNormal"/>
    <w:next w:val="Effetsdetableau3D1"/>
    <w:semiHidden/>
    <w:rsid w:val="006A53EB"/>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2">
    <w:name w:val="Effets de tableau 3D 32"/>
    <w:basedOn w:val="TableauNormal"/>
    <w:next w:val="Effetsdetableau3D3"/>
    <w:semiHidden/>
    <w:rsid w:val="006A53EB"/>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gant2">
    <w:name w:val="Tableau élégant2"/>
    <w:basedOn w:val="TableauNormal"/>
    <w:next w:val="Tableaulgant"/>
    <w:semiHidden/>
    <w:rsid w:val="006A53EB"/>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FormuledepolitesseCar">
    <w:name w:val="Formule de politesse Car"/>
    <w:basedOn w:val="Policepardfaut"/>
    <w:link w:val="Formuledepolitesse"/>
    <w:semiHidden/>
    <w:rsid w:val="006A53EB"/>
    <w:rPr>
      <w:sz w:val="22"/>
      <w:szCs w:val="22"/>
      <w:lang w:eastAsia="en-US"/>
    </w:rPr>
  </w:style>
  <w:style w:type="table" w:customStyle="1" w:styleId="Grilledetableau12">
    <w:name w:val="Grille de tableau 12"/>
    <w:basedOn w:val="TableauNormal"/>
    <w:next w:val="Grilledetableau1"/>
    <w:semiHidden/>
    <w:rsid w:val="006A53EB"/>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Grilledetableau22">
    <w:name w:val="Grille de tableau 22"/>
    <w:basedOn w:val="TableauNormal"/>
    <w:next w:val="Grilledetableau2"/>
    <w:semiHidden/>
    <w:rsid w:val="006A53EB"/>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etableau32">
    <w:name w:val="Grille de tableau 32"/>
    <w:basedOn w:val="TableauNormal"/>
    <w:next w:val="Grilledetableau3"/>
    <w:semiHidden/>
    <w:rsid w:val="006A53EB"/>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etableau42">
    <w:name w:val="Grille de tableau 42"/>
    <w:basedOn w:val="TableauNormal"/>
    <w:next w:val="Grilledetableau4"/>
    <w:semiHidden/>
    <w:rsid w:val="006A53EB"/>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52">
    <w:name w:val="Grille de tableau 52"/>
    <w:basedOn w:val="TableauNormal"/>
    <w:next w:val="Grilledetableau5"/>
    <w:semiHidden/>
    <w:rsid w:val="006A53EB"/>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62">
    <w:name w:val="Grille de tableau 62"/>
    <w:basedOn w:val="TableauNormal"/>
    <w:next w:val="Grilledetableau6"/>
    <w:semiHidden/>
    <w:rsid w:val="006A53EB"/>
    <w:pPr>
      <w:spacing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72">
    <w:name w:val="Grille de tableau 72"/>
    <w:basedOn w:val="TableauNormal"/>
    <w:next w:val="Grilledetableau7"/>
    <w:semiHidden/>
    <w:rsid w:val="006A53EB"/>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2">
    <w:name w:val="Grille de tableau 82"/>
    <w:basedOn w:val="TableauNormal"/>
    <w:next w:val="Grilledetableau8"/>
    <w:semiHidden/>
    <w:rsid w:val="006A53EB"/>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NotedebasdepageCar">
    <w:name w:val="Note de bas de page Car"/>
    <w:basedOn w:val="Policepardfaut"/>
    <w:link w:val="Notedebasdepage"/>
    <w:semiHidden/>
    <w:rsid w:val="006A53EB"/>
    <w:rPr>
      <w:lang w:eastAsia="en-US"/>
    </w:rPr>
  </w:style>
  <w:style w:type="character" w:customStyle="1" w:styleId="NotedefinCar">
    <w:name w:val="Note de fin Car"/>
    <w:basedOn w:val="Policepardfaut"/>
    <w:link w:val="Notedefin"/>
    <w:semiHidden/>
    <w:rsid w:val="006A53EB"/>
    <w:rPr>
      <w:lang w:eastAsia="en-US"/>
    </w:rPr>
  </w:style>
  <w:style w:type="table" w:customStyle="1" w:styleId="Tableauple12">
    <w:name w:val="Tableau pâle 12"/>
    <w:basedOn w:val="TableauNormal"/>
    <w:next w:val="Tableauple1"/>
    <w:semiHidden/>
    <w:rsid w:val="006A53EB"/>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ple22">
    <w:name w:val="Tableau pâle 22"/>
    <w:basedOn w:val="TableauNormal"/>
    <w:next w:val="Tableauple2"/>
    <w:semiHidden/>
    <w:rsid w:val="006A53EB"/>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PrformatHTMLCar">
    <w:name w:val="Préformaté HTML Car"/>
    <w:basedOn w:val="Policepardfaut"/>
    <w:link w:val="PrformatHTML"/>
    <w:semiHidden/>
    <w:rsid w:val="006A53EB"/>
    <w:rPr>
      <w:rFonts w:ascii="Courier New" w:hAnsi="Courier New" w:cs="Courier New"/>
      <w:lang w:eastAsia="en-US"/>
    </w:rPr>
  </w:style>
  <w:style w:type="table" w:customStyle="1" w:styleId="Tableauprofessionnel2">
    <w:name w:val="Tableau professionnel2"/>
    <w:basedOn w:val="TableauNormal"/>
    <w:next w:val="Tableauprofessionnel"/>
    <w:semiHidden/>
    <w:rsid w:val="006A53EB"/>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trait1religneCar">
    <w:name w:val="Retrait 1re ligne Car"/>
    <w:basedOn w:val="CorpsdetexteCar"/>
    <w:link w:val="Retrait1religne"/>
    <w:semiHidden/>
    <w:rsid w:val="006A53EB"/>
    <w:rPr>
      <w:rFonts w:asciiTheme="minorHAnsi" w:eastAsia="MS P????" w:hAnsiTheme="minorHAnsi" w:cstheme="minorHAnsi"/>
      <w:sz w:val="22"/>
      <w:szCs w:val="22"/>
      <w:lang w:eastAsia="en-US"/>
    </w:rPr>
  </w:style>
  <w:style w:type="character" w:customStyle="1" w:styleId="Retraitcorpsdetexte2Car">
    <w:name w:val="Retrait corps de texte 2 Car"/>
    <w:basedOn w:val="Policepardfaut"/>
    <w:link w:val="Retraitcorpsdetexte2"/>
    <w:semiHidden/>
    <w:rsid w:val="006A53EB"/>
    <w:rPr>
      <w:sz w:val="22"/>
      <w:szCs w:val="22"/>
      <w:lang w:eastAsia="en-US"/>
    </w:rPr>
  </w:style>
  <w:style w:type="character" w:customStyle="1" w:styleId="Retraitcorpsdetexte3Car">
    <w:name w:val="Retrait corps de texte 3 Car"/>
    <w:basedOn w:val="Policepardfaut"/>
    <w:link w:val="Retraitcorpsdetexte3"/>
    <w:semiHidden/>
    <w:rsid w:val="006A53EB"/>
    <w:rPr>
      <w:sz w:val="16"/>
      <w:szCs w:val="16"/>
      <w:lang w:eastAsia="en-US"/>
    </w:rPr>
  </w:style>
  <w:style w:type="character" w:customStyle="1" w:styleId="SalutationsCar">
    <w:name w:val="Salutations Car"/>
    <w:basedOn w:val="Policepardfaut"/>
    <w:link w:val="Salutations"/>
    <w:semiHidden/>
    <w:rsid w:val="006A53EB"/>
    <w:rPr>
      <w:sz w:val="22"/>
      <w:szCs w:val="22"/>
      <w:lang w:eastAsia="en-US"/>
    </w:rPr>
  </w:style>
  <w:style w:type="character" w:customStyle="1" w:styleId="SignatureCar">
    <w:name w:val="Signature Car"/>
    <w:basedOn w:val="Policepardfaut"/>
    <w:link w:val="Signature"/>
    <w:semiHidden/>
    <w:rsid w:val="006A53EB"/>
    <w:rPr>
      <w:sz w:val="22"/>
      <w:szCs w:val="22"/>
      <w:lang w:eastAsia="en-US"/>
    </w:rPr>
  </w:style>
  <w:style w:type="character" w:customStyle="1" w:styleId="SignaturelectroniqueCar">
    <w:name w:val="Signature électronique Car"/>
    <w:basedOn w:val="Policepardfaut"/>
    <w:link w:val="Signaturelectronique"/>
    <w:semiHidden/>
    <w:rsid w:val="006A53EB"/>
    <w:rPr>
      <w:sz w:val="22"/>
      <w:szCs w:val="22"/>
      <w:lang w:eastAsia="en-US"/>
    </w:rPr>
  </w:style>
  <w:style w:type="table" w:customStyle="1" w:styleId="Tableausimple12">
    <w:name w:val="Tableau simple 12"/>
    <w:basedOn w:val="TableauNormal"/>
    <w:next w:val="Tableausimple1"/>
    <w:semiHidden/>
    <w:rsid w:val="006A53EB"/>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ausimple22">
    <w:name w:val="Tableau simple 22"/>
    <w:basedOn w:val="TableauNormal"/>
    <w:next w:val="Tableausimple2"/>
    <w:semiHidden/>
    <w:rsid w:val="006A53EB"/>
    <w:pPr>
      <w:spacing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2">
    <w:name w:val="Tableau simple 32"/>
    <w:basedOn w:val="TableauNormal"/>
    <w:next w:val="Tableausimple3"/>
    <w:semiHidden/>
    <w:rsid w:val="006A53EB"/>
    <w:pPr>
      <w:spacing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liste12">
    <w:name w:val="Tableau liste 12"/>
    <w:basedOn w:val="TableauNormal"/>
    <w:next w:val="Tableauliste1"/>
    <w:semiHidden/>
    <w:rsid w:val="006A53EB"/>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2">
    <w:name w:val="Tableau liste 22"/>
    <w:basedOn w:val="TableauNormal"/>
    <w:next w:val="Tableauliste2"/>
    <w:semiHidden/>
    <w:rsid w:val="006A53EB"/>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2">
    <w:name w:val="Tableau liste 32"/>
    <w:basedOn w:val="TableauNormal"/>
    <w:next w:val="Tableauliste3"/>
    <w:semiHidden/>
    <w:rsid w:val="006A53EB"/>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2">
    <w:name w:val="Tableau liste 42"/>
    <w:basedOn w:val="TableauNormal"/>
    <w:next w:val="Tableauliste4"/>
    <w:semiHidden/>
    <w:rsid w:val="006A53EB"/>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52">
    <w:name w:val="Tableau liste 52"/>
    <w:basedOn w:val="TableauNormal"/>
    <w:next w:val="Tableauliste5"/>
    <w:semiHidden/>
    <w:rsid w:val="006A53EB"/>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auliste62">
    <w:name w:val="Tableau liste 62"/>
    <w:basedOn w:val="TableauNormal"/>
    <w:next w:val="Tableauliste6"/>
    <w:semiHidden/>
    <w:rsid w:val="006A53EB"/>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auliste72">
    <w:name w:val="Tableau liste 72"/>
    <w:basedOn w:val="TableauNormal"/>
    <w:next w:val="Tableauliste7"/>
    <w:semiHidden/>
    <w:rsid w:val="006A53EB"/>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2">
    <w:name w:val="Tableau liste 82"/>
    <w:basedOn w:val="TableauNormal"/>
    <w:next w:val="Tableauliste8"/>
    <w:semiHidden/>
    <w:rsid w:val="006A53EB"/>
    <w:pPr>
      <w:spacing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TextebrutCar">
    <w:name w:val="Texte brut Car"/>
    <w:basedOn w:val="Policepardfaut"/>
    <w:link w:val="Textebrut"/>
    <w:semiHidden/>
    <w:rsid w:val="006A53EB"/>
    <w:rPr>
      <w:rFonts w:ascii="Courier New" w:hAnsi="Courier New" w:cs="Courier New"/>
      <w:lang w:eastAsia="en-US"/>
    </w:rPr>
  </w:style>
  <w:style w:type="table" w:customStyle="1" w:styleId="Thmedutableau2">
    <w:name w:val="Thème du tableau2"/>
    <w:basedOn w:val="TableauNormal"/>
    <w:next w:val="Thmedutableau"/>
    <w:semiHidden/>
    <w:rsid w:val="006A53EB"/>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denoteCar">
    <w:name w:val="Titre de note Car"/>
    <w:basedOn w:val="Policepardfaut"/>
    <w:link w:val="Titredenote"/>
    <w:semiHidden/>
    <w:rsid w:val="006A53EB"/>
    <w:rPr>
      <w:sz w:val="22"/>
      <w:szCs w:val="22"/>
      <w:lang w:eastAsia="en-US"/>
    </w:rPr>
  </w:style>
  <w:style w:type="table" w:customStyle="1" w:styleId="Tableauweb12">
    <w:name w:val="Tableau web 12"/>
    <w:basedOn w:val="TableauNormal"/>
    <w:next w:val="Tableauweb1"/>
    <w:semiHidden/>
    <w:rsid w:val="006A53EB"/>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2">
    <w:name w:val="Tableau web 22"/>
    <w:basedOn w:val="TableauNormal"/>
    <w:next w:val="Tableauweb2"/>
    <w:semiHidden/>
    <w:rsid w:val="006A53EB"/>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2">
    <w:name w:val="Tableau web 32"/>
    <w:basedOn w:val="TableauNormal"/>
    <w:next w:val="Tableauweb3"/>
    <w:semiHidden/>
    <w:rsid w:val="006A53EB"/>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lledetableauclaire12">
    <w:name w:val="Grille de tableau claire12"/>
    <w:basedOn w:val="TableauNormal"/>
    <w:uiPriority w:val="40"/>
    <w:rsid w:val="006A53E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andard22">
    <w:name w:val="Standard 22"/>
    <w:basedOn w:val="TableauNormal"/>
    <w:uiPriority w:val="99"/>
    <w:rsid w:val="006A53EB"/>
    <w:rPr>
      <w:rFonts w:asciiTheme="minorHAnsi" w:hAnsiTheme="minorHAnsi"/>
    </w:rPr>
    <w:tblPr>
      <w:tblStyleRowBandSize w:val="1"/>
      <w:tblStyleColBandSize w:val="1"/>
    </w:tblPr>
    <w:tcPr>
      <w:vAlign w:val="center"/>
    </w:tcPr>
    <w:tblStylePr w:type="firstRow">
      <w:rPr>
        <w:color w:val="030F40" w:themeColor="accent1"/>
      </w:rPr>
      <w:tblPr/>
      <w:tcPr>
        <w:shd w:val="clear" w:color="auto" w:fill="030F40" w:themeFill="text1"/>
      </w:tcPr>
    </w:tblStylePr>
    <w:tblStylePr w:type="lastRow">
      <w:rPr>
        <w:color w:val="030F40" w:themeColor="accent1"/>
      </w:rPr>
      <w:tblPr/>
      <w:tcPr>
        <w:shd w:val="clear" w:color="auto" w:fill="030F40" w:themeFill="text1"/>
      </w:tcPr>
    </w:tblStylePr>
    <w:tblStylePr w:type="firstCol">
      <w:rPr>
        <w:color w:val="030F40" w:themeColor="accent1"/>
      </w:rPr>
      <w:tblPr/>
      <w:tcPr>
        <w:shd w:val="clear" w:color="auto" w:fill="030F40" w:themeFill="text1"/>
      </w:tcPr>
    </w:tblStylePr>
    <w:tblStylePr w:type="lastCol">
      <w:rPr>
        <w:color w:val="030F40" w:themeColor="accent1"/>
      </w:rPr>
      <w:tblPr/>
      <w:tcPr>
        <w:shd w:val="clear" w:color="auto" w:fill="030F40" w:themeFill="text1"/>
      </w:tcPr>
    </w:tblStylePr>
    <w:tblStylePr w:type="band1Vert">
      <w:tblPr/>
      <w:tcPr>
        <w:shd w:val="clear" w:color="auto" w:fill="F2F2F2" w:themeFill="accent6" w:themeFillShade="F2"/>
      </w:tcPr>
    </w:tblStylePr>
    <w:tblStylePr w:type="band1Horz">
      <w:tblPr/>
      <w:tcPr>
        <w:shd w:val="clear" w:color="auto" w:fill="F2F2F2" w:themeFill="accent6" w:themeFillShade="F2"/>
      </w:tcPr>
    </w:tblStylePr>
  </w:style>
  <w:style w:type="table" w:customStyle="1" w:styleId="Borduresfines2">
    <w:name w:val="Bordures fines2"/>
    <w:basedOn w:val="TableauNormal"/>
    <w:uiPriority w:val="99"/>
    <w:rsid w:val="006A53EB"/>
    <w:tblPr>
      <w:tblStyleRowBandSize w:val="1"/>
      <w:tblStyleColBandSize w:val="1"/>
      <w:tbl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blBorders>
    </w:tblPr>
    <w:tblStylePr w:type="firstRow">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l2br w:val="nil"/>
          <w:tr2bl w:val="nil"/>
        </w:tcBorders>
      </w:tcPr>
    </w:tblStylePr>
    <w:tblStylePr w:type="lastRow">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firstCol">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lastCol">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band1Vert">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band2Vert">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band1Horz">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l2br w:val="nil"/>
          <w:tr2bl w:val="nil"/>
        </w:tcBorders>
      </w:tcPr>
    </w:tblStylePr>
    <w:tblStylePr w:type="band2Horz">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l2br w:val="nil"/>
          <w:tr2bl w:val="nil"/>
        </w:tcBorders>
      </w:tcPr>
    </w:tblStylePr>
  </w:style>
  <w:style w:type="table" w:customStyle="1" w:styleId="Standard12">
    <w:name w:val="Standard 12"/>
    <w:basedOn w:val="Standard2"/>
    <w:uiPriority w:val="99"/>
    <w:rsid w:val="006A53EB"/>
    <w:tblPr/>
    <w:tblStylePr w:type="firstRow">
      <w:rPr>
        <w:color w:val="030F40" w:themeColor="accent1"/>
      </w:rPr>
      <w:tblPr/>
      <w:tcPr>
        <w:shd w:val="clear" w:color="auto" w:fill="AADC14" w:themeFill="text2"/>
        <w:vAlign w:val="center"/>
      </w:tcPr>
    </w:tblStylePr>
    <w:tblStylePr w:type="lastRow">
      <w:rPr>
        <w:color w:val="030F40" w:themeColor="accent1"/>
      </w:rPr>
      <w:tblPr/>
      <w:tcPr>
        <w:shd w:val="clear" w:color="auto" w:fill="AADC14" w:themeFill="text2"/>
        <w:vAlign w:val="center"/>
      </w:tcPr>
    </w:tblStylePr>
    <w:tblStylePr w:type="firstCol">
      <w:rPr>
        <w:color w:val="030F40" w:themeColor="accent1"/>
      </w:rPr>
      <w:tblPr/>
      <w:tcPr>
        <w:shd w:val="clear" w:color="auto" w:fill="AADC14" w:themeFill="text2"/>
        <w:vAlign w:val="center"/>
      </w:tcPr>
    </w:tblStylePr>
    <w:tblStylePr w:type="lastCol">
      <w:rPr>
        <w:color w:val="030F40" w:themeColor="accent1"/>
      </w:rPr>
      <w:tblPr/>
      <w:tcPr>
        <w:shd w:val="clear" w:color="auto" w:fill="AADC14" w:themeFill="text2"/>
        <w:vAlign w:val="center"/>
      </w:tcPr>
    </w:tblStylePr>
    <w:tblStylePr w:type="band1Vert">
      <w:tblPr/>
      <w:tcPr>
        <w:shd w:val="clear" w:color="auto" w:fill="F2F2F2" w:themeFill="accent6" w:themeFillShade="F2"/>
      </w:tcPr>
    </w:tblStylePr>
    <w:tblStylePr w:type="band1Horz">
      <w:tblPr/>
      <w:tcPr>
        <w:shd w:val="clear" w:color="auto" w:fill="F2F2F2" w:themeFill="accent6" w:themeFillShade="F2"/>
        <w:vAlign w:val="center"/>
      </w:tcPr>
    </w:tblStylePr>
  </w:style>
  <w:style w:type="table" w:customStyle="1" w:styleId="tblPlein2">
    <w:name w:val="tbl_Plein2"/>
    <w:basedOn w:val="TableauNormal"/>
    <w:uiPriority w:val="99"/>
    <w:rsid w:val="006A53EB"/>
    <w:rPr>
      <w:rFonts w:ascii="Verdana" w:hAnsi="Verdana"/>
    </w:rPr>
    <w:tblPr>
      <w:tblStyleRowBandSize w:val="1"/>
      <w:tblStyleColBandSize w:val="1"/>
    </w:tblPr>
    <w:tblStylePr w:type="firstRow">
      <w:rPr>
        <w:color w:val="030F40" w:themeColor="accent1"/>
      </w:rPr>
      <w:tblPr/>
      <w:tcPr>
        <w:shd w:val="clear" w:color="auto" w:fill="5575F7" w:themeFill="accent1" w:themeFillTint="66"/>
      </w:tcPr>
    </w:tblStylePr>
    <w:tblStylePr w:type="lastRow">
      <w:rPr>
        <w:color w:val="030F40" w:themeColor="accent1"/>
      </w:rPr>
      <w:tblPr/>
      <w:tcPr>
        <w:shd w:val="clear" w:color="auto" w:fill="5575F7" w:themeFill="accent1" w:themeFillTint="66"/>
      </w:tcPr>
    </w:tblStylePr>
    <w:tblStylePr w:type="firstCol">
      <w:rPr>
        <w:color w:val="030F40" w:themeColor="accent1"/>
      </w:rPr>
      <w:tblPr/>
      <w:tcPr>
        <w:shd w:val="clear" w:color="auto" w:fill="5575F7" w:themeFill="accent1" w:themeFillTint="66"/>
      </w:tcPr>
    </w:tblStylePr>
    <w:tblStylePr w:type="lastCol">
      <w:rPr>
        <w:color w:val="030F40" w:themeColor="accent1"/>
      </w:rPr>
      <w:tblPr/>
      <w:tcPr>
        <w:shd w:val="clear" w:color="auto" w:fill="5575F7" w:themeFill="accent1" w:themeFillTint="66"/>
      </w:tcPr>
    </w:tblStylePr>
    <w:tblStylePr w:type="band1Vert">
      <w:tblPr/>
      <w:tcPr>
        <w:shd w:val="clear" w:color="auto" w:fill="5575F7" w:themeFill="accent1" w:themeFillTint="66"/>
      </w:tcPr>
    </w:tblStylePr>
    <w:tblStylePr w:type="band1Horz">
      <w:tblPr/>
      <w:tcPr>
        <w:shd w:val="clear" w:color="auto" w:fill="AABAFB" w:themeFill="accent1" w:themeFillTint="33"/>
      </w:tcPr>
    </w:tblStylePr>
  </w:style>
  <w:style w:type="numbering" w:customStyle="1" w:styleId="Aucuneliste11">
    <w:name w:val="Aucune liste11"/>
    <w:next w:val="Aucuneliste"/>
    <w:uiPriority w:val="99"/>
    <w:semiHidden/>
    <w:unhideWhenUsed/>
    <w:rsid w:val="006A53EB"/>
  </w:style>
  <w:style w:type="table" w:customStyle="1" w:styleId="Grilledutableau11">
    <w:name w:val="Grille du tableau11"/>
    <w:basedOn w:val="TableauNormal"/>
    <w:next w:val="Grilledutableau"/>
    <w:uiPriority w:val="59"/>
    <w:rsid w:val="006A53EB"/>
    <w:pPr>
      <w:tabs>
        <w:tab w:val="left" w:pos="851"/>
      </w:tabs>
      <w:spacing w:after="120"/>
      <w:ind w:left="340" w:right="3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classique111">
    <w:name w:val="Tableau classique 111"/>
    <w:basedOn w:val="TableauNormal"/>
    <w:next w:val="Tableauclassique1"/>
    <w:semiHidden/>
    <w:rsid w:val="006A53EB"/>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1">
    <w:name w:val="Tableau classique 211"/>
    <w:basedOn w:val="TableauNormal"/>
    <w:next w:val="Tableauclassique2"/>
    <w:semiHidden/>
    <w:rsid w:val="006A53EB"/>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1">
    <w:name w:val="Tableau classique 311"/>
    <w:basedOn w:val="TableauNormal"/>
    <w:next w:val="Tableauclassique3"/>
    <w:semiHidden/>
    <w:rsid w:val="006A53EB"/>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1">
    <w:name w:val="Tableau classique 411"/>
    <w:basedOn w:val="TableauNormal"/>
    <w:next w:val="Tableauclassique4"/>
    <w:semiHidden/>
    <w:rsid w:val="006A53EB"/>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Colonnesdetableau111">
    <w:name w:val="Colonnes de tableau 111"/>
    <w:basedOn w:val="TableauNormal"/>
    <w:next w:val="Colonnesdetableau1"/>
    <w:semiHidden/>
    <w:rsid w:val="006A53EB"/>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1">
    <w:name w:val="Colonnes de tableau 211"/>
    <w:basedOn w:val="TableauNormal"/>
    <w:next w:val="Colonnesdetableau2"/>
    <w:semiHidden/>
    <w:rsid w:val="006A53EB"/>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1">
    <w:name w:val="Colonnes de tableau 311"/>
    <w:basedOn w:val="TableauNormal"/>
    <w:next w:val="Colonnesdetableau3"/>
    <w:semiHidden/>
    <w:rsid w:val="006A53EB"/>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1">
    <w:name w:val="Colonnes de tableau 411"/>
    <w:basedOn w:val="TableauNormal"/>
    <w:next w:val="Colonnesdetableau4"/>
    <w:semiHidden/>
    <w:rsid w:val="006A53EB"/>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1">
    <w:name w:val="Colonnes de tableau 511"/>
    <w:basedOn w:val="TableauNormal"/>
    <w:next w:val="Colonnesdetableau5"/>
    <w:semiHidden/>
    <w:rsid w:val="006A53EB"/>
    <w:pPr>
      <w:spacing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lor111">
    <w:name w:val="Tableau coloré 111"/>
    <w:basedOn w:val="TableauNormal"/>
    <w:next w:val="Tableaucolor1"/>
    <w:semiHidden/>
    <w:rsid w:val="006A53EB"/>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211">
    <w:name w:val="Tableau coloré 211"/>
    <w:basedOn w:val="TableauNormal"/>
    <w:next w:val="Tableaucolor2"/>
    <w:semiHidden/>
    <w:rsid w:val="006A53EB"/>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1">
    <w:name w:val="Tableau coloré 311"/>
    <w:basedOn w:val="TableauNormal"/>
    <w:next w:val="Tableaucolor3"/>
    <w:semiHidden/>
    <w:rsid w:val="006A53EB"/>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aucontemporain11">
    <w:name w:val="Tableau contemporain11"/>
    <w:basedOn w:val="TableauNormal"/>
    <w:next w:val="Tableaucontemporain"/>
    <w:semiHidden/>
    <w:rsid w:val="006A53EB"/>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ffetsdetableau3D211">
    <w:name w:val="Effets de tableau 3D 211"/>
    <w:basedOn w:val="TableauNormal"/>
    <w:next w:val="Effetsdetableau3D2"/>
    <w:semiHidden/>
    <w:rsid w:val="006A53EB"/>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ffetsdetableau3D111">
    <w:name w:val="Effets de tableau 3D 111"/>
    <w:basedOn w:val="TableauNormal"/>
    <w:next w:val="Effetsdetableau3D1"/>
    <w:semiHidden/>
    <w:rsid w:val="006A53EB"/>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1">
    <w:name w:val="Effets de tableau 3D 311"/>
    <w:basedOn w:val="TableauNormal"/>
    <w:next w:val="Effetsdetableau3D3"/>
    <w:semiHidden/>
    <w:rsid w:val="006A53EB"/>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gant11">
    <w:name w:val="Tableau élégant11"/>
    <w:basedOn w:val="TableauNormal"/>
    <w:next w:val="Tableaulgant"/>
    <w:semiHidden/>
    <w:rsid w:val="006A53EB"/>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111">
    <w:name w:val="Grille de tableau 111"/>
    <w:basedOn w:val="TableauNormal"/>
    <w:next w:val="Grilledetableau1"/>
    <w:semiHidden/>
    <w:rsid w:val="006A53EB"/>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Grilledetableau211">
    <w:name w:val="Grille de tableau 211"/>
    <w:basedOn w:val="TableauNormal"/>
    <w:next w:val="Grilledetableau2"/>
    <w:semiHidden/>
    <w:rsid w:val="006A53EB"/>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etableau311">
    <w:name w:val="Grille de tableau 311"/>
    <w:basedOn w:val="TableauNormal"/>
    <w:next w:val="Grilledetableau3"/>
    <w:semiHidden/>
    <w:rsid w:val="006A53EB"/>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etableau411">
    <w:name w:val="Grille de tableau 411"/>
    <w:basedOn w:val="TableauNormal"/>
    <w:next w:val="Grilledetableau4"/>
    <w:semiHidden/>
    <w:rsid w:val="006A53EB"/>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511">
    <w:name w:val="Grille de tableau 511"/>
    <w:basedOn w:val="TableauNormal"/>
    <w:next w:val="Grilledetableau5"/>
    <w:semiHidden/>
    <w:rsid w:val="006A53EB"/>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611">
    <w:name w:val="Grille de tableau 611"/>
    <w:basedOn w:val="TableauNormal"/>
    <w:next w:val="Grilledetableau6"/>
    <w:semiHidden/>
    <w:rsid w:val="006A53EB"/>
    <w:pPr>
      <w:spacing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711">
    <w:name w:val="Grille de tableau 711"/>
    <w:basedOn w:val="TableauNormal"/>
    <w:next w:val="Grilledetableau7"/>
    <w:semiHidden/>
    <w:rsid w:val="006A53EB"/>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1">
    <w:name w:val="Grille de tableau 811"/>
    <w:basedOn w:val="TableauNormal"/>
    <w:next w:val="Grilledetableau8"/>
    <w:semiHidden/>
    <w:rsid w:val="006A53EB"/>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ple111">
    <w:name w:val="Tableau pâle 111"/>
    <w:basedOn w:val="TableauNormal"/>
    <w:next w:val="Tableauple1"/>
    <w:semiHidden/>
    <w:rsid w:val="006A53EB"/>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ple211">
    <w:name w:val="Tableau pâle 211"/>
    <w:basedOn w:val="TableauNormal"/>
    <w:next w:val="Tableauple2"/>
    <w:semiHidden/>
    <w:rsid w:val="006A53EB"/>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professionnel11">
    <w:name w:val="Tableau professionnel11"/>
    <w:basedOn w:val="TableauNormal"/>
    <w:next w:val="Tableauprofessionnel"/>
    <w:semiHidden/>
    <w:rsid w:val="006A53EB"/>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111">
    <w:name w:val="Tableau simple 111"/>
    <w:basedOn w:val="TableauNormal"/>
    <w:next w:val="Tableausimple1"/>
    <w:semiHidden/>
    <w:rsid w:val="006A53EB"/>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ausimple211">
    <w:name w:val="Tableau simple 211"/>
    <w:basedOn w:val="TableauNormal"/>
    <w:next w:val="Tableausimple2"/>
    <w:semiHidden/>
    <w:rsid w:val="006A53EB"/>
    <w:pPr>
      <w:spacing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1">
    <w:name w:val="Tableau simple 311"/>
    <w:basedOn w:val="TableauNormal"/>
    <w:next w:val="Tableausimple3"/>
    <w:semiHidden/>
    <w:rsid w:val="006A53EB"/>
    <w:pPr>
      <w:spacing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liste111">
    <w:name w:val="Tableau liste 111"/>
    <w:basedOn w:val="TableauNormal"/>
    <w:next w:val="Tableauliste1"/>
    <w:semiHidden/>
    <w:rsid w:val="006A53EB"/>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1">
    <w:name w:val="Tableau liste 211"/>
    <w:basedOn w:val="TableauNormal"/>
    <w:next w:val="Tableauliste2"/>
    <w:semiHidden/>
    <w:rsid w:val="006A53EB"/>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1">
    <w:name w:val="Tableau liste 311"/>
    <w:basedOn w:val="TableauNormal"/>
    <w:next w:val="Tableauliste3"/>
    <w:semiHidden/>
    <w:rsid w:val="006A53EB"/>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1">
    <w:name w:val="Tableau liste 411"/>
    <w:basedOn w:val="TableauNormal"/>
    <w:next w:val="Tableauliste4"/>
    <w:semiHidden/>
    <w:rsid w:val="006A53EB"/>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511">
    <w:name w:val="Tableau liste 511"/>
    <w:basedOn w:val="TableauNormal"/>
    <w:next w:val="Tableauliste5"/>
    <w:semiHidden/>
    <w:rsid w:val="006A53EB"/>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auliste611">
    <w:name w:val="Tableau liste 611"/>
    <w:basedOn w:val="TableauNormal"/>
    <w:next w:val="Tableauliste6"/>
    <w:semiHidden/>
    <w:rsid w:val="006A53EB"/>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auliste711">
    <w:name w:val="Tableau liste 711"/>
    <w:basedOn w:val="TableauNormal"/>
    <w:next w:val="Tableauliste7"/>
    <w:semiHidden/>
    <w:rsid w:val="006A53EB"/>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1">
    <w:name w:val="Tableau liste 811"/>
    <w:basedOn w:val="TableauNormal"/>
    <w:next w:val="Tableauliste8"/>
    <w:semiHidden/>
    <w:rsid w:val="006A53EB"/>
    <w:pPr>
      <w:spacing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hmedutableau11">
    <w:name w:val="Thème du tableau11"/>
    <w:basedOn w:val="TableauNormal"/>
    <w:next w:val="Thmedutableau"/>
    <w:semiHidden/>
    <w:rsid w:val="006A53EB"/>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web111">
    <w:name w:val="Tableau web 111"/>
    <w:basedOn w:val="TableauNormal"/>
    <w:next w:val="Tableauweb1"/>
    <w:semiHidden/>
    <w:rsid w:val="006A53EB"/>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1">
    <w:name w:val="Tableau web 211"/>
    <w:basedOn w:val="TableauNormal"/>
    <w:next w:val="Tableauweb2"/>
    <w:semiHidden/>
    <w:rsid w:val="006A53EB"/>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1">
    <w:name w:val="Tableau web 311"/>
    <w:basedOn w:val="TableauNormal"/>
    <w:next w:val="Tableauweb3"/>
    <w:semiHidden/>
    <w:rsid w:val="006A53EB"/>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lledetableauclaire111">
    <w:name w:val="Grille de tableau claire111"/>
    <w:basedOn w:val="TableauNormal"/>
    <w:uiPriority w:val="40"/>
    <w:rsid w:val="006A53E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andard211">
    <w:name w:val="Standard 211"/>
    <w:basedOn w:val="TableauNormal"/>
    <w:uiPriority w:val="99"/>
    <w:rsid w:val="006A53EB"/>
    <w:rPr>
      <w:rFonts w:asciiTheme="minorHAnsi" w:hAnsiTheme="minorHAnsi"/>
    </w:rPr>
    <w:tblPr>
      <w:tblStyleRowBandSize w:val="1"/>
      <w:tblStyleColBandSize w:val="1"/>
    </w:tblPr>
    <w:tcPr>
      <w:vAlign w:val="center"/>
    </w:tcPr>
    <w:tblStylePr w:type="firstRow">
      <w:rPr>
        <w:color w:val="030F40" w:themeColor="accent1"/>
      </w:rPr>
      <w:tblPr/>
      <w:tcPr>
        <w:shd w:val="clear" w:color="auto" w:fill="030F40" w:themeFill="text1"/>
      </w:tcPr>
    </w:tblStylePr>
    <w:tblStylePr w:type="lastRow">
      <w:rPr>
        <w:color w:val="030F40" w:themeColor="accent1"/>
      </w:rPr>
      <w:tblPr/>
      <w:tcPr>
        <w:shd w:val="clear" w:color="auto" w:fill="030F40" w:themeFill="text1"/>
      </w:tcPr>
    </w:tblStylePr>
    <w:tblStylePr w:type="firstCol">
      <w:rPr>
        <w:color w:val="030F40" w:themeColor="accent1"/>
      </w:rPr>
      <w:tblPr/>
      <w:tcPr>
        <w:shd w:val="clear" w:color="auto" w:fill="030F40" w:themeFill="text1"/>
      </w:tcPr>
    </w:tblStylePr>
    <w:tblStylePr w:type="lastCol">
      <w:rPr>
        <w:color w:val="030F40" w:themeColor="accent1"/>
      </w:rPr>
      <w:tblPr/>
      <w:tcPr>
        <w:shd w:val="clear" w:color="auto" w:fill="030F40" w:themeFill="text1"/>
      </w:tcPr>
    </w:tblStylePr>
    <w:tblStylePr w:type="band1Vert">
      <w:tblPr/>
      <w:tcPr>
        <w:shd w:val="clear" w:color="auto" w:fill="F2F2F2" w:themeFill="accent6" w:themeFillShade="F2"/>
      </w:tcPr>
    </w:tblStylePr>
    <w:tblStylePr w:type="band1Horz">
      <w:tblPr/>
      <w:tcPr>
        <w:shd w:val="clear" w:color="auto" w:fill="F2F2F2" w:themeFill="accent6" w:themeFillShade="F2"/>
      </w:tcPr>
    </w:tblStylePr>
  </w:style>
  <w:style w:type="table" w:customStyle="1" w:styleId="Borduresfines11">
    <w:name w:val="Bordures fines11"/>
    <w:basedOn w:val="TableauNormal"/>
    <w:uiPriority w:val="99"/>
    <w:rsid w:val="006A53EB"/>
    <w:tblPr>
      <w:tblStyleRowBandSize w:val="1"/>
      <w:tblStyleColBandSize w:val="1"/>
      <w:tbl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blBorders>
    </w:tblPr>
    <w:tblStylePr w:type="firstRow">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l2br w:val="nil"/>
          <w:tr2bl w:val="nil"/>
        </w:tcBorders>
      </w:tcPr>
    </w:tblStylePr>
    <w:tblStylePr w:type="lastRow">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firstCol">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lastCol">
      <w:rPr>
        <w:b w:val="0"/>
      </w:rPr>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band1Vert">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band2Vert">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cBorders>
      </w:tcPr>
    </w:tblStylePr>
    <w:tblStylePr w:type="band1Horz">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l2br w:val="nil"/>
          <w:tr2bl w:val="nil"/>
        </w:tcBorders>
      </w:tcPr>
    </w:tblStylePr>
    <w:tblStylePr w:type="band2Horz">
      <w:tblPr/>
      <w:tcPr>
        <w:tcBorders>
          <w:top w:val="single" w:sz="4" w:space="0" w:color="AADC14" w:themeColor="text2"/>
          <w:left w:val="single" w:sz="4" w:space="0" w:color="AADC14" w:themeColor="text2"/>
          <w:bottom w:val="single" w:sz="4" w:space="0" w:color="AADC14" w:themeColor="text2"/>
          <w:right w:val="single" w:sz="4" w:space="0" w:color="AADC14" w:themeColor="text2"/>
          <w:insideH w:val="single" w:sz="4" w:space="0" w:color="AADC14" w:themeColor="text2"/>
          <w:insideV w:val="single" w:sz="4" w:space="0" w:color="AADC14" w:themeColor="text2"/>
          <w:tl2br w:val="nil"/>
          <w:tr2bl w:val="nil"/>
        </w:tcBorders>
      </w:tcPr>
    </w:tblStylePr>
  </w:style>
  <w:style w:type="table" w:customStyle="1" w:styleId="Standard111">
    <w:name w:val="Standard 111"/>
    <w:basedOn w:val="Standard2"/>
    <w:uiPriority w:val="99"/>
    <w:rsid w:val="006A53EB"/>
    <w:tblPr/>
    <w:tblStylePr w:type="firstRow">
      <w:rPr>
        <w:color w:val="030F40" w:themeColor="accent1"/>
      </w:rPr>
      <w:tblPr/>
      <w:tcPr>
        <w:shd w:val="clear" w:color="auto" w:fill="AADC14" w:themeFill="text2"/>
        <w:vAlign w:val="center"/>
      </w:tcPr>
    </w:tblStylePr>
    <w:tblStylePr w:type="lastRow">
      <w:rPr>
        <w:color w:val="030F40" w:themeColor="accent1"/>
      </w:rPr>
      <w:tblPr/>
      <w:tcPr>
        <w:shd w:val="clear" w:color="auto" w:fill="AADC14" w:themeFill="text2"/>
        <w:vAlign w:val="center"/>
      </w:tcPr>
    </w:tblStylePr>
    <w:tblStylePr w:type="firstCol">
      <w:rPr>
        <w:color w:val="030F40" w:themeColor="accent1"/>
      </w:rPr>
      <w:tblPr/>
      <w:tcPr>
        <w:shd w:val="clear" w:color="auto" w:fill="AADC14" w:themeFill="text2"/>
        <w:vAlign w:val="center"/>
      </w:tcPr>
    </w:tblStylePr>
    <w:tblStylePr w:type="lastCol">
      <w:rPr>
        <w:color w:val="030F40" w:themeColor="accent1"/>
      </w:rPr>
      <w:tblPr/>
      <w:tcPr>
        <w:shd w:val="clear" w:color="auto" w:fill="AADC14" w:themeFill="text2"/>
        <w:vAlign w:val="center"/>
      </w:tcPr>
    </w:tblStylePr>
    <w:tblStylePr w:type="band1Vert">
      <w:tblPr/>
      <w:tcPr>
        <w:shd w:val="clear" w:color="auto" w:fill="F2F2F2" w:themeFill="accent6" w:themeFillShade="F2"/>
      </w:tcPr>
    </w:tblStylePr>
    <w:tblStylePr w:type="band1Horz">
      <w:tblPr/>
      <w:tcPr>
        <w:shd w:val="clear" w:color="auto" w:fill="F2F2F2" w:themeFill="accent6" w:themeFillShade="F2"/>
        <w:vAlign w:val="center"/>
      </w:tcPr>
    </w:tblStylePr>
  </w:style>
  <w:style w:type="table" w:customStyle="1" w:styleId="tblPlein11">
    <w:name w:val="tbl_Plein11"/>
    <w:basedOn w:val="TableauNormal"/>
    <w:uiPriority w:val="99"/>
    <w:rsid w:val="006A53EB"/>
    <w:rPr>
      <w:rFonts w:ascii="Verdana" w:hAnsi="Verdana"/>
    </w:rPr>
    <w:tblPr>
      <w:tblStyleRowBandSize w:val="1"/>
      <w:tblStyleColBandSize w:val="1"/>
    </w:tblPr>
    <w:tblStylePr w:type="firstRow">
      <w:rPr>
        <w:color w:val="030F40" w:themeColor="accent1"/>
      </w:rPr>
      <w:tblPr/>
      <w:tcPr>
        <w:shd w:val="clear" w:color="auto" w:fill="5575F7" w:themeFill="accent1" w:themeFillTint="66"/>
      </w:tcPr>
    </w:tblStylePr>
    <w:tblStylePr w:type="lastRow">
      <w:rPr>
        <w:color w:val="030F40" w:themeColor="accent1"/>
      </w:rPr>
      <w:tblPr/>
      <w:tcPr>
        <w:shd w:val="clear" w:color="auto" w:fill="5575F7" w:themeFill="accent1" w:themeFillTint="66"/>
      </w:tcPr>
    </w:tblStylePr>
    <w:tblStylePr w:type="firstCol">
      <w:rPr>
        <w:color w:val="030F40" w:themeColor="accent1"/>
      </w:rPr>
      <w:tblPr/>
      <w:tcPr>
        <w:shd w:val="clear" w:color="auto" w:fill="5575F7" w:themeFill="accent1" w:themeFillTint="66"/>
      </w:tcPr>
    </w:tblStylePr>
    <w:tblStylePr w:type="lastCol">
      <w:rPr>
        <w:color w:val="030F40" w:themeColor="accent1"/>
      </w:rPr>
      <w:tblPr/>
      <w:tcPr>
        <w:shd w:val="clear" w:color="auto" w:fill="5575F7" w:themeFill="accent1" w:themeFillTint="66"/>
      </w:tcPr>
    </w:tblStylePr>
    <w:tblStylePr w:type="band1Vert">
      <w:tblPr/>
      <w:tcPr>
        <w:shd w:val="clear" w:color="auto" w:fill="5575F7" w:themeFill="accent1" w:themeFillTint="66"/>
      </w:tcPr>
    </w:tblStylePr>
    <w:tblStylePr w:type="band1Horz">
      <w:tblPr/>
      <w:tcPr>
        <w:shd w:val="clear" w:color="auto" w:fill="AABAFB"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225753">
      <w:bodyDiv w:val="1"/>
      <w:marLeft w:val="0"/>
      <w:marRight w:val="0"/>
      <w:marTop w:val="0"/>
      <w:marBottom w:val="0"/>
      <w:divBdr>
        <w:top w:val="none" w:sz="0" w:space="0" w:color="auto"/>
        <w:left w:val="none" w:sz="0" w:space="0" w:color="auto"/>
        <w:bottom w:val="none" w:sz="0" w:space="0" w:color="auto"/>
        <w:right w:val="none" w:sz="0" w:space="0" w:color="auto"/>
      </w:divBdr>
    </w:div>
    <w:div w:id="661617125">
      <w:bodyDiv w:val="1"/>
      <w:marLeft w:val="0"/>
      <w:marRight w:val="0"/>
      <w:marTop w:val="0"/>
      <w:marBottom w:val="0"/>
      <w:divBdr>
        <w:top w:val="none" w:sz="0" w:space="0" w:color="auto"/>
        <w:left w:val="none" w:sz="0" w:space="0" w:color="auto"/>
        <w:bottom w:val="none" w:sz="0" w:space="0" w:color="auto"/>
        <w:right w:val="none" w:sz="0" w:space="0" w:color="auto"/>
      </w:divBdr>
    </w:div>
    <w:div w:id="871771114">
      <w:bodyDiv w:val="1"/>
      <w:marLeft w:val="0"/>
      <w:marRight w:val="0"/>
      <w:marTop w:val="0"/>
      <w:marBottom w:val="0"/>
      <w:divBdr>
        <w:top w:val="none" w:sz="0" w:space="0" w:color="auto"/>
        <w:left w:val="none" w:sz="0" w:space="0" w:color="auto"/>
        <w:bottom w:val="none" w:sz="0" w:space="0" w:color="auto"/>
        <w:right w:val="none" w:sz="0" w:space="0" w:color="auto"/>
      </w:divBdr>
    </w:div>
    <w:div w:id="896892762">
      <w:bodyDiv w:val="1"/>
      <w:marLeft w:val="0"/>
      <w:marRight w:val="0"/>
      <w:marTop w:val="0"/>
      <w:marBottom w:val="0"/>
      <w:divBdr>
        <w:top w:val="none" w:sz="0" w:space="0" w:color="auto"/>
        <w:left w:val="none" w:sz="0" w:space="0" w:color="auto"/>
        <w:bottom w:val="none" w:sz="0" w:space="0" w:color="auto"/>
        <w:right w:val="none" w:sz="0" w:space="0" w:color="auto"/>
      </w:divBdr>
    </w:div>
    <w:div w:id="903641941">
      <w:bodyDiv w:val="1"/>
      <w:marLeft w:val="0"/>
      <w:marRight w:val="0"/>
      <w:marTop w:val="0"/>
      <w:marBottom w:val="0"/>
      <w:divBdr>
        <w:top w:val="none" w:sz="0" w:space="0" w:color="auto"/>
        <w:left w:val="none" w:sz="0" w:space="0" w:color="auto"/>
        <w:bottom w:val="none" w:sz="0" w:space="0" w:color="auto"/>
        <w:right w:val="none" w:sz="0" w:space="0" w:color="auto"/>
      </w:divBdr>
    </w:div>
    <w:div w:id="910426197">
      <w:bodyDiv w:val="1"/>
      <w:marLeft w:val="0"/>
      <w:marRight w:val="0"/>
      <w:marTop w:val="0"/>
      <w:marBottom w:val="0"/>
      <w:divBdr>
        <w:top w:val="none" w:sz="0" w:space="0" w:color="auto"/>
        <w:left w:val="none" w:sz="0" w:space="0" w:color="auto"/>
        <w:bottom w:val="none" w:sz="0" w:space="0" w:color="auto"/>
        <w:right w:val="none" w:sz="0" w:space="0" w:color="auto"/>
      </w:divBdr>
    </w:div>
    <w:div w:id="961570482">
      <w:bodyDiv w:val="1"/>
      <w:marLeft w:val="0"/>
      <w:marRight w:val="0"/>
      <w:marTop w:val="0"/>
      <w:marBottom w:val="0"/>
      <w:divBdr>
        <w:top w:val="none" w:sz="0" w:space="0" w:color="auto"/>
        <w:left w:val="none" w:sz="0" w:space="0" w:color="auto"/>
        <w:bottom w:val="none" w:sz="0" w:space="0" w:color="auto"/>
        <w:right w:val="none" w:sz="0" w:space="0" w:color="auto"/>
      </w:divBdr>
    </w:div>
    <w:div w:id="1045983609">
      <w:bodyDiv w:val="1"/>
      <w:marLeft w:val="0"/>
      <w:marRight w:val="0"/>
      <w:marTop w:val="0"/>
      <w:marBottom w:val="0"/>
      <w:divBdr>
        <w:top w:val="none" w:sz="0" w:space="0" w:color="auto"/>
        <w:left w:val="none" w:sz="0" w:space="0" w:color="auto"/>
        <w:bottom w:val="none" w:sz="0" w:space="0" w:color="auto"/>
        <w:right w:val="none" w:sz="0" w:space="0" w:color="auto"/>
      </w:divBdr>
    </w:div>
    <w:div w:id="1270427146">
      <w:bodyDiv w:val="1"/>
      <w:marLeft w:val="0"/>
      <w:marRight w:val="0"/>
      <w:marTop w:val="0"/>
      <w:marBottom w:val="0"/>
      <w:divBdr>
        <w:top w:val="none" w:sz="0" w:space="0" w:color="auto"/>
        <w:left w:val="none" w:sz="0" w:space="0" w:color="auto"/>
        <w:bottom w:val="none" w:sz="0" w:space="0" w:color="auto"/>
        <w:right w:val="none" w:sz="0" w:space="0" w:color="auto"/>
      </w:divBdr>
    </w:div>
    <w:div w:id="1273896270">
      <w:bodyDiv w:val="1"/>
      <w:marLeft w:val="0"/>
      <w:marRight w:val="0"/>
      <w:marTop w:val="0"/>
      <w:marBottom w:val="0"/>
      <w:divBdr>
        <w:top w:val="none" w:sz="0" w:space="0" w:color="auto"/>
        <w:left w:val="none" w:sz="0" w:space="0" w:color="auto"/>
        <w:bottom w:val="none" w:sz="0" w:space="0" w:color="auto"/>
        <w:right w:val="none" w:sz="0" w:space="0" w:color="auto"/>
      </w:divBdr>
    </w:div>
    <w:div w:id="1282880953">
      <w:bodyDiv w:val="1"/>
      <w:marLeft w:val="0"/>
      <w:marRight w:val="0"/>
      <w:marTop w:val="0"/>
      <w:marBottom w:val="0"/>
      <w:divBdr>
        <w:top w:val="none" w:sz="0" w:space="0" w:color="auto"/>
        <w:left w:val="none" w:sz="0" w:space="0" w:color="auto"/>
        <w:bottom w:val="none" w:sz="0" w:space="0" w:color="auto"/>
        <w:right w:val="none" w:sz="0" w:space="0" w:color="auto"/>
      </w:divBdr>
    </w:div>
    <w:div w:id="1356882917">
      <w:bodyDiv w:val="1"/>
      <w:marLeft w:val="0"/>
      <w:marRight w:val="0"/>
      <w:marTop w:val="0"/>
      <w:marBottom w:val="0"/>
      <w:divBdr>
        <w:top w:val="none" w:sz="0" w:space="0" w:color="auto"/>
        <w:left w:val="none" w:sz="0" w:space="0" w:color="auto"/>
        <w:bottom w:val="none" w:sz="0" w:space="0" w:color="auto"/>
        <w:right w:val="none" w:sz="0" w:space="0" w:color="auto"/>
      </w:divBdr>
    </w:div>
    <w:div w:id="1500777842">
      <w:bodyDiv w:val="1"/>
      <w:marLeft w:val="0"/>
      <w:marRight w:val="0"/>
      <w:marTop w:val="0"/>
      <w:marBottom w:val="0"/>
      <w:divBdr>
        <w:top w:val="none" w:sz="0" w:space="0" w:color="auto"/>
        <w:left w:val="none" w:sz="0" w:space="0" w:color="auto"/>
        <w:bottom w:val="none" w:sz="0" w:space="0" w:color="auto"/>
        <w:right w:val="none" w:sz="0" w:space="0" w:color="auto"/>
      </w:divBdr>
    </w:div>
    <w:div w:id="1601454684">
      <w:bodyDiv w:val="1"/>
      <w:marLeft w:val="0"/>
      <w:marRight w:val="0"/>
      <w:marTop w:val="0"/>
      <w:marBottom w:val="0"/>
      <w:divBdr>
        <w:top w:val="none" w:sz="0" w:space="0" w:color="auto"/>
        <w:left w:val="none" w:sz="0" w:space="0" w:color="auto"/>
        <w:bottom w:val="none" w:sz="0" w:space="0" w:color="auto"/>
        <w:right w:val="none" w:sz="0" w:space="0" w:color="auto"/>
      </w:divBdr>
    </w:div>
    <w:div w:id="1859805554">
      <w:bodyDiv w:val="1"/>
      <w:marLeft w:val="0"/>
      <w:marRight w:val="0"/>
      <w:marTop w:val="0"/>
      <w:marBottom w:val="0"/>
      <w:divBdr>
        <w:top w:val="none" w:sz="0" w:space="0" w:color="auto"/>
        <w:left w:val="none" w:sz="0" w:space="0" w:color="auto"/>
        <w:bottom w:val="none" w:sz="0" w:space="0" w:color="auto"/>
        <w:right w:val="none" w:sz="0" w:space="0" w:color="auto"/>
      </w:divBdr>
    </w:div>
    <w:div w:id="1884095265">
      <w:bodyDiv w:val="1"/>
      <w:marLeft w:val="0"/>
      <w:marRight w:val="0"/>
      <w:marTop w:val="0"/>
      <w:marBottom w:val="0"/>
      <w:divBdr>
        <w:top w:val="none" w:sz="0" w:space="0" w:color="auto"/>
        <w:left w:val="none" w:sz="0" w:space="0" w:color="auto"/>
        <w:bottom w:val="none" w:sz="0" w:space="0" w:color="auto"/>
        <w:right w:val="none" w:sz="0" w:space="0" w:color="auto"/>
      </w:divBdr>
    </w:div>
    <w:div w:id="1954046329">
      <w:bodyDiv w:val="1"/>
      <w:marLeft w:val="0"/>
      <w:marRight w:val="0"/>
      <w:marTop w:val="0"/>
      <w:marBottom w:val="0"/>
      <w:divBdr>
        <w:top w:val="none" w:sz="0" w:space="0" w:color="auto"/>
        <w:left w:val="none" w:sz="0" w:space="0" w:color="auto"/>
        <w:bottom w:val="none" w:sz="0" w:space="0" w:color="auto"/>
        <w:right w:val="none" w:sz="0" w:space="0" w:color="auto"/>
      </w:divBdr>
    </w:div>
    <w:div w:id="1977369609">
      <w:bodyDiv w:val="1"/>
      <w:marLeft w:val="0"/>
      <w:marRight w:val="0"/>
      <w:marTop w:val="0"/>
      <w:marBottom w:val="0"/>
      <w:divBdr>
        <w:top w:val="none" w:sz="0" w:space="0" w:color="auto"/>
        <w:left w:val="none" w:sz="0" w:space="0" w:color="auto"/>
        <w:bottom w:val="none" w:sz="0" w:space="0" w:color="auto"/>
        <w:right w:val="none" w:sz="0" w:space="0" w:color="auto"/>
      </w:divBdr>
    </w:div>
    <w:div w:id="212095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6.jpeg"/><Relationship Id="rId42" Type="http://schemas.openxmlformats.org/officeDocument/2006/relationships/header" Target="header10.xml"/><Relationship Id="rId47" Type="http://schemas.openxmlformats.org/officeDocument/2006/relationships/header" Target="header12.xml"/><Relationship Id="rId63" Type="http://schemas.openxmlformats.org/officeDocument/2006/relationships/header" Target="header19.xml"/><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header" Target="header9.xml"/><Relationship Id="rId45" Type="http://schemas.openxmlformats.org/officeDocument/2006/relationships/footer" Target="footer13.xml"/><Relationship Id="rId53" Type="http://schemas.openxmlformats.org/officeDocument/2006/relationships/footer" Target="footer16.xml"/><Relationship Id="rId58" Type="http://schemas.openxmlformats.org/officeDocument/2006/relationships/image" Target="media/image21.jpeg"/><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eader" Target="header18.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eader" Target="header7.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12.xml"/><Relationship Id="rId48" Type="http://schemas.openxmlformats.org/officeDocument/2006/relationships/footer" Target="footer14.xml"/><Relationship Id="rId56" Type="http://schemas.openxmlformats.org/officeDocument/2006/relationships/header" Target="header16.xml"/><Relationship Id="rId64" Type="http://schemas.openxmlformats.org/officeDocument/2006/relationships/footer" Target="footer21.xml"/><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8.xml"/><Relationship Id="rId46" Type="http://schemas.openxmlformats.org/officeDocument/2006/relationships/image" Target="media/image19.jpeg"/><Relationship Id="rId59" Type="http://schemas.openxmlformats.org/officeDocument/2006/relationships/header" Target="header17.xml"/><Relationship Id="rId67"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footer" Target="footer11.xml"/><Relationship Id="rId54" Type="http://schemas.openxmlformats.org/officeDocument/2006/relationships/header" Target="header15.xml"/><Relationship Id="rId62"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image" Target="media/image17.png"/><Relationship Id="rId49" Type="http://schemas.openxmlformats.org/officeDocument/2006/relationships/header" Target="header13.xml"/><Relationship Id="rId57" Type="http://schemas.openxmlformats.org/officeDocument/2006/relationships/footer" Target="footer18.xml"/><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header" Target="header11.xml"/><Relationship Id="rId52" Type="http://schemas.openxmlformats.org/officeDocument/2006/relationships/header" Target="header14.xml"/><Relationship Id="rId60" Type="http://schemas.openxmlformats.org/officeDocument/2006/relationships/footer" Target="footer19.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footer" Target="footer10.xml"/><Relationship Id="rId34" Type="http://schemas.openxmlformats.org/officeDocument/2006/relationships/image" Target="media/image15.png"/><Relationship Id="rId50" Type="http://schemas.openxmlformats.org/officeDocument/2006/relationships/footer" Target="footer15.xml"/><Relationship Id="rId55" Type="http://schemas.openxmlformats.org/officeDocument/2006/relationships/footer" Target="footer17.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afege\Modeles\office2013\Rapports-Consulting\SUEZConsulting_ModeleRap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5B38DE4DBA48F7B73D541F5170C257"/>
        <w:category>
          <w:name w:val="Général"/>
          <w:gallery w:val="placeholder"/>
        </w:category>
        <w:types>
          <w:type w:val="bbPlcHdr"/>
        </w:types>
        <w:behaviors>
          <w:behavior w:val="content"/>
        </w:behaviors>
        <w:guid w:val="{B66C9ECD-5E0C-4A09-86AA-D70AD2E723D2}"/>
      </w:docPartPr>
      <w:docPartBody>
        <w:p w:rsidR="00A55EE5" w:rsidRDefault="00A55EE5">
          <w:pPr>
            <w:pStyle w:val="D85B38DE4DBA48F7B73D541F5170C257"/>
          </w:pPr>
          <w:r w:rsidRPr="00150A1D">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P????">
    <w:altName w:val="Yu Gothic"/>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ebas Neue">
    <w:altName w:val="Calibri"/>
    <w:panose1 w:val="00000000000000000000"/>
    <w:charset w:val="00"/>
    <w:family w:val="swiss"/>
    <w:notTrueType/>
    <w:pitch w:val="variable"/>
    <w:sig w:usb0="A000002F" w:usb1="0000004B" w:usb2="00000000" w:usb3="00000000" w:csb0="00000093"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EE5"/>
    <w:rsid w:val="00014F93"/>
    <w:rsid w:val="00092BDB"/>
    <w:rsid w:val="000A3F1D"/>
    <w:rsid w:val="00133668"/>
    <w:rsid w:val="0019374A"/>
    <w:rsid w:val="002153EB"/>
    <w:rsid w:val="002D2EC6"/>
    <w:rsid w:val="002E2AD7"/>
    <w:rsid w:val="00373CE8"/>
    <w:rsid w:val="00462F6D"/>
    <w:rsid w:val="00474164"/>
    <w:rsid w:val="00516B88"/>
    <w:rsid w:val="00A1649D"/>
    <w:rsid w:val="00A55EE5"/>
    <w:rsid w:val="00B72CDD"/>
    <w:rsid w:val="00C0535D"/>
    <w:rsid w:val="00E26018"/>
    <w:rsid w:val="00E452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D85B38DE4DBA48F7B73D541F5170C257">
    <w:name w:val="D85B38DE4DBA48F7B73D541F5170C2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UEZ Consulting Vert">
  <a:themeElements>
    <a:clrScheme name="SUEZ Consulting Vert">
      <a:dk1>
        <a:srgbClr val="030F40"/>
      </a:dk1>
      <a:lt1>
        <a:sysClr val="window" lastClr="FFFFFF"/>
      </a:lt1>
      <a:dk2>
        <a:srgbClr val="AADC14"/>
      </a:dk2>
      <a:lt2>
        <a:srgbClr val="D5D6DE"/>
      </a:lt2>
      <a:accent1>
        <a:srgbClr val="030F40"/>
      </a:accent1>
      <a:accent2>
        <a:srgbClr val="AADC14"/>
      </a:accent2>
      <a:accent3>
        <a:srgbClr val="3D466C"/>
      </a:accent3>
      <a:accent4>
        <a:srgbClr val="E0E7C7"/>
      </a:accent4>
      <a:accent5>
        <a:srgbClr val="E3E4EA"/>
      </a:accent5>
      <a:accent6>
        <a:srgbClr val="FFFFFF"/>
      </a:accent6>
      <a:hlink>
        <a:srgbClr val="030F40"/>
      </a:hlink>
      <a:folHlink>
        <a:srgbClr val="030F40"/>
      </a:folHlink>
    </a:clrScheme>
    <a:fontScheme name="SUEZ">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VCLS" id="{3B6BED25-812A-43AC-9574-C799A0DDFEF2}" vid="{3F2B7734-7BBD-4934-9BD2-75428683F0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33C8ABB33E2446B5022779F7D639E9" ma:contentTypeVersion="16" ma:contentTypeDescription="Crée un document." ma:contentTypeScope="" ma:versionID="725ef8ed15c35251d938941b488731aa">
  <xsd:schema xmlns:xsd="http://www.w3.org/2001/XMLSchema" xmlns:xs="http://www.w3.org/2001/XMLSchema" xmlns:p="http://schemas.microsoft.com/office/2006/metadata/properties" xmlns:ns2="308bf11e-4806-4b6a-9675-13a68dd570b0" xmlns:ns3="b0145bec-79e0-411d-9844-0b3591055c89" targetNamespace="http://schemas.microsoft.com/office/2006/metadata/properties" ma:root="true" ma:fieldsID="33eb5ca2ad5e3354d432ecd363d443cc" ns2:_="" ns3:_="">
    <xsd:import namespace="308bf11e-4806-4b6a-9675-13a68dd570b0"/>
    <xsd:import namespace="b0145bec-79e0-411d-9844-0b3591055c8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bf11e-4806-4b6a-9675-13a68dd570b0"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TaxCatchAll" ma:index="23" nillable="true" ma:displayName="Taxonomy Catch All Column" ma:hidden="true" ma:list="{e49d0211-69a3-42cb-8057-f385e5dfb60d}" ma:internalName="TaxCatchAll" ma:showField="CatchAllData" ma:web="308bf11e-4806-4b6a-9675-13a68dd570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145bec-79e0-411d-9844-0b3591055c8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1c0289f-e3ea-4703-bbd6-f5f42098225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4ECD5C-E771-480F-BE30-73E440FA3BD4}">
  <ds:schemaRefs>
    <ds:schemaRef ds:uri="http://schemas.openxmlformats.org/officeDocument/2006/bibliography"/>
  </ds:schemaRefs>
</ds:datastoreItem>
</file>

<file path=customXml/itemProps2.xml><?xml version="1.0" encoding="utf-8"?>
<ds:datastoreItem xmlns:ds="http://schemas.openxmlformats.org/officeDocument/2006/customXml" ds:itemID="{F047DCDF-37EB-428F-A3B7-468E3DC7B0A8}"/>
</file>

<file path=customXml/itemProps3.xml><?xml version="1.0" encoding="utf-8"?>
<ds:datastoreItem xmlns:ds="http://schemas.openxmlformats.org/officeDocument/2006/customXml" ds:itemID="{008A7038-D393-46D2-9A52-05D6C521FBE6}"/>
</file>

<file path=docProps/app.xml><?xml version="1.0" encoding="utf-8"?>
<Properties xmlns="http://schemas.openxmlformats.org/officeDocument/2006/extended-properties" xmlns:vt="http://schemas.openxmlformats.org/officeDocument/2006/docPropsVTypes">
  <Template>SUEZConsulting_ModeleRapport</Template>
  <TotalTime>0</TotalTime>
  <Pages>61</Pages>
  <Words>10875</Words>
  <Characters>59817</Characters>
  <Application>Microsoft Office Word</Application>
  <DocSecurity>0</DocSecurity>
  <Lines>498</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2021-06-30T12:43:00Z</dcterms:created>
  <dcterms:modified xsi:type="dcterms:W3CDTF">2022-04-11T16:29:00Z</dcterms:modified>
</cp:coreProperties>
</file>